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5589" w:type="pct"/>
        <w:tblLayout w:type="fixed"/>
        <w:tblLook w:val="04A0" w:firstRow="1" w:lastRow="0" w:firstColumn="1" w:lastColumn="0" w:noHBand="0" w:noVBand="1"/>
      </w:tblPr>
      <w:tblGrid>
        <w:gridCol w:w="4596"/>
        <w:gridCol w:w="4742"/>
      </w:tblGrid>
      <w:tr w:rsidR="000033CB" w:rsidRPr="00EC5FCC" w14:paraId="19EED2F9" w14:textId="77777777" w:rsidTr="005A574B">
        <w:tc>
          <w:tcPr>
            <w:tcW w:w="2461" w:type="pct"/>
          </w:tcPr>
          <w:p w14:paraId="010FA412" w14:textId="5DAB0AC8" w:rsidR="0012791D" w:rsidRPr="00EC5FCC" w:rsidRDefault="0012791D" w:rsidP="00BF7DC2">
            <w:pPr>
              <w:jc w:val="center"/>
              <w:rPr>
                <w:b/>
                <w:bCs/>
              </w:rPr>
            </w:pPr>
            <w:r w:rsidRPr="00EC5FCC">
              <w:rPr>
                <w:b/>
                <w:bCs/>
              </w:rPr>
              <w:t>AVISO DE CHAMADA PÚBLICA</w:t>
            </w:r>
          </w:p>
          <w:p w14:paraId="501601A8" w14:textId="77777777" w:rsidR="0012791D" w:rsidRPr="00EC5FCC" w:rsidRDefault="0012791D" w:rsidP="0012791D">
            <w:pPr>
              <w:tabs>
                <w:tab w:val="left" w:pos="851"/>
                <w:tab w:val="left" w:pos="1134"/>
              </w:tabs>
              <w:spacing w:line="360" w:lineRule="auto"/>
              <w:rPr>
                <w:b/>
                <w:bCs/>
              </w:rPr>
            </w:pPr>
          </w:p>
          <w:p w14:paraId="5BDB63BD" w14:textId="77777777" w:rsidR="0012791D" w:rsidRPr="00EC5FCC" w:rsidRDefault="0012791D" w:rsidP="0012791D">
            <w:pPr>
              <w:tabs>
                <w:tab w:val="left" w:pos="851"/>
                <w:tab w:val="left" w:pos="1134"/>
              </w:tabs>
              <w:spacing w:line="360" w:lineRule="auto"/>
              <w:rPr>
                <w:b/>
                <w:bCs/>
              </w:rPr>
            </w:pPr>
          </w:p>
          <w:p w14:paraId="0A8E1EC8" w14:textId="2D40D5FA" w:rsidR="0012791D" w:rsidRPr="00EC5FCC" w:rsidRDefault="0012791D" w:rsidP="0012791D">
            <w:pPr>
              <w:tabs>
                <w:tab w:val="left" w:pos="851"/>
                <w:tab w:val="left" w:pos="1134"/>
              </w:tabs>
              <w:spacing w:line="360" w:lineRule="auto"/>
              <w:jc w:val="both"/>
              <w:rPr>
                <w:b/>
                <w:bCs/>
              </w:rPr>
            </w:pPr>
            <w:r w:rsidRPr="00EC5FCC">
              <w:rPr>
                <w:b/>
                <w:bCs/>
              </w:rPr>
              <w:t xml:space="preserve">CHAMADA PÚBLICA Nº   </w:t>
            </w:r>
            <w:r w:rsidR="009B434B" w:rsidRPr="008F7A5B">
              <w:rPr>
                <w:b/>
                <w:bCs/>
              </w:rPr>
              <w:t>02</w:t>
            </w:r>
            <w:r w:rsidRPr="008F7A5B">
              <w:rPr>
                <w:b/>
                <w:bCs/>
              </w:rPr>
              <w:t>/</w:t>
            </w:r>
            <w:r w:rsidR="00DB4C80" w:rsidRPr="008F7A5B">
              <w:rPr>
                <w:b/>
                <w:bCs/>
              </w:rPr>
              <w:t>2</w:t>
            </w:r>
            <w:r w:rsidR="009B434B" w:rsidRPr="008F7A5B">
              <w:rPr>
                <w:b/>
                <w:bCs/>
              </w:rPr>
              <w:t>02</w:t>
            </w:r>
            <w:r w:rsidR="00FC24EB" w:rsidRPr="008F7A5B">
              <w:rPr>
                <w:b/>
                <w:bCs/>
              </w:rPr>
              <w:t>4</w:t>
            </w:r>
            <w:r w:rsidR="00DB4C80" w:rsidRPr="00EC5FCC">
              <w:rPr>
                <w:b/>
                <w:bCs/>
              </w:rPr>
              <w:t xml:space="preserve"> </w:t>
            </w:r>
            <w:r w:rsidRPr="00EC5FCC">
              <w:rPr>
                <w:b/>
                <w:bCs/>
              </w:rPr>
              <w:t>PARA SELEÇÃO DE EMPRESAS PARA FORMALIZAÇÃO DE PARCERIA PARA A TRANSFERÊNCIA DE TECNOLOGIA DE MEDICAMENTOS</w:t>
            </w:r>
            <w:r w:rsidR="000033CB" w:rsidRPr="00EC5FCC">
              <w:rPr>
                <w:b/>
                <w:bCs/>
              </w:rPr>
              <w:t xml:space="preserve"> </w:t>
            </w:r>
            <w:r w:rsidR="001608CA" w:rsidRPr="00EC5FCC">
              <w:rPr>
                <w:b/>
                <w:bCs/>
              </w:rPr>
              <w:t>SINTÉTICOS ORAIS</w:t>
            </w:r>
          </w:p>
          <w:p w14:paraId="5BB4E89F" w14:textId="77777777" w:rsidR="0012791D" w:rsidRDefault="0012791D" w:rsidP="0012791D">
            <w:pPr>
              <w:tabs>
                <w:tab w:val="left" w:pos="851"/>
                <w:tab w:val="left" w:pos="1134"/>
              </w:tabs>
              <w:spacing w:line="360" w:lineRule="auto"/>
              <w:rPr>
                <w:b/>
                <w:bCs/>
              </w:rPr>
            </w:pPr>
          </w:p>
          <w:p w14:paraId="7F790028" w14:textId="77777777" w:rsidR="00EC6702" w:rsidRPr="00EC5FCC" w:rsidRDefault="00EC6702" w:rsidP="0012791D">
            <w:pPr>
              <w:tabs>
                <w:tab w:val="left" w:pos="851"/>
                <w:tab w:val="left" w:pos="1134"/>
              </w:tabs>
              <w:spacing w:line="360" w:lineRule="auto"/>
              <w:rPr>
                <w:b/>
                <w:bCs/>
              </w:rPr>
            </w:pPr>
          </w:p>
          <w:p w14:paraId="6E1D55FC" w14:textId="23A314E5" w:rsidR="004779D3" w:rsidRPr="00EC5FCC" w:rsidRDefault="0012791D" w:rsidP="00513F73">
            <w:pPr>
              <w:tabs>
                <w:tab w:val="left" w:pos="851"/>
                <w:tab w:val="left" w:pos="1134"/>
              </w:tabs>
              <w:spacing w:line="360" w:lineRule="auto"/>
              <w:jc w:val="center"/>
              <w:rPr>
                <w:noProof/>
              </w:rPr>
            </w:pPr>
            <w:r w:rsidRPr="00EC5FCC">
              <w:rPr>
                <w:b/>
                <w:bCs/>
              </w:rPr>
              <w:t xml:space="preserve">Rio de Janeiro,     </w:t>
            </w:r>
            <w:r w:rsidR="00792BFA">
              <w:rPr>
                <w:b/>
                <w:bCs/>
              </w:rPr>
              <w:t>30 de janeiro de 2024.</w:t>
            </w:r>
          </w:p>
        </w:tc>
        <w:tc>
          <w:tcPr>
            <w:tcW w:w="2539" w:type="pct"/>
          </w:tcPr>
          <w:p w14:paraId="1D5AD586" w14:textId="12A15986" w:rsidR="0012791D" w:rsidRPr="00EC5FCC" w:rsidRDefault="0012791D" w:rsidP="0012791D">
            <w:pPr>
              <w:tabs>
                <w:tab w:val="left" w:pos="0"/>
              </w:tabs>
              <w:spacing w:line="360" w:lineRule="auto"/>
              <w:jc w:val="center"/>
              <w:rPr>
                <w:b/>
                <w:bCs/>
                <w:lang w:val="en-US"/>
              </w:rPr>
            </w:pPr>
            <w:r w:rsidRPr="00EC5FCC">
              <w:rPr>
                <w:b/>
                <w:lang w:val="en"/>
              </w:rPr>
              <w:t>PUBLIC CALL FOR PROPOSALS</w:t>
            </w:r>
          </w:p>
          <w:p w14:paraId="40BE4135" w14:textId="77777777" w:rsidR="0012791D" w:rsidRPr="00EC5FCC" w:rsidRDefault="0012791D" w:rsidP="0012791D">
            <w:pPr>
              <w:tabs>
                <w:tab w:val="left" w:pos="0"/>
              </w:tabs>
              <w:spacing w:line="360" w:lineRule="auto"/>
              <w:jc w:val="center"/>
              <w:rPr>
                <w:b/>
                <w:bCs/>
                <w:lang w:val="en-US"/>
              </w:rPr>
            </w:pPr>
          </w:p>
          <w:p w14:paraId="1407C0DE" w14:textId="77777777" w:rsidR="00EC6702" w:rsidRDefault="00EC6702" w:rsidP="0012791D">
            <w:pPr>
              <w:tabs>
                <w:tab w:val="left" w:pos="851"/>
                <w:tab w:val="left" w:pos="1134"/>
              </w:tabs>
              <w:spacing w:line="360" w:lineRule="auto"/>
              <w:jc w:val="both"/>
              <w:rPr>
                <w:b/>
                <w:lang w:val="en"/>
              </w:rPr>
            </w:pPr>
          </w:p>
          <w:p w14:paraId="4BC08BAF" w14:textId="4EEDCE14" w:rsidR="0012791D" w:rsidRPr="00EC5FCC" w:rsidRDefault="0012791D" w:rsidP="0012791D">
            <w:pPr>
              <w:tabs>
                <w:tab w:val="left" w:pos="851"/>
                <w:tab w:val="left" w:pos="1134"/>
              </w:tabs>
              <w:spacing w:line="360" w:lineRule="auto"/>
              <w:jc w:val="both"/>
              <w:rPr>
                <w:b/>
                <w:bCs/>
                <w:lang w:val="en-US"/>
              </w:rPr>
            </w:pPr>
            <w:r w:rsidRPr="00EC5FCC">
              <w:rPr>
                <w:b/>
                <w:lang w:val="en"/>
              </w:rPr>
              <w:t>CALL FOR PROPOSALS NO</w:t>
            </w:r>
            <w:r w:rsidRPr="008F7A5B">
              <w:rPr>
                <w:b/>
                <w:lang w:val="en"/>
              </w:rPr>
              <w:t xml:space="preserve">. </w:t>
            </w:r>
            <w:r w:rsidRPr="008F7A5B">
              <w:rPr>
                <w:lang w:val="en"/>
              </w:rPr>
              <w:t xml:space="preserve"> </w:t>
            </w:r>
            <w:r w:rsidR="009B434B" w:rsidRPr="008F7A5B">
              <w:rPr>
                <w:b/>
                <w:bCs/>
                <w:lang w:val="en"/>
              </w:rPr>
              <w:t>02</w:t>
            </w:r>
            <w:r w:rsidRPr="008F7A5B">
              <w:rPr>
                <w:b/>
                <w:bCs/>
                <w:lang w:val="en"/>
              </w:rPr>
              <w:t>/</w:t>
            </w:r>
            <w:r w:rsidR="00DB4C80" w:rsidRPr="008F7A5B">
              <w:rPr>
                <w:b/>
                <w:lang w:val="en"/>
              </w:rPr>
              <w:t>2</w:t>
            </w:r>
            <w:r w:rsidR="009B434B" w:rsidRPr="008F7A5B">
              <w:rPr>
                <w:b/>
                <w:lang w:val="en"/>
              </w:rPr>
              <w:t>02</w:t>
            </w:r>
            <w:r w:rsidR="00FC24EB" w:rsidRPr="008F7A5B">
              <w:rPr>
                <w:b/>
                <w:lang w:val="en"/>
              </w:rPr>
              <w:t>4</w:t>
            </w:r>
            <w:r w:rsidR="00DB4C80" w:rsidRPr="00EC5FCC">
              <w:rPr>
                <w:b/>
                <w:lang w:val="en"/>
              </w:rPr>
              <w:t xml:space="preserve"> </w:t>
            </w:r>
            <w:r w:rsidRPr="00EC5FCC">
              <w:rPr>
                <w:b/>
                <w:lang w:val="en"/>
              </w:rPr>
              <w:t xml:space="preserve">FOR THE SELECTION OF COMPANIES TO FORMALIZE A PARTNERSHIP FOR THE TECHNOLOGY TRANSFER OF THE </w:t>
            </w:r>
            <w:r w:rsidR="001608CA" w:rsidRPr="00EC5FCC">
              <w:rPr>
                <w:b/>
                <w:lang w:val="en"/>
              </w:rPr>
              <w:t>ORAL SYNTHETIC MEDICINES</w:t>
            </w:r>
          </w:p>
          <w:p w14:paraId="1CBE5EAF" w14:textId="77777777" w:rsidR="0012791D" w:rsidRPr="00EC5FCC" w:rsidRDefault="0012791D" w:rsidP="0012791D">
            <w:pPr>
              <w:tabs>
                <w:tab w:val="left" w:pos="851"/>
                <w:tab w:val="left" w:pos="1134"/>
              </w:tabs>
              <w:spacing w:line="360" w:lineRule="auto"/>
              <w:rPr>
                <w:b/>
                <w:bCs/>
                <w:lang w:val="en-US"/>
              </w:rPr>
            </w:pPr>
          </w:p>
          <w:p w14:paraId="506F0A5F" w14:textId="77777777" w:rsidR="00EC6702" w:rsidRDefault="00EC6702" w:rsidP="0094418C">
            <w:pPr>
              <w:tabs>
                <w:tab w:val="left" w:pos="851"/>
                <w:tab w:val="left" w:pos="1134"/>
              </w:tabs>
              <w:spacing w:line="360" w:lineRule="auto"/>
              <w:jc w:val="center"/>
              <w:rPr>
                <w:b/>
                <w:lang w:val="en"/>
              </w:rPr>
            </w:pPr>
          </w:p>
          <w:p w14:paraId="79FA7F33" w14:textId="2E7B492C" w:rsidR="003B0C9B" w:rsidRPr="00EC5FCC" w:rsidRDefault="00EC6702" w:rsidP="0094418C">
            <w:pPr>
              <w:tabs>
                <w:tab w:val="left" w:pos="851"/>
                <w:tab w:val="left" w:pos="1134"/>
              </w:tabs>
              <w:spacing w:line="360" w:lineRule="auto"/>
              <w:jc w:val="center"/>
              <w:rPr>
                <w:noProof/>
              </w:rPr>
            </w:pPr>
            <w:r>
              <w:rPr>
                <w:b/>
                <w:lang w:val="en"/>
              </w:rPr>
              <w:t xml:space="preserve">                                                                                </w:t>
            </w:r>
            <w:r w:rsidR="0012791D" w:rsidRPr="00EC5FCC">
              <w:rPr>
                <w:b/>
                <w:lang w:val="en"/>
              </w:rPr>
              <w:t xml:space="preserve">Rio de Janeiro,  </w:t>
            </w:r>
            <w:r w:rsidR="00792BFA">
              <w:rPr>
                <w:b/>
                <w:lang w:val="en"/>
              </w:rPr>
              <w:t xml:space="preserve">30 de </w:t>
            </w:r>
            <w:r w:rsidR="008F4A1B">
              <w:rPr>
                <w:b/>
                <w:lang w:val="en"/>
              </w:rPr>
              <w:t>Janeiro</w:t>
            </w:r>
            <w:r w:rsidR="00792BFA">
              <w:rPr>
                <w:b/>
                <w:lang w:val="en"/>
              </w:rPr>
              <w:t xml:space="preserve"> de 2024.</w:t>
            </w:r>
            <w:r w:rsidR="0012791D" w:rsidRPr="00EC5FCC">
              <w:rPr>
                <w:b/>
                <w:lang w:val="en"/>
              </w:rPr>
              <w:t xml:space="preserve">    </w:t>
            </w:r>
          </w:p>
        </w:tc>
      </w:tr>
      <w:tr w:rsidR="000033CB" w:rsidRPr="00EC5FCC" w14:paraId="210C1CEC" w14:textId="77777777" w:rsidTr="005A574B">
        <w:tc>
          <w:tcPr>
            <w:tcW w:w="2461" w:type="pct"/>
          </w:tcPr>
          <w:p w14:paraId="448E592B" w14:textId="77777777" w:rsidR="003B0C9B" w:rsidRPr="00EC5FCC" w:rsidRDefault="003B0C9B" w:rsidP="00AC140E">
            <w:pPr>
              <w:spacing w:line="360" w:lineRule="auto"/>
              <w:ind w:left="60"/>
              <w:jc w:val="both"/>
              <w:rPr>
                <w:noProof/>
                <w:lang w:val="en-US"/>
              </w:rPr>
            </w:pPr>
          </w:p>
        </w:tc>
        <w:tc>
          <w:tcPr>
            <w:tcW w:w="2539" w:type="pct"/>
          </w:tcPr>
          <w:p w14:paraId="23FFA28F" w14:textId="00B44BE2" w:rsidR="003D0923" w:rsidRPr="00EC5FCC" w:rsidRDefault="003D0923" w:rsidP="00F07CFE">
            <w:pPr>
              <w:spacing w:line="360" w:lineRule="auto"/>
              <w:ind w:left="48"/>
              <w:jc w:val="both"/>
              <w:rPr>
                <w:noProof/>
              </w:rPr>
            </w:pPr>
          </w:p>
        </w:tc>
      </w:tr>
      <w:tr w:rsidR="000033CB" w:rsidRPr="003D7CDF" w14:paraId="5C3D7BA0" w14:textId="77777777" w:rsidTr="005A574B">
        <w:tc>
          <w:tcPr>
            <w:tcW w:w="2461" w:type="pct"/>
          </w:tcPr>
          <w:p w14:paraId="65225395" w14:textId="23D04DD3" w:rsidR="003B0C9B" w:rsidRPr="00EC5FCC" w:rsidRDefault="00555B4E" w:rsidP="00555B4E">
            <w:pPr>
              <w:spacing w:line="360" w:lineRule="auto"/>
              <w:ind w:left="48"/>
              <w:jc w:val="both"/>
              <w:rPr>
                <w:b/>
                <w:noProof/>
              </w:rPr>
            </w:pPr>
            <w:r w:rsidRPr="00EC5FCC">
              <w:rPr>
                <w:b/>
                <w:noProof/>
              </w:rPr>
              <w:t>FUNDAÇÃO OSWALDO CRUZ</w:t>
            </w:r>
            <w:r w:rsidRPr="00EC5FCC">
              <w:rPr>
                <w:noProof/>
              </w:rPr>
              <w:t>, uma entidade pública criada e mantida pela União Federal, vinculada ao Ministério da Saúde, registrada sob o CNPJ/MF com o número 33.781.055/0001-35, com sede na Av. Brasil, 4365, Manguinhos, Rio de Janeiro - RJ, CEP 21045-900, doravante denominada</w:t>
            </w:r>
            <w:r w:rsidRPr="00EC5FCC">
              <w:rPr>
                <w:b/>
                <w:noProof/>
              </w:rPr>
              <w:t xml:space="preserve"> FIOCRUZ</w:t>
            </w:r>
            <w:r w:rsidRPr="00EC5FCC">
              <w:rPr>
                <w:noProof/>
              </w:rPr>
              <w:t xml:space="preserve">, por intermédio de seu órgão específico singular, </w:t>
            </w:r>
            <w:r w:rsidRPr="00EC5FCC">
              <w:rPr>
                <w:b/>
                <w:noProof/>
              </w:rPr>
              <w:t>INSTITUTO DE TECNOLOGIA EM FÁRMACOS – FARMANGUINHOS</w:t>
            </w:r>
            <w:r w:rsidRPr="00EC5FCC">
              <w:rPr>
                <w:noProof/>
              </w:rPr>
              <w:t>, inscrito no CNPJ sob o nº 33.781.055/0049-80, neste ato representado pelo seu Diretor, Sr</w:t>
            </w:r>
            <w:r w:rsidRPr="00EC5FCC">
              <w:rPr>
                <w:b/>
                <w:noProof/>
              </w:rPr>
              <w:t>. JORGE SOUZA MENDONÇA</w:t>
            </w:r>
            <w:r w:rsidRPr="00EC5FCC">
              <w:rPr>
                <w:noProof/>
              </w:rPr>
              <w:t xml:space="preserve">, portador da Carteira de Identidade nº 07291338-7, expedida pelo DETRAN/RJ, inscrito no CPF sob o nº 011.362.417-44, localizado na Av. Comandante Guaranys, 447, Curicica, Jacarepaguá, Rio de Janeiro – RJ, CEP 22775-610, no uso das atribuições que lhe </w:t>
            </w:r>
            <w:r w:rsidRPr="00EC5FCC">
              <w:rPr>
                <w:noProof/>
              </w:rPr>
              <w:lastRenderedPageBreak/>
              <w:t>conferem a Portaria da Presidência da FIOCRUZ nº 760/2017-PR e Portaria nº 201/2017, expedidas pela Sra. Presidente da FIOCRUZ, bem como a Portaria 1.971/2017, expedida pelo Sr. Ministro da Saúde e publicada na página 49, da Seção 2 do Diário Oficial da União do dia 02/08/2017</w:t>
            </w:r>
            <w:r w:rsidR="00B9418E" w:rsidRPr="00EC5FCC">
              <w:rPr>
                <w:noProof/>
              </w:rPr>
              <w:t>.</w:t>
            </w:r>
          </w:p>
        </w:tc>
        <w:tc>
          <w:tcPr>
            <w:tcW w:w="2539" w:type="pct"/>
          </w:tcPr>
          <w:p w14:paraId="70ED575D" w14:textId="1406FD05" w:rsidR="003D0923" w:rsidRPr="00EC5FCC" w:rsidRDefault="00555B4E" w:rsidP="00B9418E">
            <w:pPr>
              <w:spacing w:line="360" w:lineRule="auto"/>
              <w:ind w:left="48"/>
              <w:jc w:val="both"/>
              <w:rPr>
                <w:noProof/>
                <w:lang w:val="en-US"/>
              </w:rPr>
            </w:pPr>
            <w:r w:rsidRPr="00EC5FCC">
              <w:rPr>
                <w:b/>
                <w:noProof/>
                <w:lang w:val="en-US"/>
              </w:rPr>
              <w:lastRenderedPageBreak/>
              <w:t>FUNDAÇÃO OSWALDO CRUZ</w:t>
            </w:r>
            <w:r w:rsidRPr="00EC5FCC">
              <w:rPr>
                <w:noProof/>
                <w:lang w:val="en-US"/>
              </w:rPr>
              <w:t xml:space="preserve">, a public entity created and maintained by the Federal Government, under the Ministry of Health, enrolled with National Registry of Legal Entities of the Ministry of Finance (CNPJ/MF) under number 33.781.055/0001-35, with headquarters at Av. Brasil, 4365, Manguinhos, Rio de Janeiro - RJ, Zip Code 21045-900, hereinafter referred to as </w:t>
            </w:r>
            <w:r w:rsidRPr="00EC5FCC">
              <w:rPr>
                <w:b/>
                <w:bCs/>
                <w:noProof/>
                <w:lang w:val="en-US"/>
              </w:rPr>
              <w:t>FIOCRUZ</w:t>
            </w:r>
            <w:r w:rsidRPr="00EC5FCC">
              <w:rPr>
                <w:noProof/>
                <w:lang w:val="en-US"/>
              </w:rPr>
              <w:t xml:space="preserve">, through its specific singular office, </w:t>
            </w:r>
            <w:r w:rsidRPr="00EC5FCC">
              <w:rPr>
                <w:b/>
                <w:noProof/>
                <w:lang w:val="en-US"/>
              </w:rPr>
              <w:t>INSTITUTO DE TECNOLOGIA EM FÁRMACOS – FARMANGUINHOS</w:t>
            </w:r>
            <w:r w:rsidRPr="00EC5FCC">
              <w:rPr>
                <w:noProof/>
                <w:lang w:val="en-US"/>
              </w:rPr>
              <w:t xml:space="preserve">, enrolled with CNPJ under number 33.781.055/0049-80, represented herein by its Director, Mr.  </w:t>
            </w:r>
            <w:r w:rsidRPr="00EC5FCC">
              <w:rPr>
                <w:b/>
                <w:noProof/>
                <w:lang w:val="en-US"/>
              </w:rPr>
              <w:t>JORGE SOUZA MENDONÇA</w:t>
            </w:r>
            <w:r w:rsidRPr="00EC5FCC">
              <w:rPr>
                <w:noProof/>
                <w:lang w:val="en-US"/>
              </w:rPr>
              <w:t xml:space="preserve">, bearer of the Brazilian Identification Card RG number 07291338-7, issued by DETRAN/RJ, enrolled with the Individual Taxpayers’ Registry (CPF) under number 011.362.417-44, located at Av. Comandante Guaranys, 447, Curicica, </w:t>
            </w:r>
            <w:r w:rsidRPr="00EC5FCC">
              <w:rPr>
                <w:noProof/>
                <w:lang w:val="en-US"/>
              </w:rPr>
              <w:lastRenderedPageBreak/>
              <w:t xml:space="preserve">Jacarepaguá, Rio de Janeiro – RJ, ZIP CODE 22775-610, exercising the powers assigned by FIOCRUZ Presidential Administrative Rule number 760/2017-PR and Administrative Rule number 201/2017, issued by Mrs. President of FIOCRUZ, as well as Administrative Rule number 1,971/2017, issued by the Hon. Minister of Health and published in page 49, Section 2 of the Federal Official Gazette dated 08/02/2017. </w:t>
            </w:r>
          </w:p>
        </w:tc>
      </w:tr>
      <w:tr w:rsidR="000033CB" w:rsidRPr="003D7CDF" w14:paraId="54FB64B8" w14:textId="77777777" w:rsidTr="005A574B">
        <w:tc>
          <w:tcPr>
            <w:tcW w:w="2461" w:type="pct"/>
          </w:tcPr>
          <w:p w14:paraId="3CBB8825" w14:textId="56A51B0A" w:rsidR="003D0923" w:rsidRPr="00EC5FCC" w:rsidRDefault="003D0923" w:rsidP="00AF6F11">
            <w:pPr>
              <w:spacing w:line="360" w:lineRule="auto"/>
              <w:ind w:left="60"/>
              <w:jc w:val="both"/>
              <w:rPr>
                <w:noProof/>
                <w:lang w:val="en-US"/>
              </w:rPr>
            </w:pPr>
          </w:p>
        </w:tc>
        <w:tc>
          <w:tcPr>
            <w:tcW w:w="2539" w:type="pct"/>
          </w:tcPr>
          <w:p w14:paraId="46FF8E1A" w14:textId="77777777" w:rsidR="003D0923" w:rsidRPr="00EC5FCC" w:rsidRDefault="003D0923" w:rsidP="00C67E3D">
            <w:pPr>
              <w:spacing w:line="360" w:lineRule="auto"/>
              <w:ind w:left="48"/>
              <w:jc w:val="both"/>
              <w:rPr>
                <w:noProof/>
                <w:lang w:val="en-US"/>
              </w:rPr>
            </w:pPr>
          </w:p>
        </w:tc>
      </w:tr>
      <w:tr w:rsidR="000033CB" w:rsidRPr="00EC5FCC" w14:paraId="55B413C5" w14:textId="77777777" w:rsidTr="005A574B">
        <w:tc>
          <w:tcPr>
            <w:tcW w:w="2461" w:type="pct"/>
          </w:tcPr>
          <w:p w14:paraId="69F969E1" w14:textId="64694BDE" w:rsidR="003D0923" w:rsidRPr="00EC5FCC" w:rsidRDefault="00C45161" w:rsidP="00BE0FD8">
            <w:pPr>
              <w:spacing w:line="360" w:lineRule="auto"/>
              <w:ind w:left="60"/>
              <w:jc w:val="center"/>
              <w:rPr>
                <w:noProof/>
              </w:rPr>
            </w:pPr>
            <w:r w:rsidRPr="00EC5FCC">
              <w:rPr>
                <w:b/>
                <w:noProof/>
              </w:rPr>
              <w:t>CONSIDERANDOS</w:t>
            </w:r>
          </w:p>
        </w:tc>
        <w:tc>
          <w:tcPr>
            <w:tcW w:w="2539" w:type="pct"/>
          </w:tcPr>
          <w:p w14:paraId="147E8B56" w14:textId="661F9378" w:rsidR="003D0923" w:rsidRPr="00EC5FCC" w:rsidRDefault="00C45161" w:rsidP="00693438">
            <w:pPr>
              <w:ind w:left="45"/>
              <w:jc w:val="center"/>
              <w:rPr>
                <w:b/>
                <w:noProof/>
              </w:rPr>
            </w:pPr>
            <w:r w:rsidRPr="00EC5FCC">
              <w:rPr>
                <w:b/>
                <w:noProof/>
              </w:rPr>
              <w:t xml:space="preserve">WHEREAS  </w:t>
            </w:r>
          </w:p>
        </w:tc>
      </w:tr>
      <w:tr w:rsidR="000033CB" w:rsidRPr="003D7CDF" w14:paraId="33C41232" w14:textId="77777777" w:rsidTr="005A574B">
        <w:tc>
          <w:tcPr>
            <w:tcW w:w="2461" w:type="pct"/>
          </w:tcPr>
          <w:p w14:paraId="648B9781" w14:textId="77777777" w:rsidR="00C45161" w:rsidRPr="00EC5FCC" w:rsidRDefault="00C45161" w:rsidP="005F3F59">
            <w:pPr>
              <w:spacing w:line="360" w:lineRule="auto"/>
              <w:jc w:val="both"/>
              <w:rPr>
                <w:b/>
                <w:noProof/>
              </w:rPr>
            </w:pPr>
          </w:p>
          <w:p w14:paraId="786748E0" w14:textId="780C56DE" w:rsidR="003D0923" w:rsidRPr="00EC5FCC" w:rsidRDefault="006442F9" w:rsidP="00B36C8F">
            <w:pPr>
              <w:spacing w:line="360" w:lineRule="auto"/>
              <w:jc w:val="both"/>
              <w:rPr>
                <w:noProof/>
              </w:rPr>
            </w:pPr>
            <w:r w:rsidRPr="00EC5FCC">
              <w:rPr>
                <w:b/>
                <w:bCs/>
              </w:rPr>
              <w:t xml:space="preserve">A. </w:t>
            </w:r>
            <w:r w:rsidR="00CD00F4" w:rsidRPr="00EC5FCC">
              <w:rPr>
                <w:b/>
                <w:bCs/>
              </w:rPr>
              <w:t xml:space="preserve">CONSIDERANDO QUE </w:t>
            </w:r>
            <w:r w:rsidR="00CD00F4" w:rsidRPr="00EC5FCC">
              <w:rPr>
                <w:bCs/>
              </w:rPr>
              <w:t>o Instituto de Tecnologia em Fármacos – Farmanguinhos é um órgão específico singular da Fundação Oswaldo Cruz, que tem por objetivos</w:t>
            </w:r>
            <w:r w:rsidR="009D44BF" w:rsidRPr="00EC5FCC">
              <w:rPr>
                <w:bCs/>
              </w:rPr>
              <w:t>, em resumo</w:t>
            </w:r>
            <w:r w:rsidR="00CD00F4" w:rsidRPr="00EC5FCC">
              <w:rPr>
                <w:bCs/>
              </w:rPr>
              <w:t xml:space="preserve">: </w:t>
            </w:r>
            <w:r w:rsidR="00CD00F4" w:rsidRPr="00EC5FCC">
              <w:rPr>
                <w:b/>
                <w:bCs/>
              </w:rPr>
              <w:t>a)</w:t>
            </w:r>
            <w:r w:rsidR="00CD00F4" w:rsidRPr="00EC5FCC">
              <w:rPr>
                <w:bCs/>
              </w:rPr>
              <w:t xml:space="preserve"> a produção de medicamentos estratégicos para atender ao interesse da saúde pública; </w:t>
            </w:r>
            <w:r w:rsidR="00CD00F4" w:rsidRPr="00EC5FCC">
              <w:rPr>
                <w:b/>
                <w:bCs/>
              </w:rPr>
              <w:t>b)</w:t>
            </w:r>
            <w:r w:rsidR="00CD00F4" w:rsidRPr="00EC5FCC">
              <w:rPr>
                <w:bCs/>
              </w:rPr>
              <w:t xml:space="preserve"> a </w:t>
            </w:r>
            <w:r w:rsidR="00CD00F4" w:rsidRPr="00EC5FCC">
              <w:t xml:space="preserve">pesquisa e desenvolvimento em </w:t>
            </w:r>
            <w:proofErr w:type="spellStart"/>
            <w:r w:rsidR="00CD00F4" w:rsidRPr="00EC5FCC">
              <w:t>fármacos</w:t>
            </w:r>
            <w:proofErr w:type="spellEnd"/>
            <w:r w:rsidR="00CD00F4" w:rsidRPr="00EC5FCC">
              <w:t xml:space="preserve">, medicamentos e tecnologias e </w:t>
            </w:r>
            <w:r w:rsidR="00CD00F4" w:rsidRPr="00EC5FCC">
              <w:rPr>
                <w:b/>
              </w:rPr>
              <w:t>c)</w:t>
            </w:r>
            <w:r w:rsidR="00CD00F4" w:rsidRPr="00EC5FCC">
              <w:t xml:space="preserve"> desenvolvimento e formação de </w:t>
            </w:r>
            <w:r w:rsidR="00F86D79" w:rsidRPr="00EC5FCC">
              <w:t>força</w:t>
            </w:r>
            <w:r w:rsidR="00CD00F4" w:rsidRPr="00EC5FCC">
              <w:t xml:space="preserve"> de trabalho para </w:t>
            </w:r>
            <w:r w:rsidR="00F86D79" w:rsidRPr="00EC5FCC">
              <w:t>ciência</w:t>
            </w:r>
            <w:r w:rsidR="00CD00F4" w:rsidRPr="00EC5FCC">
              <w:t xml:space="preserve"> e tecnologia em </w:t>
            </w:r>
            <w:r w:rsidR="00F86D79" w:rsidRPr="00EC5FCC">
              <w:t>saúde</w:t>
            </w:r>
            <w:r w:rsidR="00CD00F4" w:rsidRPr="00EC5FCC">
              <w:t>;</w:t>
            </w:r>
          </w:p>
        </w:tc>
        <w:tc>
          <w:tcPr>
            <w:tcW w:w="2539" w:type="pct"/>
          </w:tcPr>
          <w:p w14:paraId="30D0AA01" w14:textId="77777777" w:rsidR="00663EF0" w:rsidRPr="00EC5FCC" w:rsidRDefault="00663EF0" w:rsidP="00F04501">
            <w:pPr>
              <w:spacing w:line="360" w:lineRule="auto"/>
              <w:jc w:val="both"/>
              <w:rPr>
                <w:b/>
              </w:rPr>
            </w:pPr>
          </w:p>
          <w:p w14:paraId="649142FF" w14:textId="0C6D7884" w:rsidR="00280CDD" w:rsidRPr="00EC5FCC" w:rsidRDefault="00663EF0" w:rsidP="00B36C8F">
            <w:pPr>
              <w:spacing w:line="360" w:lineRule="auto"/>
              <w:jc w:val="both"/>
              <w:rPr>
                <w:noProof/>
                <w:lang w:val="en-US"/>
              </w:rPr>
            </w:pPr>
            <w:r w:rsidRPr="00EC5FCC">
              <w:rPr>
                <w:b/>
                <w:lang w:val="en"/>
              </w:rPr>
              <w:t xml:space="preserve">A. </w:t>
            </w:r>
            <w:r w:rsidR="00F04501" w:rsidRPr="00EC5FCC">
              <w:rPr>
                <w:b/>
                <w:lang w:val="en"/>
              </w:rPr>
              <w:t>WHEREAS</w:t>
            </w:r>
            <w:r w:rsidR="00F04501" w:rsidRPr="00EC5FCC">
              <w:rPr>
                <w:lang w:val="en"/>
              </w:rPr>
              <w:t xml:space="preserve"> the Institute of Drug Technology – </w:t>
            </w:r>
            <w:proofErr w:type="spellStart"/>
            <w:r w:rsidR="00F04501" w:rsidRPr="00EC5FCC">
              <w:rPr>
                <w:lang w:val="en"/>
              </w:rPr>
              <w:t>Farmanguinhos</w:t>
            </w:r>
            <w:proofErr w:type="spellEnd"/>
            <w:r w:rsidR="00F04501" w:rsidRPr="00EC5FCC">
              <w:rPr>
                <w:lang w:val="en"/>
              </w:rPr>
              <w:t xml:space="preserve"> - is a unique body of </w:t>
            </w:r>
            <w:proofErr w:type="spellStart"/>
            <w:r w:rsidR="00F04501" w:rsidRPr="00EC5FCC">
              <w:rPr>
                <w:lang w:val="en"/>
              </w:rPr>
              <w:t>Fundação</w:t>
            </w:r>
            <w:proofErr w:type="spellEnd"/>
            <w:r w:rsidR="00F04501" w:rsidRPr="00EC5FCC">
              <w:rPr>
                <w:lang w:val="en"/>
              </w:rPr>
              <w:t xml:space="preserve"> Oswaldo Cruz whose objectives are: </w:t>
            </w:r>
            <w:r w:rsidR="00F04501" w:rsidRPr="00EC5FCC">
              <w:rPr>
                <w:b/>
                <w:lang w:val="en"/>
              </w:rPr>
              <w:t>a)</w:t>
            </w:r>
            <w:r w:rsidR="00F04501" w:rsidRPr="00EC5FCC">
              <w:rPr>
                <w:lang w:val="en"/>
              </w:rPr>
              <w:t xml:space="preserve"> the production of drugs and other strategic pharmaceutical inputs for serving the interests of public health;</w:t>
            </w:r>
            <w:r w:rsidR="00F04501" w:rsidRPr="00EC5FCC">
              <w:rPr>
                <w:b/>
                <w:lang w:val="en"/>
              </w:rPr>
              <w:t xml:space="preserve"> b)</w:t>
            </w:r>
            <w:r w:rsidR="00F04501" w:rsidRPr="00EC5FCC">
              <w:rPr>
                <w:lang w:val="en"/>
              </w:rPr>
              <w:t xml:space="preserve"> the research and development of drugs, medicines and technologies and</w:t>
            </w:r>
            <w:r w:rsidR="00F04501" w:rsidRPr="00EC5FCC">
              <w:rPr>
                <w:b/>
                <w:lang w:val="en"/>
              </w:rPr>
              <w:t xml:space="preserve"> c)</w:t>
            </w:r>
            <w:r w:rsidR="00F04501" w:rsidRPr="00EC5FCC">
              <w:rPr>
                <w:lang w:val="en"/>
              </w:rPr>
              <w:t xml:space="preserve"> workforce development and training in science and health technology;</w:t>
            </w:r>
          </w:p>
        </w:tc>
      </w:tr>
      <w:tr w:rsidR="000033CB" w:rsidRPr="003D7CDF" w14:paraId="2F7304DF" w14:textId="77777777" w:rsidTr="005A574B">
        <w:tc>
          <w:tcPr>
            <w:tcW w:w="2461" w:type="pct"/>
          </w:tcPr>
          <w:p w14:paraId="03FACEAD" w14:textId="5EB508CA" w:rsidR="00285294" w:rsidRPr="00EC5FCC" w:rsidRDefault="002049DE" w:rsidP="00B36C8F">
            <w:pPr>
              <w:spacing w:line="360" w:lineRule="auto"/>
              <w:jc w:val="both"/>
              <w:rPr>
                <w:bCs/>
                <w:noProof/>
              </w:rPr>
            </w:pPr>
            <w:r w:rsidRPr="00EC5FCC">
              <w:rPr>
                <w:b/>
              </w:rPr>
              <w:t xml:space="preserve">B. </w:t>
            </w:r>
            <w:r w:rsidR="00CD00F4" w:rsidRPr="00EC5FCC">
              <w:rPr>
                <w:b/>
              </w:rPr>
              <w:t>CONSIDERANDO QUE</w:t>
            </w:r>
            <w:r w:rsidR="00CD00F4" w:rsidRPr="00EC5FCC">
              <w:t xml:space="preserve"> as atividades de assistência farmacêutica, imunização e assistência médica devem ter garantido o abastecimento independentemente das oscilações do mercado internacional;</w:t>
            </w:r>
          </w:p>
        </w:tc>
        <w:tc>
          <w:tcPr>
            <w:tcW w:w="2539" w:type="pct"/>
          </w:tcPr>
          <w:p w14:paraId="47D77367" w14:textId="621F06FF" w:rsidR="009E2A3D" w:rsidRPr="00EC5FCC" w:rsidRDefault="00663EF0" w:rsidP="00B36C8F">
            <w:pPr>
              <w:spacing w:line="360" w:lineRule="auto"/>
              <w:jc w:val="both"/>
              <w:rPr>
                <w:b/>
                <w:noProof/>
                <w:lang w:val="en-US"/>
              </w:rPr>
            </w:pPr>
            <w:r w:rsidRPr="00EC5FCC">
              <w:rPr>
                <w:b/>
                <w:lang w:val="en"/>
              </w:rPr>
              <w:t xml:space="preserve">B. </w:t>
            </w:r>
            <w:r w:rsidR="00F04501" w:rsidRPr="00EC5FCC">
              <w:rPr>
                <w:b/>
                <w:lang w:val="en"/>
              </w:rPr>
              <w:t xml:space="preserve">WHEREAS </w:t>
            </w:r>
            <w:r w:rsidR="00F04501" w:rsidRPr="00EC5FCC">
              <w:rPr>
                <w:lang w:val="en"/>
              </w:rPr>
              <w:t>the supply of the activities of pharmaceutical assistance, immunization and medical assistance must be guaranteed regardless of the international market oscillations;</w:t>
            </w:r>
          </w:p>
        </w:tc>
      </w:tr>
      <w:tr w:rsidR="000033CB" w:rsidRPr="003D7CDF" w14:paraId="0C54024A" w14:textId="77777777" w:rsidTr="005A574B">
        <w:tc>
          <w:tcPr>
            <w:tcW w:w="2461" w:type="pct"/>
          </w:tcPr>
          <w:p w14:paraId="1EDDA000" w14:textId="5B5C47C4" w:rsidR="00C9357D" w:rsidRPr="00EC5FCC" w:rsidRDefault="002049DE" w:rsidP="00B36C8F">
            <w:pPr>
              <w:spacing w:line="360" w:lineRule="auto"/>
              <w:jc w:val="both"/>
              <w:rPr>
                <w:b/>
                <w:noProof/>
              </w:rPr>
            </w:pPr>
            <w:r w:rsidRPr="00EC5FCC">
              <w:rPr>
                <w:b/>
              </w:rPr>
              <w:t xml:space="preserve">C. </w:t>
            </w:r>
            <w:r w:rsidR="00CD00F4" w:rsidRPr="00EC5FCC">
              <w:rPr>
                <w:b/>
              </w:rPr>
              <w:t>CONSIDERANDO</w:t>
            </w:r>
            <w:r w:rsidR="00CD00F4" w:rsidRPr="00EC5FCC">
              <w:t xml:space="preserve"> a necessidade de incentivar o Complexo </w:t>
            </w:r>
            <w:r w:rsidR="00CC64CF" w:rsidRPr="00EC5FCC">
              <w:t>Econômico-</w:t>
            </w:r>
            <w:r w:rsidR="00CD00F4" w:rsidRPr="00EC5FCC">
              <w:t xml:space="preserve">Industrial da Saúde do país em decorrência do seu potencial estratégico para a assistência à </w:t>
            </w:r>
            <w:r w:rsidR="00CD00F4" w:rsidRPr="00EC5FCC">
              <w:lastRenderedPageBreak/>
              <w:t>saúde como etapa indispensável que assegure a soberania tecnológica e bem-estar social;</w:t>
            </w:r>
          </w:p>
        </w:tc>
        <w:tc>
          <w:tcPr>
            <w:tcW w:w="2539" w:type="pct"/>
          </w:tcPr>
          <w:p w14:paraId="374FD2BA" w14:textId="7E3A0FF4" w:rsidR="00566429" w:rsidRPr="00EC5FCC" w:rsidRDefault="00663EF0" w:rsidP="00B36C8F">
            <w:pPr>
              <w:spacing w:line="360" w:lineRule="auto"/>
              <w:jc w:val="both"/>
              <w:rPr>
                <w:b/>
                <w:noProof/>
                <w:lang w:val="en-US"/>
              </w:rPr>
            </w:pPr>
            <w:r w:rsidRPr="00EC5FCC">
              <w:rPr>
                <w:b/>
                <w:lang w:val="en"/>
              </w:rPr>
              <w:lastRenderedPageBreak/>
              <w:t xml:space="preserve">C. </w:t>
            </w:r>
            <w:r w:rsidR="00F04501" w:rsidRPr="00EC5FCC">
              <w:rPr>
                <w:b/>
                <w:lang w:val="en"/>
              </w:rPr>
              <w:t>WHEREAS</w:t>
            </w:r>
            <w:r w:rsidR="00F04501" w:rsidRPr="00EC5FCC">
              <w:rPr>
                <w:lang w:val="en"/>
              </w:rPr>
              <w:t xml:space="preserve"> the necessity to encourage the Health-</w:t>
            </w:r>
            <w:r w:rsidR="00CC64CF" w:rsidRPr="00EC5FCC">
              <w:rPr>
                <w:lang w:val="en"/>
              </w:rPr>
              <w:t xml:space="preserve">Economic </w:t>
            </w:r>
            <w:r w:rsidR="00F04501" w:rsidRPr="00EC5FCC">
              <w:rPr>
                <w:lang w:val="en"/>
              </w:rPr>
              <w:t xml:space="preserve">Industrial Complex in the country given its strategic potential to provide health assistance as an indispensable step to </w:t>
            </w:r>
            <w:r w:rsidR="00F04501" w:rsidRPr="00EC5FCC">
              <w:rPr>
                <w:lang w:val="en"/>
              </w:rPr>
              <w:lastRenderedPageBreak/>
              <w:t>ensure the technological sovereignty and social well-being;</w:t>
            </w:r>
          </w:p>
        </w:tc>
      </w:tr>
      <w:tr w:rsidR="000033CB" w:rsidRPr="003D7CDF" w14:paraId="128F427F" w14:textId="77777777" w:rsidTr="005A574B">
        <w:tc>
          <w:tcPr>
            <w:tcW w:w="2461" w:type="pct"/>
          </w:tcPr>
          <w:p w14:paraId="6A8E994E" w14:textId="7F4E9D33" w:rsidR="00DE7C90" w:rsidRPr="00EC5FCC" w:rsidRDefault="002049DE" w:rsidP="00B36C8F">
            <w:pPr>
              <w:spacing w:line="360" w:lineRule="auto"/>
              <w:jc w:val="both"/>
            </w:pPr>
            <w:r w:rsidRPr="00EC5FCC">
              <w:rPr>
                <w:b/>
              </w:rPr>
              <w:lastRenderedPageBreak/>
              <w:t xml:space="preserve">D. </w:t>
            </w:r>
            <w:r w:rsidR="00CD00F4" w:rsidRPr="00EC5FCC">
              <w:rPr>
                <w:b/>
              </w:rPr>
              <w:t>CONSIDERANDO QUE</w:t>
            </w:r>
            <w:r w:rsidR="00CD00F4" w:rsidRPr="00EC5FCC">
              <w:t xml:space="preserve"> a Lei nº 10.973/2004 autoriza que as Instituições Científicas e Tecnológicas celebrem acordos de parceria com instituições públicas e privadas para realização de atividades conjuntas de pesquisa científica e tecnológica e de desenvolvimento de tecnologia, produto, serviço ou processo, nos termos de seu art. 9º</w:t>
            </w:r>
            <w:r w:rsidR="003D0277" w:rsidRPr="00EC5FCC">
              <w:rPr>
                <w:bCs/>
                <w:noProof/>
              </w:rPr>
              <w:t>;</w:t>
            </w:r>
          </w:p>
        </w:tc>
        <w:tc>
          <w:tcPr>
            <w:tcW w:w="2539" w:type="pct"/>
          </w:tcPr>
          <w:p w14:paraId="31367E12" w14:textId="1482F71C" w:rsidR="00E75BFA" w:rsidRPr="00EC5FCC" w:rsidRDefault="00663EF0" w:rsidP="00B36C8F">
            <w:pPr>
              <w:spacing w:line="360" w:lineRule="auto"/>
              <w:jc w:val="both"/>
              <w:rPr>
                <w:noProof/>
                <w:lang w:val="en-US"/>
              </w:rPr>
            </w:pPr>
            <w:r w:rsidRPr="00EC5FCC">
              <w:rPr>
                <w:b/>
                <w:lang w:val="en"/>
              </w:rPr>
              <w:t xml:space="preserve">D. </w:t>
            </w:r>
            <w:r w:rsidR="00F04501" w:rsidRPr="00EC5FCC">
              <w:rPr>
                <w:b/>
                <w:lang w:val="en"/>
              </w:rPr>
              <w:t>W</w:t>
            </w:r>
            <w:r w:rsidR="003644B6" w:rsidRPr="00EC5FCC">
              <w:rPr>
                <w:b/>
                <w:lang w:val="en"/>
              </w:rPr>
              <w:t>H</w:t>
            </w:r>
            <w:r w:rsidR="00F04501" w:rsidRPr="00EC5FCC">
              <w:rPr>
                <w:b/>
                <w:lang w:val="en"/>
              </w:rPr>
              <w:t>EREAS</w:t>
            </w:r>
            <w:r w:rsidR="00F04501" w:rsidRPr="00EC5FCC">
              <w:rPr>
                <w:lang w:val="en"/>
              </w:rPr>
              <w:t xml:space="preserve"> the Law No.  10.973/2004 authorizes the Scientific and Technological Institutions to conclude partnership agreements with public and private entities to perform joint scientific and technological activities and to develop technology, product, service or process in accordance with the provisions of Article 9th.</w:t>
            </w:r>
          </w:p>
        </w:tc>
      </w:tr>
      <w:tr w:rsidR="00763629" w:rsidRPr="003D7CDF" w14:paraId="4F281033" w14:textId="77777777" w:rsidTr="0094418C">
        <w:tc>
          <w:tcPr>
            <w:tcW w:w="2461" w:type="pct"/>
          </w:tcPr>
          <w:p w14:paraId="125B3162" w14:textId="1CBA9903" w:rsidR="00763629" w:rsidRPr="00EC5FCC" w:rsidRDefault="00763629" w:rsidP="00E55712">
            <w:pPr>
              <w:tabs>
                <w:tab w:val="right" w:pos="4456"/>
              </w:tabs>
              <w:spacing w:line="360" w:lineRule="auto"/>
              <w:jc w:val="both"/>
              <w:rPr>
                <w:bCs/>
              </w:rPr>
            </w:pPr>
            <w:r w:rsidRPr="00EC5FCC">
              <w:rPr>
                <w:b/>
              </w:rPr>
              <w:t xml:space="preserve">E. CONSIDERANDO QUE </w:t>
            </w:r>
            <w:r w:rsidRPr="00EC5FCC">
              <w:rPr>
                <w:bCs/>
              </w:rPr>
              <w:t xml:space="preserve">a Lei nº 10.973/2004, em seu artigo 3º estabelece que </w:t>
            </w:r>
            <w:r w:rsidR="00485232" w:rsidRPr="00EC5FCC">
              <w:rPr>
                <w:bCs/>
              </w:rPr>
              <w:t xml:space="preserve">a União, os Estados, o Distrito Federal, os Municípios e as respectivas agências de fomento poderão estimular e apoiar a constituição de alianças estratégicas e o desenvolvimento de projetos de cooperação envolvendo empresas, </w:t>
            </w:r>
            <w:proofErr w:type="spellStart"/>
            <w:r w:rsidR="00485232" w:rsidRPr="00EC5FCC">
              <w:rPr>
                <w:bCs/>
              </w:rPr>
              <w:t>ICTs</w:t>
            </w:r>
            <w:proofErr w:type="spellEnd"/>
            <w:r w:rsidR="00485232" w:rsidRPr="00EC5FCC">
              <w:rPr>
                <w:bCs/>
              </w:rPr>
              <w:t xml:space="preserve"> e entidades privadas sem fins lucrativos voltados para atividades de pesquisa e desenvolvimento, que objetivem a geração de produtos, processos e serviços inovadores e a transferência e a difusão de tecnologia.</w:t>
            </w:r>
          </w:p>
        </w:tc>
        <w:tc>
          <w:tcPr>
            <w:tcW w:w="2539" w:type="pct"/>
          </w:tcPr>
          <w:p w14:paraId="4F82273C" w14:textId="385D6BA6" w:rsidR="00763629" w:rsidRPr="00EC5FCC" w:rsidRDefault="005B596D" w:rsidP="00F04501">
            <w:pPr>
              <w:spacing w:line="360" w:lineRule="auto"/>
              <w:jc w:val="both"/>
              <w:rPr>
                <w:bCs/>
                <w:lang w:val="en-US"/>
              </w:rPr>
            </w:pPr>
            <w:r w:rsidRPr="00EC5FCC">
              <w:rPr>
                <w:b/>
                <w:lang w:val="en-US"/>
              </w:rPr>
              <w:t>E.</w:t>
            </w:r>
            <w:r w:rsidRPr="00EC5FCC">
              <w:rPr>
                <w:bCs/>
                <w:lang w:val="en-US"/>
              </w:rPr>
              <w:t xml:space="preserve"> WHEREAS Article 3 of Law No. 10,973/2004 establishes that the Union, the States, the Federal District, the Municipalities and the respective development agencies may encourage and support the formation of strategic alliances and the development of cooperation projects involving companies, STIs and non-profit private entities focused on research and development activities, which aim at the generation of innovative products, processes and services and the transfer and dissemination of technology.</w:t>
            </w:r>
          </w:p>
        </w:tc>
      </w:tr>
      <w:tr w:rsidR="003314EF" w:rsidRPr="003D7CDF" w14:paraId="245E4395" w14:textId="77777777" w:rsidTr="00E55712">
        <w:tc>
          <w:tcPr>
            <w:tcW w:w="2461" w:type="pct"/>
          </w:tcPr>
          <w:p w14:paraId="0285D732" w14:textId="71D4CD05" w:rsidR="003314EF" w:rsidRPr="00EC5FCC" w:rsidRDefault="00763629" w:rsidP="00CD00F4">
            <w:pPr>
              <w:spacing w:line="360" w:lineRule="auto"/>
              <w:jc w:val="both"/>
              <w:rPr>
                <w:b/>
              </w:rPr>
            </w:pPr>
            <w:r w:rsidRPr="00EC5FCC">
              <w:rPr>
                <w:b/>
              </w:rPr>
              <w:t>F</w:t>
            </w:r>
            <w:r w:rsidR="00A23CFA" w:rsidRPr="00EC5FCC">
              <w:rPr>
                <w:b/>
              </w:rPr>
              <w:t>. CONSIDERANDO QUE</w:t>
            </w:r>
            <w:r w:rsidR="00A23CFA" w:rsidRPr="00EC5FCC">
              <w:t xml:space="preserve"> </w:t>
            </w:r>
            <w:r w:rsidRPr="00EC5FCC">
              <w:t>o Decreto nº 9.283/2018, em seu artigo 11 estabelece que a ICT</w:t>
            </w:r>
            <w:r w:rsidRPr="00EC5FCC">
              <w:rPr>
                <w:color w:val="000000"/>
              </w:rPr>
              <w:t xml:space="preserve"> </w:t>
            </w:r>
            <w:r w:rsidRPr="00EC5FCC">
              <w:t>pública poderá celebrar contrato de transferência de tecnologia e de licenciamento para outorga de direito de uso ou de exploração de criação por ela desenvolvida isoladamente ou por meio de parceria;</w:t>
            </w:r>
          </w:p>
        </w:tc>
        <w:tc>
          <w:tcPr>
            <w:tcW w:w="2539" w:type="pct"/>
          </w:tcPr>
          <w:p w14:paraId="639D4B4A" w14:textId="5D051397" w:rsidR="003314EF" w:rsidRPr="00EC5FCC" w:rsidRDefault="005B596D" w:rsidP="005B596D">
            <w:pPr>
              <w:spacing w:line="360" w:lineRule="auto"/>
              <w:jc w:val="both"/>
              <w:rPr>
                <w:bCs/>
                <w:lang w:val="en-US"/>
              </w:rPr>
            </w:pPr>
            <w:r w:rsidRPr="00EC5FCC">
              <w:rPr>
                <w:b/>
                <w:lang w:val="en-US"/>
              </w:rPr>
              <w:t>F</w:t>
            </w:r>
            <w:r w:rsidRPr="00EC5FCC">
              <w:rPr>
                <w:bCs/>
                <w:lang w:val="en-US"/>
              </w:rPr>
              <w:t>. WHEREAS Decree No. 9,283/2018, in Article 11, establishes that the public Science and Technology Institution may enter into a technology transfer and licensing agreement to grant the right to use or exploit creations developed by it alone or through partnership;</w:t>
            </w:r>
          </w:p>
        </w:tc>
      </w:tr>
      <w:tr w:rsidR="003314EF" w:rsidRPr="003D7CDF" w14:paraId="3D842F56" w14:textId="77777777" w:rsidTr="00E55712">
        <w:tc>
          <w:tcPr>
            <w:tcW w:w="2461" w:type="pct"/>
          </w:tcPr>
          <w:p w14:paraId="0F35AA01" w14:textId="648D1D1B" w:rsidR="003314EF" w:rsidRPr="00EC5FCC" w:rsidRDefault="00763629" w:rsidP="00CD00F4">
            <w:pPr>
              <w:spacing w:line="360" w:lineRule="auto"/>
              <w:jc w:val="both"/>
            </w:pPr>
            <w:r w:rsidRPr="00EC5FCC">
              <w:rPr>
                <w:b/>
                <w:bCs/>
              </w:rPr>
              <w:t>G.</w:t>
            </w:r>
            <w:r w:rsidRPr="00EC5FCC">
              <w:t xml:space="preserve"> </w:t>
            </w:r>
            <w:r w:rsidRPr="00E00762">
              <w:rPr>
                <w:b/>
                <w:bCs/>
              </w:rPr>
              <w:t>CONSIDERANDO</w:t>
            </w:r>
            <w:r w:rsidRPr="00EC5FCC">
              <w:t xml:space="preserve"> </w:t>
            </w:r>
            <w:r w:rsidR="00E00762" w:rsidRPr="00E00762">
              <w:rPr>
                <w:b/>
                <w:bCs/>
              </w:rPr>
              <w:t>QUE</w:t>
            </w:r>
            <w:r w:rsidRPr="00EC5FCC">
              <w:t xml:space="preserve"> o Decreto nº 9.283/2018, em seu artigo 12</w:t>
            </w:r>
            <w:r w:rsidR="00753067" w:rsidRPr="00EC5FCC">
              <w:t>,</w:t>
            </w:r>
            <w:r w:rsidRPr="00EC5FCC">
              <w:t xml:space="preserve"> estabelece que a realização de licitação em contratação </w:t>
            </w:r>
            <w:r w:rsidRPr="00EC5FCC">
              <w:lastRenderedPageBreak/>
              <w:t xml:space="preserve">realizada por ICT ou por agência de fomento para a transferência de tecnologia e para o licenciamento de direito de uso ou de exploração de criação protegida é dispensável. </w:t>
            </w:r>
          </w:p>
        </w:tc>
        <w:tc>
          <w:tcPr>
            <w:tcW w:w="2539" w:type="pct"/>
          </w:tcPr>
          <w:p w14:paraId="18C7A150" w14:textId="061733D5" w:rsidR="003314EF" w:rsidRPr="00EC5FCC" w:rsidRDefault="00753067" w:rsidP="00F04501">
            <w:pPr>
              <w:spacing w:line="360" w:lineRule="auto"/>
              <w:jc w:val="both"/>
              <w:rPr>
                <w:bCs/>
                <w:lang w:val="en-US"/>
              </w:rPr>
            </w:pPr>
            <w:r w:rsidRPr="00EC5FCC">
              <w:rPr>
                <w:b/>
                <w:lang w:val="en-US"/>
              </w:rPr>
              <w:lastRenderedPageBreak/>
              <w:t>G.</w:t>
            </w:r>
            <w:r w:rsidRPr="00EC5FCC">
              <w:rPr>
                <w:bCs/>
                <w:lang w:val="en-US"/>
              </w:rPr>
              <w:t xml:space="preserve"> WHEREAS Decree No. 9.283/2018, in its article 12, establishes that carrying out a bidding process for contracting carried out by </w:t>
            </w:r>
            <w:r w:rsidRPr="00EC5FCC">
              <w:rPr>
                <w:bCs/>
                <w:lang w:val="en-US"/>
              </w:rPr>
              <w:lastRenderedPageBreak/>
              <w:t>an STI or a development agency for the transfer of technology and for the licensing of the right to use or exploit protected creation is unnecessary.</w:t>
            </w:r>
          </w:p>
        </w:tc>
      </w:tr>
      <w:tr w:rsidR="000033CB" w:rsidRPr="003D7CDF" w14:paraId="52871D25" w14:textId="77777777" w:rsidTr="005A574B">
        <w:tc>
          <w:tcPr>
            <w:tcW w:w="2461" w:type="pct"/>
          </w:tcPr>
          <w:p w14:paraId="463CB6BC" w14:textId="05F197EE" w:rsidR="002049DE" w:rsidRPr="00EC5FCC" w:rsidRDefault="00E55712" w:rsidP="00B36C8F">
            <w:pPr>
              <w:spacing w:line="360" w:lineRule="auto"/>
              <w:jc w:val="both"/>
              <w:rPr>
                <w:bCs/>
              </w:rPr>
            </w:pPr>
            <w:r w:rsidRPr="00EC5FCC">
              <w:rPr>
                <w:b/>
                <w:color w:val="000000" w:themeColor="text1"/>
              </w:rPr>
              <w:lastRenderedPageBreak/>
              <w:t>H</w:t>
            </w:r>
            <w:r w:rsidR="002049DE" w:rsidRPr="00EC5FCC">
              <w:rPr>
                <w:b/>
                <w:color w:val="000000" w:themeColor="text1"/>
              </w:rPr>
              <w:t xml:space="preserve">. </w:t>
            </w:r>
            <w:r w:rsidR="00DE7C90" w:rsidRPr="00EC5FCC">
              <w:rPr>
                <w:b/>
              </w:rPr>
              <w:t xml:space="preserve">CONSIDERANDO QUE </w:t>
            </w:r>
            <w:r w:rsidR="00DE7C90" w:rsidRPr="00EC5FCC">
              <w:rPr>
                <w:bCs/>
              </w:rPr>
              <w:t xml:space="preserve">os Medicamentos </w:t>
            </w:r>
            <w:r w:rsidR="009D0003" w:rsidRPr="00EC5FCC">
              <w:rPr>
                <w:bCs/>
              </w:rPr>
              <w:t xml:space="preserve">listados no </w:t>
            </w:r>
            <w:r w:rsidR="009D0003" w:rsidRPr="00EC5FCC">
              <w:rPr>
                <w:b/>
                <w:u w:val="single"/>
              </w:rPr>
              <w:t>Anexo I</w:t>
            </w:r>
            <w:r w:rsidR="00CE329B" w:rsidRPr="00EC5FCC">
              <w:rPr>
                <w:bCs/>
              </w:rPr>
              <w:t xml:space="preserve">, são </w:t>
            </w:r>
            <w:r w:rsidR="00C5639C" w:rsidRPr="00EC5FCC">
              <w:t>medicamentos</w:t>
            </w:r>
            <w:r w:rsidR="00CE329B" w:rsidRPr="00EC5FCC">
              <w:t xml:space="preserve"> estratégicos</w:t>
            </w:r>
            <w:r w:rsidR="00C276EC" w:rsidRPr="00EC5FCC">
              <w:t xml:space="preserve"> e essenciais</w:t>
            </w:r>
            <w:r w:rsidR="00CE329B" w:rsidRPr="00EC5FCC">
              <w:t xml:space="preserve"> para o Sistema Único de Saúde – SUS</w:t>
            </w:r>
            <w:r w:rsidR="006340E7" w:rsidRPr="00EC5FCC">
              <w:t xml:space="preserve"> (RENAME 2022)</w:t>
            </w:r>
            <w:r w:rsidR="00CE329B" w:rsidRPr="00EC5FCC">
              <w:t xml:space="preserve">, cujo domínio tecnológico e de produção são essenciais ao desenvolvimento do Complexo </w:t>
            </w:r>
            <w:r w:rsidR="00CC64CF" w:rsidRPr="00EC5FCC">
              <w:t xml:space="preserve">Econômico </w:t>
            </w:r>
            <w:r w:rsidR="00CE329B" w:rsidRPr="00EC5FCC">
              <w:t>Industrial da Saúde.</w:t>
            </w:r>
          </w:p>
        </w:tc>
        <w:tc>
          <w:tcPr>
            <w:tcW w:w="2539" w:type="pct"/>
          </w:tcPr>
          <w:p w14:paraId="5D8E5C23" w14:textId="3FAAA633" w:rsidR="00F04501" w:rsidRPr="00EC5FCC" w:rsidRDefault="00753067" w:rsidP="00F04501">
            <w:pPr>
              <w:spacing w:line="360" w:lineRule="auto"/>
              <w:jc w:val="both"/>
              <w:rPr>
                <w:lang w:val="en-US"/>
              </w:rPr>
            </w:pPr>
            <w:r w:rsidRPr="00EC5FCC">
              <w:rPr>
                <w:b/>
                <w:lang w:val="en"/>
              </w:rPr>
              <w:t>H</w:t>
            </w:r>
            <w:r w:rsidR="00663EF0" w:rsidRPr="00EC5FCC">
              <w:rPr>
                <w:b/>
                <w:lang w:val="en"/>
              </w:rPr>
              <w:t xml:space="preserve">. </w:t>
            </w:r>
            <w:r w:rsidR="00F04501" w:rsidRPr="00EC5FCC">
              <w:rPr>
                <w:b/>
                <w:lang w:val="en"/>
              </w:rPr>
              <w:t>WHEREAS</w:t>
            </w:r>
            <w:r w:rsidR="00F04501" w:rsidRPr="00EC5FCC">
              <w:rPr>
                <w:lang w:val="en"/>
              </w:rPr>
              <w:t xml:space="preserve"> The Medicines </w:t>
            </w:r>
            <w:r w:rsidR="009D0003" w:rsidRPr="00EC5FCC">
              <w:rPr>
                <w:lang w:val="en"/>
              </w:rPr>
              <w:t xml:space="preserve">listed in </w:t>
            </w:r>
            <w:r w:rsidR="009D0003" w:rsidRPr="00EC5FCC">
              <w:rPr>
                <w:b/>
                <w:bCs/>
                <w:u w:val="single"/>
                <w:lang w:val="en"/>
              </w:rPr>
              <w:t>Annex I</w:t>
            </w:r>
            <w:r w:rsidR="00F04501" w:rsidRPr="00EC5FCC">
              <w:rPr>
                <w:lang w:val="en"/>
              </w:rPr>
              <w:t>, are strategic</w:t>
            </w:r>
            <w:r w:rsidR="00311938" w:rsidRPr="00EC5FCC">
              <w:rPr>
                <w:lang w:val="en"/>
              </w:rPr>
              <w:t xml:space="preserve"> and essential</w:t>
            </w:r>
            <w:r w:rsidR="00F04501" w:rsidRPr="00EC5FCC">
              <w:rPr>
                <w:lang w:val="en"/>
              </w:rPr>
              <w:t xml:space="preserve"> </w:t>
            </w:r>
            <w:r w:rsidR="00C5639C" w:rsidRPr="00EC5FCC">
              <w:rPr>
                <w:lang w:val="en"/>
              </w:rPr>
              <w:t>medicine</w:t>
            </w:r>
            <w:r w:rsidR="00F04501" w:rsidRPr="00EC5FCC">
              <w:rPr>
                <w:lang w:val="en"/>
              </w:rPr>
              <w:t xml:space="preserve"> for the Unified Health System – SUS</w:t>
            </w:r>
            <w:r w:rsidR="006340E7" w:rsidRPr="00EC5FCC">
              <w:rPr>
                <w:lang w:val="en"/>
              </w:rPr>
              <w:t xml:space="preserve"> (RENAME 2022)</w:t>
            </w:r>
            <w:r w:rsidR="00F04501" w:rsidRPr="00EC5FCC">
              <w:rPr>
                <w:lang w:val="en"/>
              </w:rPr>
              <w:t>, whose technology and production fields are essential for the development of the Health-</w:t>
            </w:r>
            <w:r w:rsidR="00CC64CF" w:rsidRPr="00EC5FCC">
              <w:rPr>
                <w:lang w:val="en"/>
              </w:rPr>
              <w:t>Econ</w:t>
            </w:r>
            <w:r w:rsidR="00C66EBA" w:rsidRPr="00EC5FCC">
              <w:rPr>
                <w:lang w:val="en"/>
              </w:rPr>
              <w:t xml:space="preserve">omic </w:t>
            </w:r>
            <w:r w:rsidR="00F04501" w:rsidRPr="00EC5FCC">
              <w:rPr>
                <w:lang w:val="en"/>
              </w:rPr>
              <w:t>Industrial Complex.</w:t>
            </w:r>
          </w:p>
          <w:p w14:paraId="223B2856" w14:textId="77777777" w:rsidR="00DE7C90" w:rsidRPr="00EC5FCC" w:rsidRDefault="00DE7C90" w:rsidP="00540C4F">
            <w:pPr>
              <w:spacing w:line="360" w:lineRule="auto"/>
              <w:ind w:left="48"/>
              <w:jc w:val="both"/>
              <w:rPr>
                <w:b/>
                <w:noProof/>
                <w:lang w:val="en-US"/>
              </w:rPr>
            </w:pPr>
          </w:p>
        </w:tc>
      </w:tr>
      <w:tr w:rsidR="00DD2670" w:rsidRPr="003D7CDF" w14:paraId="0D9D0D6C" w14:textId="77777777" w:rsidTr="005A574B">
        <w:tc>
          <w:tcPr>
            <w:tcW w:w="2461" w:type="pct"/>
          </w:tcPr>
          <w:p w14:paraId="6F3A158A" w14:textId="7D60E182" w:rsidR="00DD2670" w:rsidRPr="00EC5FCC" w:rsidRDefault="00E55712" w:rsidP="00DD2670">
            <w:pPr>
              <w:spacing w:line="360" w:lineRule="auto"/>
              <w:jc w:val="both"/>
              <w:rPr>
                <w:color w:val="000000"/>
              </w:rPr>
            </w:pPr>
            <w:r w:rsidRPr="00EC5FCC">
              <w:rPr>
                <w:b/>
              </w:rPr>
              <w:t>I</w:t>
            </w:r>
            <w:r w:rsidR="00DD2670" w:rsidRPr="00EC5FCC">
              <w:rPr>
                <w:b/>
              </w:rPr>
              <w:t xml:space="preserve">. CONSIDERANDO QUE </w:t>
            </w:r>
            <w:r w:rsidR="00CD0891" w:rsidRPr="00EC5FCC">
              <w:rPr>
                <w:bCs/>
              </w:rPr>
              <w:t>a alínea “d” do inciso IV do artigo 75 da Lei nº 14.133/2021</w:t>
            </w:r>
            <w:r w:rsidR="00DD2670" w:rsidRPr="00EC5FCC">
              <w:rPr>
                <w:color w:val="000000"/>
              </w:rPr>
              <w:t>, prevê a possibilidade de Dispensa de Licitação, na seguinte hipótese:</w:t>
            </w:r>
          </w:p>
          <w:p w14:paraId="54710894" w14:textId="37BB186B" w:rsidR="00DD2670" w:rsidRPr="00EC5FCC" w:rsidRDefault="00DD2670" w:rsidP="00DD2670">
            <w:pPr>
              <w:spacing w:line="360" w:lineRule="auto"/>
              <w:jc w:val="both"/>
              <w:rPr>
                <w:i/>
                <w:iCs/>
                <w:color w:val="000000"/>
              </w:rPr>
            </w:pPr>
            <w:r w:rsidRPr="00EC5FCC">
              <w:rPr>
                <w:i/>
                <w:iCs/>
                <w:color w:val="000000"/>
              </w:rPr>
              <w:t xml:space="preserve">“Art. </w:t>
            </w:r>
            <w:r w:rsidR="00CD0891" w:rsidRPr="00EC5FCC">
              <w:rPr>
                <w:i/>
                <w:iCs/>
                <w:color w:val="000000"/>
              </w:rPr>
              <w:t>75</w:t>
            </w:r>
            <w:r w:rsidRPr="00EC5FCC">
              <w:rPr>
                <w:i/>
                <w:iCs/>
                <w:color w:val="000000"/>
              </w:rPr>
              <w:t xml:space="preserve">. </w:t>
            </w:r>
            <w:r w:rsidR="002279E8" w:rsidRPr="00EC5FCC">
              <w:rPr>
                <w:i/>
                <w:iCs/>
                <w:color w:val="000000"/>
              </w:rPr>
              <w:t>É</w:t>
            </w:r>
            <w:r w:rsidRPr="00EC5FCC">
              <w:rPr>
                <w:i/>
                <w:iCs/>
                <w:color w:val="000000"/>
              </w:rPr>
              <w:t xml:space="preserve"> dispensável a licitação:</w:t>
            </w:r>
          </w:p>
          <w:p w14:paraId="247B964C" w14:textId="5915B728" w:rsidR="00CD0891" w:rsidRPr="00EC5FCC" w:rsidRDefault="00CD0891" w:rsidP="00DD2670">
            <w:pPr>
              <w:spacing w:line="360" w:lineRule="auto"/>
              <w:jc w:val="both"/>
              <w:rPr>
                <w:i/>
                <w:iCs/>
                <w:color w:val="000000"/>
              </w:rPr>
            </w:pPr>
            <w:r w:rsidRPr="00EC5FCC">
              <w:rPr>
                <w:i/>
                <w:iCs/>
                <w:color w:val="000000"/>
              </w:rPr>
              <w:t>(...)</w:t>
            </w:r>
          </w:p>
          <w:p w14:paraId="33887183" w14:textId="36F2B4CF" w:rsidR="00CD0891" w:rsidRPr="00EC5FCC" w:rsidRDefault="00CD0891" w:rsidP="00DD2670">
            <w:pPr>
              <w:spacing w:line="360" w:lineRule="auto"/>
              <w:jc w:val="both"/>
              <w:rPr>
                <w:i/>
                <w:iCs/>
                <w:color w:val="000000"/>
              </w:rPr>
            </w:pPr>
            <w:r w:rsidRPr="00EC5FCC">
              <w:rPr>
                <w:i/>
                <w:iCs/>
                <w:color w:val="000000"/>
              </w:rPr>
              <w:t>IV - para contratação que tenha por objeto:</w:t>
            </w:r>
          </w:p>
          <w:p w14:paraId="7EA11138" w14:textId="78B5A93E" w:rsidR="00CD0891" w:rsidRPr="00EC5FCC" w:rsidRDefault="00CD0891" w:rsidP="00DD2670">
            <w:pPr>
              <w:spacing w:line="360" w:lineRule="auto"/>
              <w:jc w:val="both"/>
              <w:rPr>
                <w:i/>
                <w:iCs/>
                <w:color w:val="000000"/>
              </w:rPr>
            </w:pPr>
            <w:r w:rsidRPr="00EC5FCC">
              <w:rPr>
                <w:i/>
                <w:iCs/>
                <w:color w:val="000000"/>
              </w:rPr>
              <w:t>(...)</w:t>
            </w:r>
          </w:p>
          <w:p w14:paraId="196E40CE" w14:textId="05C13BBC" w:rsidR="00DD2670" w:rsidRPr="00EC5FCC" w:rsidRDefault="00CD0891" w:rsidP="00017110">
            <w:pPr>
              <w:spacing w:line="360" w:lineRule="auto"/>
              <w:jc w:val="both"/>
              <w:rPr>
                <w:b/>
                <w:i/>
                <w:iCs/>
              </w:rPr>
            </w:pPr>
            <w:r w:rsidRPr="00EC5FCC">
              <w:rPr>
                <w:i/>
                <w:iCs/>
                <w:sz w:val="20"/>
                <w:szCs w:val="20"/>
              </w:rPr>
              <w:t>d) transferência de tecnologia ou licenciamento de direito de uso ou de exploração de criação protegida, nas contratações realizadas por instituição científica, tecnológica e de inovação (ICT) pública ou por agência de fomento, desde que demonstrada vantagem para a Administração;”</w:t>
            </w:r>
            <w:r w:rsidR="00DD2670" w:rsidRPr="00EC5FCC">
              <w:rPr>
                <w:i/>
                <w:iCs/>
                <w:color w:val="000000"/>
              </w:rPr>
              <w:t>. ”</w:t>
            </w:r>
          </w:p>
        </w:tc>
        <w:tc>
          <w:tcPr>
            <w:tcW w:w="2539" w:type="pct"/>
          </w:tcPr>
          <w:p w14:paraId="24375AAF" w14:textId="31A5D4E5" w:rsidR="00DD2670" w:rsidRPr="00EC5FCC" w:rsidRDefault="00753067" w:rsidP="00B9418E">
            <w:pPr>
              <w:pStyle w:val="Pr-formataoHTML"/>
              <w:shd w:val="clear" w:color="auto" w:fill="FFFFFF" w:themeFill="background1"/>
              <w:spacing w:line="360" w:lineRule="auto"/>
              <w:jc w:val="both"/>
              <w:rPr>
                <w:rFonts w:ascii="Times New Roman" w:hAnsi="Times New Roman"/>
                <w:color w:val="202124"/>
                <w:sz w:val="22"/>
                <w:szCs w:val="22"/>
                <w:lang w:val="en"/>
              </w:rPr>
            </w:pPr>
            <w:r w:rsidRPr="00EC5FCC">
              <w:rPr>
                <w:rFonts w:ascii="Times New Roman" w:hAnsi="Times New Roman"/>
                <w:b/>
                <w:sz w:val="22"/>
                <w:szCs w:val="22"/>
                <w:lang w:val="en"/>
              </w:rPr>
              <w:t>I</w:t>
            </w:r>
            <w:r w:rsidR="00DD2670" w:rsidRPr="00EC5FCC">
              <w:rPr>
                <w:rFonts w:ascii="Times New Roman" w:hAnsi="Times New Roman"/>
                <w:b/>
                <w:sz w:val="22"/>
                <w:szCs w:val="22"/>
                <w:lang w:val="en"/>
              </w:rPr>
              <w:t>. WHEREAS</w:t>
            </w:r>
            <w:r w:rsidR="00DD2670" w:rsidRPr="00EC5FCC">
              <w:rPr>
                <w:rFonts w:ascii="Times New Roman" w:hAnsi="Times New Roman"/>
                <w:sz w:val="22"/>
                <w:szCs w:val="22"/>
                <w:lang w:val="en"/>
              </w:rPr>
              <w:t xml:space="preserve"> that </w:t>
            </w:r>
            <w:r w:rsidR="008450B3" w:rsidRPr="00EC5FCC">
              <w:rPr>
                <w:rFonts w:ascii="Times New Roman" w:hAnsi="Times New Roman"/>
                <w:color w:val="202124"/>
                <w:sz w:val="22"/>
                <w:szCs w:val="22"/>
                <w:lang w:val="en"/>
              </w:rPr>
              <w:t>subparagraph "d" of item IV of art. 75 of Law no. 14.133/2021</w:t>
            </w:r>
            <w:r w:rsidR="00DD2670" w:rsidRPr="00EC5FCC">
              <w:rPr>
                <w:rFonts w:ascii="Times New Roman" w:hAnsi="Times New Roman"/>
                <w:color w:val="202124"/>
                <w:sz w:val="22"/>
                <w:szCs w:val="22"/>
                <w:lang w:val="en"/>
              </w:rPr>
              <w:t>, provides for the possibility of Waiver of Bidding, in the following case:</w:t>
            </w:r>
          </w:p>
          <w:p w14:paraId="37DA5E41" w14:textId="10BD3474" w:rsidR="00DD2670" w:rsidRPr="00EC5FCC" w:rsidRDefault="00DD2670" w:rsidP="00B9418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02124"/>
                <w:lang w:val="en"/>
              </w:rPr>
            </w:pPr>
            <w:r w:rsidRPr="00EC5FCC">
              <w:rPr>
                <w:color w:val="202124"/>
                <w:lang w:val="en"/>
              </w:rPr>
              <w:t xml:space="preserve">"Art. </w:t>
            </w:r>
            <w:r w:rsidR="008450B3" w:rsidRPr="00EC5FCC">
              <w:rPr>
                <w:color w:val="202124"/>
                <w:lang w:val="en"/>
              </w:rPr>
              <w:t>75</w:t>
            </w:r>
            <w:r w:rsidRPr="00EC5FCC">
              <w:rPr>
                <w:color w:val="202124"/>
                <w:lang w:val="en"/>
              </w:rPr>
              <w:t>. Bidding is expendable:</w:t>
            </w:r>
          </w:p>
          <w:p w14:paraId="2F07BA61" w14:textId="77777777" w:rsidR="008450B3" w:rsidRPr="00EC5FCC" w:rsidRDefault="008450B3" w:rsidP="008450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iCs/>
                <w:color w:val="202124"/>
                <w:lang w:val="en"/>
              </w:rPr>
            </w:pPr>
            <w:r w:rsidRPr="00EC5FCC">
              <w:rPr>
                <w:i/>
                <w:iCs/>
                <w:color w:val="202124"/>
                <w:lang w:val="en"/>
              </w:rPr>
              <w:t>(...)</w:t>
            </w:r>
          </w:p>
          <w:p w14:paraId="5685EFD5" w14:textId="77777777" w:rsidR="008450B3" w:rsidRPr="00EC5FCC" w:rsidRDefault="008450B3" w:rsidP="008450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iCs/>
                <w:color w:val="202124"/>
                <w:lang w:val="en"/>
              </w:rPr>
            </w:pPr>
            <w:r w:rsidRPr="00EC5FCC">
              <w:rPr>
                <w:i/>
                <w:iCs/>
                <w:color w:val="202124"/>
                <w:lang w:val="en"/>
              </w:rPr>
              <w:t>IV - for contracts whose object is:</w:t>
            </w:r>
          </w:p>
          <w:p w14:paraId="6B4E9AFD" w14:textId="77777777" w:rsidR="008450B3" w:rsidRPr="00EC5FCC" w:rsidRDefault="008450B3" w:rsidP="008450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iCs/>
                <w:color w:val="202124"/>
                <w:lang w:val="en"/>
              </w:rPr>
            </w:pPr>
            <w:r w:rsidRPr="00EC5FCC">
              <w:rPr>
                <w:i/>
                <w:iCs/>
                <w:color w:val="202124"/>
                <w:lang w:val="en"/>
              </w:rPr>
              <w:t>(...)</w:t>
            </w:r>
          </w:p>
          <w:p w14:paraId="35B8CCFE" w14:textId="45612A6F" w:rsidR="00DD2670" w:rsidRPr="00EC5FCC" w:rsidRDefault="008450B3" w:rsidP="008450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lang w:val="en-US"/>
              </w:rPr>
            </w:pPr>
            <w:r w:rsidRPr="00EC5FCC">
              <w:rPr>
                <w:i/>
                <w:iCs/>
                <w:color w:val="202124"/>
                <w:lang w:val="en"/>
              </w:rPr>
              <w:t>d</w:t>
            </w:r>
            <w:r w:rsidRPr="00EC5FCC">
              <w:rPr>
                <w:i/>
                <w:iCs/>
                <w:sz w:val="20"/>
                <w:szCs w:val="20"/>
                <w:lang w:val="en-US"/>
              </w:rPr>
              <w:t>) transfer of technology or licensing of the right to use or exploit a protected creation, in contracts carried out by a public scientific, technological and innovation institution (ICT) or by a development agency, provided that an advantage for the Administration is demonstrated;"</w:t>
            </w:r>
          </w:p>
        </w:tc>
      </w:tr>
      <w:tr w:rsidR="000033CB" w:rsidRPr="003D7CDF" w14:paraId="04A01491" w14:textId="77777777" w:rsidTr="005A574B">
        <w:tc>
          <w:tcPr>
            <w:tcW w:w="2461" w:type="pct"/>
          </w:tcPr>
          <w:p w14:paraId="58539D14" w14:textId="33818D12" w:rsidR="006442F9" w:rsidRPr="00EC5FCC" w:rsidRDefault="00CC7CC0" w:rsidP="00017110">
            <w:pPr>
              <w:spacing w:line="360" w:lineRule="auto"/>
              <w:jc w:val="both"/>
              <w:rPr>
                <w:b/>
              </w:rPr>
            </w:pPr>
            <w:r w:rsidRPr="00EC5FCC">
              <w:rPr>
                <w:b/>
              </w:rPr>
              <w:t>J. CONSIDERANDO QUE</w:t>
            </w:r>
            <w:r w:rsidRPr="00EC5FCC">
              <w:t xml:space="preserve"> o artigo 72, da Lei nº 14.133/2021, exige, entre outras, a apresentação da razão da escolha do contratado por meio de dispensa de licitação;</w:t>
            </w:r>
          </w:p>
        </w:tc>
        <w:tc>
          <w:tcPr>
            <w:tcW w:w="2539" w:type="pct"/>
          </w:tcPr>
          <w:p w14:paraId="1ABDF656" w14:textId="3C218311" w:rsidR="006442F9" w:rsidRPr="00EC5FCC" w:rsidRDefault="00CC7CC0" w:rsidP="00540C4F">
            <w:pPr>
              <w:spacing w:line="360" w:lineRule="auto"/>
              <w:ind w:left="48"/>
              <w:jc w:val="both"/>
              <w:rPr>
                <w:b/>
                <w:noProof/>
                <w:lang w:val="en-US"/>
              </w:rPr>
            </w:pPr>
            <w:r w:rsidRPr="00EC5FCC">
              <w:rPr>
                <w:b/>
                <w:lang w:val="en-US"/>
              </w:rPr>
              <w:t xml:space="preserve">J. WHEREAS </w:t>
            </w:r>
            <w:r w:rsidRPr="00EC5FCC">
              <w:rPr>
                <w:bCs/>
                <w:lang w:val="en-US"/>
              </w:rPr>
              <w:t>the</w:t>
            </w:r>
            <w:r w:rsidRPr="00EC5FCC">
              <w:rPr>
                <w:b/>
                <w:lang w:val="en-US"/>
              </w:rPr>
              <w:t xml:space="preserve"> </w:t>
            </w:r>
            <w:r w:rsidRPr="00EC5FCC">
              <w:rPr>
                <w:bCs/>
                <w:lang w:val="en-US"/>
              </w:rPr>
              <w:t>article 72, of Law No. 14,133/2021, requires, among others, the presentation of the reason for choosing the contracted party through waiver of bidding;</w:t>
            </w:r>
          </w:p>
        </w:tc>
      </w:tr>
      <w:tr w:rsidR="000033CB" w:rsidRPr="00EC5FCC" w14:paraId="5BFDB696" w14:textId="77777777" w:rsidTr="005A574B">
        <w:tc>
          <w:tcPr>
            <w:tcW w:w="2461" w:type="pct"/>
          </w:tcPr>
          <w:p w14:paraId="31D5E95F" w14:textId="4234D31C" w:rsidR="006442F9" w:rsidRPr="00EC5FCC" w:rsidRDefault="00E55712" w:rsidP="00B9418E">
            <w:pPr>
              <w:spacing w:line="360" w:lineRule="auto"/>
              <w:ind w:right="-99"/>
              <w:jc w:val="both"/>
              <w:rPr>
                <w:b/>
              </w:rPr>
            </w:pPr>
            <w:r w:rsidRPr="00EC5FCC">
              <w:rPr>
                <w:b/>
              </w:rPr>
              <w:t>L</w:t>
            </w:r>
            <w:r w:rsidR="002049DE" w:rsidRPr="00EC5FCC">
              <w:rPr>
                <w:b/>
              </w:rPr>
              <w:t xml:space="preserve">. </w:t>
            </w:r>
            <w:r w:rsidR="006442F9" w:rsidRPr="00EC5FCC">
              <w:rPr>
                <w:b/>
              </w:rPr>
              <w:t xml:space="preserve">CONSIDERANDO QUE </w:t>
            </w:r>
            <w:r w:rsidR="006442F9" w:rsidRPr="00EC5FCC">
              <w:t xml:space="preserve">o Acórdão TCU nº 1730/2017 determinou que os laboratórios públicos realizem processo seletivo ou de pré-qualificação quando da escolha da entidade </w:t>
            </w:r>
            <w:r w:rsidR="006442F9" w:rsidRPr="00EC5FCC">
              <w:lastRenderedPageBreak/>
              <w:t>privada</w:t>
            </w:r>
            <w:r w:rsidR="0088676A" w:rsidRPr="00EC5FCC">
              <w:t>, nos casos de processos para transferência de tecnologia de produção</w:t>
            </w:r>
            <w:r w:rsidR="005845A9" w:rsidRPr="00EC5FCC">
              <w:t>,</w:t>
            </w:r>
            <w:r w:rsidR="00F0490F" w:rsidRPr="00EC5FCC">
              <w:t xml:space="preserve"> ou justifique a inviabilidade de realização do processo seletivo ou de pré-qualificação. Além disto, determinou que se</w:t>
            </w:r>
            <w:r w:rsidR="006442F9" w:rsidRPr="00EC5FCC">
              <w:t xml:space="preserve"> proceda à observância dos princípios constitucionais do artigo 37 da Constituição Federal de 1988, em particular os da publicidade, legalidade e moralidade, como também os princípios e as normas insculpidos nos artigos 3º, 4º, 26 e 41 da Lei nº 8.666/93; </w:t>
            </w:r>
          </w:p>
        </w:tc>
        <w:tc>
          <w:tcPr>
            <w:tcW w:w="2539" w:type="pct"/>
          </w:tcPr>
          <w:p w14:paraId="7666ACBD" w14:textId="0D9DBAB2" w:rsidR="006442F9" w:rsidRPr="00EC5FCC" w:rsidRDefault="005845A9" w:rsidP="00B9418E">
            <w:pPr>
              <w:spacing w:line="360" w:lineRule="auto"/>
              <w:ind w:right="-99"/>
              <w:jc w:val="both"/>
              <w:rPr>
                <w:b/>
                <w:noProof/>
                <w:lang w:val="en-US"/>
              </w:rPr>
            </w:pPr>
            <w:r w:rsidRPr="00EC5FCC">
              <w:rPr>
                <w:b/>
                <w:lang w:val="en"/>
              </w:rPr>
              <w:lastRenderedPageBreak/>
              <w:t>L</w:t>
            </w:r>
            <w:r w:rsidR="00663EF0" w:rsidRPr="00EC5FCC">
              <w:rPr>
                <w:b/>
                <w:lang w:val="en"/>
              </w:rPr>
              <w:t xml:space="preserve">. </w:t>
            </w:r>
            <w:r w:rsidR="00CE329B" w:rsidRPr="00EC5FCC">
              <w:rPr>
                <w:b/>
                <w:lang w:val="en"/>
              </w:rPr>
              <w:t>WHEREAS the</w:t>
            </w:r>
            <w:r w:rsidR="00CE329B" w:rsidRPr="00EC5FCC">
              <w:rPr>
                <w:lang w:val="en"/>
              </w:rPr>
              <w:t xml:space="preserve"> </w:t>
            </w:r>
            <w:r w:rsidR="000C42D4" w:rsidRPr="00EC5FCC">
              <w:rPr>
                <w:lang w:val="en"/>
              </w:rPr>
              <w:t>Federal Court of Accounts of Brazil</w:t>
            </w:r>
            <w:r w:rsidRPr="00EC5FCC">
              <w:rPr>
                <w:lang w:val="en"/>
              </w:rPr>
              <w:t xml:space="preserve"> (FCA)</w:t>
            </w:r>
            <w:r w:rsidR="000C42D4" w:rsidRPr="00EC5FCC">
              <w:rPr>
                <w:lang w:val="en"/>
              </w:rPr>
              <w:t xml:space="preserve"> </w:t>
            </w:r>
            <w:r w:rsidR="00CE329B" w:rsidRPr="00EC5FCC">
              <w:rPr>
                <w:lang w:val="en"/>
              </w:rPr>
              <w:t xml:space="preserve">Judgement no.  1730/2017 </w:t>
            </w:r>
            <w:r w:rsidRPr="00EC5FCC">
              <w:rPr>
                <w:lang w:val="en"/>
              </w:rPr>
              <w:t xml:space="preserve">ruled </w:t>
            </w:r>
            <w:r w:rsidR="00CE329B" w:rsidRPr="00EC5FCC">
              <w:rPr>
                <w:lang w:val="en"/>
              </w:rPr>
              <w:t>that  public laborator</w:t>
            </w:r>
            <w:r w:rsidRPr="00EC5FCC">
              <w:rPr>
                <w:lang w:val="en"/>
              </w:rPr>
              <w:t>ies</w:t>
            </w:r>
            <w:r w:rsidR="00CE329B" w:rsidRPr="00EC5FCC">
              <w:rPr>
                <w:lang w:val="en"/>
              </w:rPr>
              <w:t xml:space="preserve"> must perform a selection or a pre-qualification process when choosing the </w:t>
            </w:r>
            <w:r w:rsidR="00CE329B" w:rsidRPr="00EC5FCC">
              <w:rPr>
                <w:lang w:val="en"/>
              </w:rPr>
              <w:lastRenderedPageBreak/>
              <w:t>private entity</w:t>
            </w:r>
            <w:r w:rsidRPr="00EC5FCC">
              <w:rPr>
                <w:lang w:val="en"/>
              </w:rPr>
              <w:t>, in cases of processes for production technology transfer, or justify the infeasibility of carrying out the selection or pre-qualification process.</w:t>
            </w:r>
            <w:r w:rsidR="00CE329B" w:rsidRPr="00EC5FCC">
              <w:rPr>
                <w:lang w:val="en"/>
              </w:rPr>
              <w:t xml:space="preserve"> </w:t>
            </w:r>
            <w:r w:rsidR="004C3F2D" w:rsidRPr="00EC5FCC">
              <w:rPr>
                <w:lang w:val="en"/>
              </w:rPr>
              <w:t xml:space="preserve">In addition, it determined that the constitutional </w:t>
            </w:r>
            <w:r w:rsidR="00CE329B" w:rsidRPr="00EC5FCC">
              <w:rPr>
                <w:lang w:val="en"/>
              </w:rPr>
              <w:t>principles contained in article 37 of the Brazilian Federal Constitution of 1988, particularly with the advertising, legality and morality ones as well as the regulations set forth in the articles no.   3</w:t>
            </w:r>
            <w:r w:rsidR="00CE329B" w:rsidRPr="00EC5FCC">
              <w:rPr>
                <w:vertAlign w:val="superscript"/>
                <w:lang w:val="en"/>
              </w:rPr>
              <w:t>rd</w:t>
            </w:r>
            <w:r w:rsidR="00CE329B" w:rsidRPr="00EC5FCC">
              <w:rPr>
                <w:lang w:val="en"/>
              </w:rPr>
              <w:t>, 4</w:t>
            </w:r>
            <w:r w:rsidR="00CE329B" w:rsidRPr="00EC5FCC">
              <w:rPr>
                <w:vertAlign w:val="superscript"/>
                <w:lang w:val="en"/>
              </w:rPr>
              <w:t>th</w:t>
            </w:r>
            <w:r w:rsidR="00CE329B" w:rsidRPr="00EC5FCC">
              <w:rPr>
                <w:lang w:val="en"/>
              </w:rPr>
              <w:t>, 26</w:t>
            </w:r>
            <w:r w:rsidR="00CE329B" w:rsidRPr="00EC5FCC">
              <w:rPr>
                <w:vertAlign w:val="superscript"/>
                <w:lang w:val="en"/>
              </w:rPr>
              <w:t>th</w:t>
            </w:r>
            <w:r w:rsidR="00CE329B" w:rsidRPr="00EC5FCC">
              <w:rPr>
                <w:lang w:val="en"/>
              </w:rPr>
              <w:t xml:space="preserve"> and 41</w:t>
            </w:r>
            <w:r w:rsidR="00CE329B" w:rsidRPr="00EC5FCC">
              <w:rPr>
                <w:vertAlign w:val="superscript"/>
                <w:lang w:val="en"/>
              </w:rPr>
              <w:t>st</w:t>
            </w:r>
            <w:r w:rsidR="00CE329B" w:rsidRPr="00EC5FCC">
              <w:rPr>
                <w:lang w:val="en"/>
              </w:rPr>
              <w:t xml:space="preserve"> of the Law no. 8.666/93</w:t>
            </w:r>
            <w:r w:rsidR="00663EF0" w:rsidRPr="00EC5FCC">
              <w:rPr>
                <w:lang w:val="en"/>
              </w:rPr>
              <w:t>;</w:t>
            </w:r>
            <w:r w:rsidR="00CE329B" w:rsidRPr="00EC5FCC">
              <w:rPr>
                <w:lang w:val="en"/>
              </w:rPr>
              <w:t xml:space="preserve"> </w:t>
            </w:r>
          </w:p>
        </w:tc>
      </w:tr>
      <w:tr w:rsidR="000033CB" w:rsidRPr="003D7CDF" w14:paraId="19326997" w14:textId="77777777" w:rsidTr="005A574B">
        <w:tc>
          <w:tcPr>
            <w:tcW w:w="2461" w:type="pct"/>
          </w:tcPr>
          <w:p w14:paraId="3B5DBC1E" w14:textId="6952CF86" w:rsidR="006442F9" w:rsidRPr="00EC5FCC" w:rsidRDefault="00E55712" w:rsidP="00B9418E">
            <w:pPr>
              <w:spacing w:line="360" w:lineRule="auto"/>
              <w:jc w:val="both"/>
              <w:rPr>
                <w:b/>
              </w:rPr>
            </w:pPr>
            <w:r w:rsidRPr="00EC5FCC">
              <w:rPr>
                <w:b/>
              </w:rPr>
              <w:lastRenderedPageBreak/>
              <w:t>M</w:t>
            </w:r>
            <w:r w:rsidR="002049DE" w:rsidRPr="00EC5FCC">
              <w:rPr>
                <w:b/>
              </w:rPr>
              <w:t xml:space="preserve">. </w:t>
            </w:r>
            <w:r w:rsidR="006442F9" w:rsidRPr="00EC5FCC">
              <w:rPr>
                <w:b/>
              </w:rPr>
              <w:t>CONSIDERANDO QUE</w:t>
            </w:r>
            <w:r w:rsidR="006442F9" w:rsidRPr="00EC5FCC">
              <w:t xml:space="preserve"> o Instituto de Tecnologia em Fármacos- Farmanguinhos deseja dar publicidade ao processo de seleção de empresas </w:t>
            </w:r>
            <w:r w:rsidR="006442F9" w:rsidRPr="00EC5FCC">
              <w:rPr>
                <w:u w:val="single"/>
              </w:rPr>
              <w:t>VISANDO A ESCOLHA DO(S) PARCEIRO(S) PRIVADO(S) PARA A TRANSFERÊNCIA DE TECNOLOGIA DOS MEDICAMENTOS</w:t>
            </w:r>
            <w:r w:rsidR="00733B4C" w:rsidRPr="00EC5FCC">
              <w:rPr>
                <w:u w:val="single"/>
              </w:rPr>
              <w:t xml:space="preserve"> </w:t>
            </w:r>
            <w:r w:rsidR="001913BA" w:rsidRPr="00EC5FCC">
              <w:rPr>
                <w:u w:val="single"/>
              </w:rPr>
              <w:t>LISTADOS  NO ANEXO I</w:t>
            </w:r>
            <w:r w:rsidR="006442F9" w:rsidRPr="00EC5FCC">
              <w:t xml:space="preserve">, recebendo propostas que irão amparar, em conformidade com as condições previstas na presente Chamada Pública, a dispensa de licitação nos termos do art. </w:t>
            </w:r>
            <w:r w:rsidR="00CD0891" w:rsidRPr="00EC5FCC">
              <w:t>75</w:t>
            </w:r>
            <w:r w:rsidR="006442F9" w:rsidRPr="00EC5FCC">
              <w:t xml:space="preserve">, </w:t>
            </w:r>
            <w:r w:rsidR="00CD0891" w:rsidRPr="00EC5FCC">
              <w:t>inciso IV, alínea “d”</w:t>
            </w:r>
            <w:r w:rsidR="006442F9" w:rsidRPr="00EC5FCC">
              <w:t xml:space="preserve">, da Lei n. </w:t>
            </w:r>
            <w:r w:rsidR="00CD0891" w:rsidRPr="00EC5FCC">
              <w:t>14.133/2021</w:t>
            </w:r>
            <w:r w:rsidR="00576655" w:rsidRPr="00EC5FCC">
              <w:t xml:space="preserve"> para medicamentos essencial e estratégico, respectivamente</w:t>
            </w:r>
            <w:r w:rsidR="006442F9" w:rsidRPr="00EC5FCC">
              <w:t>;</w:t>
            </w:r>
          </w:p>
        </w:tc>
        <w:tc>
          <w:tcPr>
            <w:tcW w:w="2539" w:type="pct"/>
          </w:tcPr>
          <w:p w14:paraId="37BCA767" w14:textId="4AF26766" w:rsidR="00CE329B" w:rsidRPr="00EC5FCC" w:rsidRDefault="005845A9" w:rsidP="00CE329B">
            <w:pPr>
              <w:spacing w:line="360" w:lineRule="auto"/>
              <w:jc w:val="both"/>
              <w:rPr>
                <w:lang w:val="en-US"/>
              </w:rPr>
            </w:pPr>
            <w:r w:rsidRPr="00EC5FCC">
              <w:rPr>
                <w:b/>
                <w:lang w:val="en" w:eastAsia="ar-SA"/>
              </w:rPr>
              <w:t>M</w:t>
            </w:r>
            <w:r w:rsidR="00663EF0" w:rsidRPr="00EC5FCC">
              <w:rPr>
                <w:b/>
                <w:lang w:val="en" w:eastAsia="ar-SA"/>
              </w:rPr>
              <w:t xml:space="preserve">. </w:t>
            </w:r>
            <w:r w:rsidR="00CE329B" w:rsidRPr="00EC5FCC">
              <w:rPr>
                <w:b/>
                <w:lang w:val="en" w:eastAsia="ar-SA"/>
              </w:rPr>
              <w:t>WHEREAS</w:t>
            </w:r>
            <w:r w:rsidR="00CE329B" w:rsidRPr="00EC5FCC">
              <w:rPr>
                <w:lang w:val="en"/>
              </w:rPr>
              <w:t xml:space="preserve"> the Institute of Drug Technology – </w:t>
            </w:r>
            <w:proofErr w:type="spellStart"/>
            <w:r w:rsidR="00CE329B" w:rsidRPr="00EC5FCC">
              <w:rPr>
                <w:lang w:val="en"/>
              </w:rPr>
              <w:t>Farmanguinhos</w:t>
            </w:r>
            <w:proofErr w:type="spellEnd"/>
            <w:r w:rsidR="00CE329B" w:rsidRPr="00EC5FCC">
              <w:rPr>
                <w:lang w:val="en" w:eastAsia="ar-SA"/>
              </w:rPr>
              <w:t xml:space="preserve"> AIMING AT CHOOSING THE PRIVATE PARTNER(S) FOR THE TECHNOLOGICAL TRANSFER OF THE MEDICAL PRODUCTS </w:t>
            </w:r>
            <w:r w:rsidR="001913BA" w:rsidRPr="00EC5FCC">
              <w:rPr>
                <w:lang w:val="en" w:eastAsia="ar-SA"/>
              </w:rPr>
              <w:t>LISTED IN ANNEX I</w:t>
            </w:r>
            <w:r w:rsidR="00CE329B" w:rsidRPr="00EC5FCC">
              <w:rPr>
                <w:lang w:val="en" w:eastAsia="ar-SA"/>
              </w:rPr>
              <w:t>, wishes to advertise the selection process of companies and is willing to receive proposals that will support, in compliance</w:t>
            </w:r>
            <w:r w:rsidR="00CE329B" w:rsidRPr="00EC5FCC">
              <w:rPr>
                <w:lang w:val="en"/>
              </w:rPr>
              <w:t xml:space="preserve"> with the </w:t>
            </w:r>
            <w:r w:rsidR="00CE329B" w:rsidRPr="00EC5FCC">
              <w:rPr>
                <w:lang w:val="en" w:eastAsia="ar-SA"/>
              </w:rPr>
              <w:t>conditions of this</w:t>
            </w:r>
            <w:r w:rsidR="00CE329B" w:rsidRPr="00EC5FCC">
              <w:rPr>
                <w:lang w:val="en"/>
              </w:rPr>
              <w:t xml:space="preserve"> Public Call, the </w:t>
            </w:r>
            <w:r w:rsidR="00CE329B" w:rsidRPr="00EC5FCC">
              <w:rPr>
                <w:lang w:val="en" w:eastAsia="ar-SA"/>
              </w:rPr>
              <w:t xml:space="preserve">waiver of bidding under the terms of article no. </w:t>
            </w:r>
            <w:r w:rsidR="008F172C" w:rsidRPr="00EC5FCC">
              <w:rPr>
                <w:lang w:val="en" w:eastAsia="ar-SA"/>
              </w:rPr>
              <w:t>75</w:t>
            </w:r>
            <w:r w:rsidR="00CE329B" w:rsidRPr="00EC5FCC">
              <w:rPr>
                <w:lang w:val="en" w:eastAsia="ar-SA"/>
              </w:rPr>
              <w:t>, clause</w:t>
            </w:r>
            <w:r w:rsidR="00713D41" w:rsidRPr="00EC5FCC">
              <w:rPr>
                <w:lang w:val="en" w:eastAsia="ar-SA"/>
              </w:rPr>
              <w:t xml:space="preserve"> </w:t>
            </w:r>
            <w:r w:rsidR="008F172C" w:rsidRPr="00EC5FCC">
              <w:rPr>
                <w:lang w:val="en" w:eastAsia="ar-SA"/>
              </w:rPr>
              <w:t>IV</w:t>
            </w:r>
            <w:r w:rsidR="00CE329B" w:rsidRPr="00EC5FCC">
              <w:rPr>
                <w:lang w:val="en"/>
              </w:rPr>
              <w:t>,</w:t>
            </w:r>
            <w:r w:rsidR="008F172C" w:rsidRPr="00EC5FCC">
              <w:rPr>
                <w:lang w:val="en"/>
              </w:rPr>
              <w:t xml:space="preserve"> subparagraph “d”</w:t>
            </w:r>
            <w:r w:rsidR="00CE329B" w:rsidRPr="00EC5FCC">
              <w:rPr>
                <w:lang w:val="en"/>
              </w:rPr>
              <w:t xml:space="preserve"> </w:t>
            </w:r>
            <w:r w:rsidR="00CE329B" w:rsidRPr="00EC5FCC">
              <w:rPr>
                <w:lang w:val="en" w:eastAsia="ar-SA"/>
              </w:rPr>
              <w:t>of Law</w:t>
            </w:r>
            <w:r w:rsidR="00CE329B" w:rsidRPr="00EC5FCC">
              <w:rPr>
                <w:lang w:val="en"/>
              </w:rPr>
              <w:t xml:space="preserve"> n</w:t>
            </w:r>
            <w:r w:rsidR="00CE329B" w:rsidRPr="00EC5FCC">
              <w:rPr>
                <w:lang w:val="en" w:eastAsia="ar-SA"/>
              </w:rPr>
              <w:t>o</w:t>
            </w:r>
            <w:r w:rsidR="00CE329B" w:rsidRPr="00EC5FCC">
              <w:rPr>
                <w:lang w:val="en"/>
              </w:rPr>
              <w:t xml:space="preserve">. </w:t>
            </w:r>
            <w:r w:rsidR="008450B3" w:rsidRPr="00EC5FCC">
              <w:rPr>
                <w:lang w:val="en"/>
              </w:rPr>
              <w:t>14.133/2021</w:t>
            </w:r>
            <w:r w:rsidR="00713D41" w:rsidRPr="00EC5FCC">
              <w:rPr>
                <w:lang w:val="en"/>
              </w:rPr>
              <w:t xml:space="preserve"> for medicines essential and strategic, respectively</w:t>
            </w:r>
            <w:r w:rsidR="00CE329B" w:rsidRPr="00EC5FCC">
              <w:rPr>
                <w:lang w:val="en"/>
              </w:rPr>
              <w:t>;</w:t>
            </w:r>
          </w:p>
          <w:p w14:paraId="1606AD48" w14:textId="77777777" w:rsidR="006442F9" w:rsidRPr="00EC5FCC" w:rsidRDefault="006442F9" w:rsidP="00540C4F">
            <w:pPr>
              <w:spacing w:line="360" w:lineRule="auto"/>
              <w:ind w:left="48"/>
              <w:jc w:val="both"/>
              <w:rPr>
                <w:b/>
                <w:noProof/>
                <w:lang w:val="en-US"/>
              </w:rPr>
            </w:pPr>
          </w:p>
        </w:tc>
      </w:tr>
      <w:tr w:rsidR="000033CB" w:rsidRPr="003D7CDF" w14:paraId="62163482" w14:textId="77777777" w:rsidTr="005A574B">
        <w:tc>
          <w:tcPr>
            <w:tcW w:w="2461" w:type="pct"/>
          </w:tcPr>
          <w:p w14:paraId="1CF6C054" w14:textId="64BA885C" w:rsidR="003D0923" w:rsidRPr="00EC5FCC" w:rsidRDefault="00663EF0" w:rsidP="00B9418E">
            <w:pPr>
              <w:spacing w:line="360" w:lineRule="auto"/>
              <w:jc w:val="both"/>
              <w:rPr>
                <w:noProof/>
              </w:rPr>
            </w:pPr>
            <w:r w:rsidRPr="00EC5FCC">
              <w:t xml:space="preserve">Farmanguinhos torna público o seu interesse em receber propostas de empresas para estabelecer o </w:t>
            </w:r>
            <w:r w:rsidR="00311938" w:rsidRPr="00EC5FCC">
              <w:t>acordo de</w:t>
            </w:r>
            <w:r w:rsidRPr="00EC5FCC">
              <w:t xml:space="preserve"> transferência de tecnologia de produção, amparando o processo de contratação por meio de dispensa de licitação, nos termos do art. </w:t>
            </w:r>
            <w:r w:rsidR="00CD0891" w:rsidRPr="00EC5FCC">
              <w:t>75, inciso IV, alínea “d”, da Lei n. 14.133/2021</w:t>
            </w:r>
            <w:r w:rsidR="00196B80" w:rsidRPr="00EC5FCC">
              <w:t xml:space="preserve">, </w:t>
            </w:r>
            <w:r w:rsidR="00196B80" w:rsidRPr="00EC5FCC">
              <w:rPr>
                <w:color w:val="000000"/>
              </w:rPr>
              <w:t>em conformidade com as regras estabelecidas na presente chamada pública.</w:t>
            </w:r>
            <w:r w:rsidR="002D459C" w:rsidRPr="00EC5FCC">
              <w:t xml:space="preserve"> </w:t>
            </w:r>
          </w:p>
        </w:tc>
        <w:tc>
          <w:tcPr>
            <w:tcW w:w="2539" w:type="pct"/>
          </w:tcPr>
          <w:p w14:paraId="413D2737" w14:textId="596A4F43" w:rsidR="00663EF0" w:rsidRPr="00EC5FCC" w:rsidRDefault="00663EF0" w:rsidP="00A67FDD">
            <w:pPr>
              <w:spacing w:line="360" w:lineRule="auto"/>
              <w:jc w:val="both"/>
              <w:rPr>
                <w:noProof/>
                <w:lang w:val="en-US"/>
              </w:rPr>
            </w:pPr>
            <w:proofErr w:type="spellStart"/>
            <w:r w:rsidRPr="00EC5FCC">
              <w:rPr>
                <w:lang w:val="en"/>
              </w:rPr>
              <w:t>Farmanguinhos</w:t>
            </w:r>
            <w:proofErr w:type="spellEnd"/>
            <w:r w:rsidRPr="00EC5FCC">
              <w:rPr>
                <w:lang w:val="en" w:eastAsia="ar-SA"/>
              </w:rPr>
              <w:t xml:space="preserve"> </w:t>
            </w:r>
            <w:r w:rsidRPr="00EC5FCC">
              <w:rPr>
                <w:lang w:val="en"/>
              </w:rPr>
              <w:t>may</w:t>
            </w:r>
            <w:r w:rsidRPr="00EC5FCC">
              <w:rPr>
                <w:lang w:val="en" w:eastAsia="ar-SA"/>
              </w:rPr>
              <w:t xml:space="preserve"> </w:t>
            </w:r>
            <w:r w:rsidRPr="00EC5FCC">
              <w:rPr>
                <w:lang w:val="en"/>
              </w:rPr>
              <w:t>disclose</w:t>
            </w:r>
            <w:r w:rsidRPr="00EC5FCC">
              <w:rPr>
                <w:lang w:val="en" w:eastAsia="ar-SA"/>
              </w:rPr>
              <w:t xml:space="preserve"> its interest in receiving proposals to establish the technical cooperation agreement for the production technology transfer, supporting the hiring</w:t>
            </w:r>
            <w:r w:rsidRPr="00EC5FCC">
              <w:rPr>
                <w:lang w:val="en"/>
              </w:rPr>
              <w:t xml:space="preserve"> process by means of waiver of competitive bidding under the terms of article 24, clause </w:t>
            </w:r>
            <w:r w:rsidR="008450B3" w:rsidRPr="00EC5FCC">
              <w:rPr>
                <w:lang w:val="en"/>
              </w:rPr>
              <w:t>IV, sub</w:t>
            </w:r>
            <w:r w:rsidR="008F172C" w:rsidRPr="00EC5FCC">
              <w:rPr>
                <w:lang w:val="en"/>
              </w:rPr>
              <w:t>paragraph</w:t>
            </w:r>
            <w:r w:rsidR="008450B3" w:rsidRPr="00EC5FCC">
              <w:rPr>
                <w:lang w:val="en"/>
              </w:rPr>
              <w:t xml:space="preserve"> “d” of Law </w:t>
            </w:r>
            <w:r w:rsidR="003076BE" w:rsidRPr="00EC5FCC">
              <w:rPr>
                <w:lang w:val="en"/>
              </w:rPr>
              <w:t xml:space="preserve"> nº </w:t>
            </w:r>
            <w:r w:rsidR="008450B3" w:rsidRPr="00EC5FCC">
              <w:rPr>
                <w:lang w:val="en"/>
              </w:rPr>
              <w:t>14.133/2021</w:t>
            </w:r>
            <w:r w:rsidR="00196B80" w:rsidRPr="00EC5FCC">
              <w:rPr>
                <w:lang w:val="en"/>
              </w:rPr>
              <w:t xml:space="preserve">, </w:t>
            </w:r>
            <w:r w:rsidR="00196B80" w:rsidRPr="00EC5FCC">
              <w:rPr>
                <w:color w:val="000000"/>
                <w:lang w:val="en"/>
              </w:rPr>
              <w:t>and in accordance with the regulations established in this public call.</w:t>
            </w:r>
          </w:p>
        </w:tc>
      </w:tr>
      <w:tr w:rsidR="000033CB" w:rsidRPr="00EC5FCC" w14:paraId="13803821" w14:textId="77777777" w:rsidTr="005A574B">
        <w:tc>
          <w:tcPr>
            <w:tcW w:w="2461" w:type="pct"/>
          </w:tcPr>
          <w:p w14:paraId="70659CE2" w14:textId="3C0709FD" w:rsidR="008D745B" w:rsidRPr="00EC5FCC" w:rsidRDefault="009D0003" w:rsidP="00B3756D">
            <w:pPr>
              <w:pStyle w:val="PargrafodaLista"/>
              <w:numPr>
                <w:ilvl w:val="0"/>
                <w:numId w:val="2"/>
              </w:numPr>
              <w:spacing w:line="360" w:lineRule="auto"/>
              <w:jc w:val="both"/>
              <w:rPr>
                <w:b/>
                <w:bCs/>
                <w:noProof/>
                <w:lang w:val="en-US"/>
              </w:rPr>
            </w:pPr>
            <w:r w:rsidRPr="00EC5FCC">
              <w:rPr>
                <w:b/>
                <w:bCs/>
                <w:noProof/>
                <w:lang w:val="en-US"/>
              </w:rPr>
              <w:lastRenderedPageBreak/>
              <w:t>OBJETO</w:t>
            </w:r>
          </w:p>
        </w:tc>
        <w:tc>
          <w:tcPr>
            <w:tcW w:w="2539" w:type="pct"/>
          </w:tcPr>
          <w:p w14:paraId="05406C1D" w14:textId="66AB3788" w:rsidR="008D745B" w:rsidRPr="00EC5FCC" w:rsidRDefault="00C61A77" w:rsidP="00B3756D">
            <w:pPr>
              <w:pStyle w:val="PargrafodaLista"/>
              <w:numPr>
                <w:ilvl w:val="0"/>
                <w:numId w:val="3"/>
              </w:numPr>
              <w:spacing w:line="360" w:lineRule="auto"/>
              <w:jc w:val="both"/>
              <w:rPr>
                <w:b/>
                <w:bCs/>
                <w:noProof/>
              </w:rPr>
            </w:pPr>
            <w:r w:rsidRPr="00EC5FCC">
              <w:rPr>
                <w:b/>
                <w:bCs/>
                <w:noProof/>
              </w:rPr>
              <w:t>OBJECT</w:t>
            </w:r>
          </w:p>
        </w:tc>
      </w:tr>
      <w:tr w:rsidR="000033CB" w:rsidRPr="003D7CDF" w14:paraId="3D838C4B" w14:textId="77777777" w:rsidTr="005A574B">
        <w:tc>
          <w:tcPr>
            <w:tcW w:w="2461" w:type="pct"/>
          </w:tcPr>
          <w:p w14:paraId="1FEE16E6" w14:textId="7511AA9F" w:rsidR="00BC6237" w:rsidRPr="00EC5FCC" w:rsidRDefault="00C61A77" w:rsidP="009E49B4">
            <w:pPr>
              <w:pStyle w:val="PargrafodaLista"/>
              <w:numPr>
                <w:ilvl w:val="1"/>
                <w:numId w:val="3"/>
              </w:numPr>
              <w:spacing w:line="360" w:lineRule="auto"/>
              <w:ind w:left="0" w:firstLine="0"/>
              <w:jc w:val="both"/>
              <w:rPr>
                <w:noProof/>
              </w:rPr>
            </w:pPr>
            <w:r w:rsidRPr="00EC5FCC">
              <w:t>Constitui objeto da presente chamada pública a seleção de empresas interessadas em formalizar acordo de cooperação técnica para a transferência de tecnologia de produção do</w:t>
            </w:r>
            <w:r w:rsidR="00FB6906" w:rsidRPr="00EC5FCC">
              <w:t>s</w:t>
            </w:r>
            <w:r w:rsidRPr="00EC5FCC">
              <w:t xml:space="preserve"> medicamento</w:t>
            </w:r>
            <w:r w:rsidR="00FB6906" w:rsidRPr="00EC5FCC">
              <w:t>s</w:t>
            </w:r>
            <w:r w:rsidR="00733B4C" w:rsidRPr="00EC5FCC">
              <w:t xml:space="preserve"> </w:t>
            </w:r>
            <w:r w:rsidR="00FB6906" w:rsidRPr="00EC5FCC">
              <w:t xml:space="preserve">listados no </w:t>
            </w:r>
            <w:r w:rsidR="00FB6906" w:rsidRPr="00EC5FCC">
              <w:rPr>
                <w:b/>
                <w:bCs/>
                <w:u w:val="single"/>
              </w:rPr>
              <w:t>Anexo I</w:t>
            </w:r>
            <w:r w:rsidR="00FB6906" w:rsidRPr="00EC5FCC">
              <w:t>, c</w:t>
            </w:r>
            <w:r w:rsidRPr="00EC5FCC">
              <w:t>om o Instituto de Tecnologia em Fármacos – Farmanguinhos.</w:t>
            </w:r>
          </w:p>
        </w:tc>
        <w:tc>
          <w:tcPr>
            <w:tcW w:w="2539" w:type="pct"/>
          </w:tcPr>
          <w:p w14:paraId="0BF12776" w14:textId="24981F8F" w:rsidR="002E37BB" w:rsidRPr="00EC5FCC" w:rsidRDefault="00FB6906" w:rsidP="00FB6906">
            <w:pPr>
              <w:spacing w:line="360" w:lineRule="auto"/>
              <w:jc w:val="both"/>
              <w:rPr>
                <w:lang w:val="en-US"/>
              </w:rPr>
            </w:pPr>
            <w:r w:rsidRPr="00EC5FCC">
              <w:rPr>
                <w:noProof/>
                <w:lang w:val="en-US"/>
              </w:rPr>
              <w:t xml:space="preserve">1.1 </w:t>
            </w:r>
            <w:r w:rsidRPr="00EC5FCC">
              <w:rPr>
                <w:lang w:val="en" w:eastAsia="ar-SA"/>
              </w:rPr>
              <w:t xml:space="preserve">The object of the present </w:t>
            </w:r>
            <w:r w:rsidRPr="00EC5FCC">
              <w:rPr>
                <w:lang w:val="en"/>
              </w:rPr>
              <w:t>pu</w:t>
            </w:r>
            <w:r w:rsidRPr="00EC5FCC">
              <w:rPr>
                <w:lang w:val="en" w:eastAsia="ar-SA"/>
              </w:rPr>
              <w:t>blic call is the selection of companies interested in formalizing a technical cooperation agr</w:t>
            </w:r>
            <w:r w:rsidRPr="00EC5FCC">
              <w:rPr>
                <w:lang w:val="en"/>
              </w:rPr>
              <w:t xml:space="preserve">eement with the Institute of Drug Technology – </w:t>
            </w:r>
            <w:proofErr w:type="spellStart"/>
            <w:r w:rsidRPr="00EC5FCC">
              <w:rPr>
                <w:lang w:val="en"/>
              </w:rPr>
              <w:t>Farmanguinhos</w:t>
            </w:r>
            <w:proofErr w:type="spellEnd"/>
            <w:r w:rsidRPr="00EC5FCC">
              <w:rPr>
                <w:lang w:val="en" w:eastAsia="ar-SA"/>
              </w:rPr>
              <w:t xml:space="preserve"> for the </w:t>
            </w:r>
            <w:r w:rsidRPr="00EC5FCC">
              <w:rPr>
                <w:lang w:val="en"/>
              </w:rPr>
              <w:t xml:space="preserve">transfer of production </w:t>
            </w:r>
            <w:r w:rsidRPr="00EC5FCC">
              <w:rPr>
                <w:lang w:val="en" w:eastAsia="ar-SA"/>
              </w:rPr>
              <w:t xml:space="preserve">technology of </w:t>
            </w:r>
            <w:r w:rsidR="00C67A76" w:rsidRPr="00EC5FCC">
              <w:rPr>
                <w:lang w:val="en" w:eastAsia="ar-SA"/>
              </w:rPr>
              <w:t xml:space="preserve">the drugs listed in </w:t>
            </w:r>
            <w:r w:rsidR="00C67A76" w:rsidRPr="00EC5FCC">
              <w:rPr>
                <w:b/>
                <w:bCs/>
                <w:u w:val="single"/>
                <w:lang w:val="en" w:eastAsia="ar-SA"/>
              </w:rPr>
              <w:t>Annex I</w:t>
            </w:r>
            <w:r w:rsidR="00C67A76" w:rsidRPr="00EC5FCC">
              <w:rPr>
                <w:lang w:val="en" w:eastAsia="ar-SA"/>
              </w:rPr>
              <w:t xml:space="preserve">. </w:t>
            </w:r>
          </w:p>
        </w:tc>
      </w:tr>
      <w:tr w:rsidR="000033CB" w:rsidRPr="003D7CDF" w14:paraId="3351E796" w14:textId="77777777" w:rsidTr="005A574B">
        <w:tc>
          <w:tcPr>
            <w:tcW w:w="2461" w:type="pct"/>
          </w:tcPr>
          <w:p w14:paraId="14867978" w14:textId="41CB9CB5" w:rsidR="00C67A76" w:rsidRPr="00EC5FCC" w:rsidRDefault="00BC6237" w:rsidP="009E49B4">
            <w:pPr>
              <w:pStyle w:val="PargrafodaLista"/>
              <w:numPr>
                <w:ilvl w:val="1"/>
                <w:numId w:val="3"/>
              </w:numPr>
              <w:spacing w:line="360" w:lineRule="auto"/>
              <w:ind w:left="0" w:firstLine="0"/>
              <w:jc w:val="both"/>
            </w:pPr>
            <w:r w:rsidRPr="00EC5FCC">
              <w:t>Poderão ser apresentadas propostas relacionadas aos seguintes medicamentos</w:t>
            </w:r>
            <w:r w:rsidR="00733B4C" w:rsidRPr="00EC5FCC">
              <w:t xml:space="preserve"> </w:t>
            </w:r>
            <w:r w:rsidRPr="00EC5FCC">
              <w:t xml:space="preserve">que compõem a lista do </w:t>
            </w:r>
            <w:r w:rsidRPr="00EC5FCC">
              <w:rPr>
                <w:b/>
                <w:bCs/>
                <w:u w:val="single"/>
              </w:rPr>
              <w:t>Anexo I</w:t>
            </w:r>
            <w:r w:rsidRPr="00EC5FCC">
              <w:t xml:space="preserve"> deste Edital, considerados produtos</w:t>
            </w:r>
            <w:r w:rsidR="004A220B" w:rsidRPr="00EC5FCC">
              <w:t xml:space="preserve"> </w:t>
            </w:r>
            <w:r w:rsidR="00560D40" w:rsidRPr="00EC5FCC">
              <w:t xml:space="preserve">estratégicos e </w:t>
            </w:r>
            <w:r w:rsidR="00E96FAC" w:rsidRPr="00EC5FCC">
              <w:t>essenciais</w:t>
            </w:r>
            <w:r w:rsidRPr="00EC5FCC">
              <w:t xml:space="preserve"> para o Sistema Único de Saúde</w:t>
            </w:r>
            <w:r w:rsidR="00310435" w:rsidRPr="00EC5FCC">
              <w:t>.</w:t>
            </w:r>
            <w:r w:rsidRPr="00EC5FCC">
              <w:t xml:space="preserve"> </w:t>
            </w:r>
          </w:p>
        </w:tc>
        <w:tc>
          <w:tcPr>
            <w:tcW w:w="2539" w:type="pct"/>
          </w:tcPr>
          <w:p w14:paraId="05EEC03F" w14:textId="4463470E" w:rsidR="00C67A76" w:rsidRPr="00EC5FCC" w:rsidRDefault="00BC6237" w:rsidP="00FB6906">
            <w:pPr>
              <w:spacing w:line="360" w:lineRule="auto"/>
              <w:jc w:val="both"/>
              <w:rPr>
                <w:noProof/>
                <w:lang w:val="en-US"/>
              </w:rPr>
            </w:pPr>
            <w:r w:rsidRPr="00EC5FCC">
              <w:rPr>
                <w:noProof/>
                <w:lang w:val="en-US"/>
              </w:rPr>
              <w:t xml:space="preserve">1.2 Proposals may be submitted for the following drugs listed in </w:t>
            </w:r>
            <w:r w:rsidRPr="00EC5FCC">
              <w:rPr>
                <w:b/>
                <w:bCs/>
                <w:noProof/>
                <w:u w:val="single"/>
                <w:lang w:val="en-US"/>
              </w:rPr>
              <w:t>Annex I</w:t>
            </w:r>
            <w:r w:rsidRPr="00EC5FCC">
              <w:rPr>
                <w:noProof/>
                <w:lang w:val="en-US"/>
              </w:rPr>
              <w:t xml:space="preserve"> of this </w:t>
            </w:r>
            <w:r w:rsidR="00255E7B" w:rsidRPr="00EC5FCC">
              <w:rPr>
                <w:noProof/>
                <w:lang w:val="en-US"/>
              </w:rPr>
              <w:t>Announcement</w:t>
            </w:r>
            <w:r w:rsidRPr="00EC5FCC">
              <w:rPr>
                <w:noProof/>
                <w:lang w:val="en-US"/>
              </w:rPr>
              <w:t xml:space="preserve">, considered </w:t>
            </w:r>
            <w:r w:rsidR="00176030" w:rsidRPr="00EC5FCC">
              <w:rPr>
                <w:noProof/>
                <w:lang w:val="en-US"/>
              </w:rPr>
              <w:t xml:space="preserve">essential </w:t>
            </w:r>
            <w:r w:rsidRPr="00EC5FCC">
              <w:rPr>
                <w:noProof/>
                <w:lang w:val="en-US"/>
              </w:rPr>
              <w:t>products for the Unified Health System</w:t>
            </w:r>
            <w:r w:rsidR="00CC64CF" w:rsidRPr="00EC5FCC">
              <w:rPr>
                <w:noProof/>
                <w:lang w:val="en-US"/>
              </w:rPr>
              <w:t xml:space="preserve">. </w:t>
            </w:r>
          </w:p>
        </w:tc>
      </w:tr>
      <w:tr w:rsidR="000033CB" w:rsidRPr="003D7CDF" w14:paraId="349B961F" w14:textId="77777777" w:rsidTr="005A574B">
        <w:tc>
          <w:tcPr>
            <w:tcW w:w="2461" w:type="pct"/>
          </w:tcPr>
          <w:p w14:paraId="76328BFF" w14:textId="5C66E475" w:rsidR="00251050" w:rsidRPr="00EC5FCC" w:rsidRDefault="00251050" w:rsidP="00251050">
            <w:pPr>
              <w:spacing w:line="360" w:lineRule="auto"/>
              <w:jc w:val="both"/>
            </w:pPr>
            <w:r w:rsidRPr="00EC5FCC">
              <w:t>1.3 O Acordo de Cooperação Técnica a ser estabelecido deverá abranger o seguinte objeto:</w:t>
            </w:r>
          </w:p>
          <w:p w14:paraId="69EEACB7" w14:textId="2671C834" w:rsidR="00251050" w:rsidRPr="00EC5FCC" w:rsidRDefault="00251050" w:rsidP="00251050">
            <w:pPr>
              <w:spacing w:line="360" w:lineRule="auto"/>
              <w:jc w:val="both"/>
            </w:pPr>
            <w:r w:rsidRPr="00EC5FCC">
              <w:t xml:space="preserve">a) a transferência integral da tecnologia de fabricação </w:t>
            </w:r>
            <w:r w:rsidR="004E143E" w:rsidRPr="00EC5FCC">
              <w:t>e análise</w:t>
            </w:r>
            <w:r w:rsidR="00C02216" w:rsidRPr="00EC5FCC">
              <w:t>s</w:t>
            </w:r>
            <w:r w:rsidR="008772B0" w:rsidRPr="00EC5FCC">
              <w:t xml:space="preserve"> laboratoriais</w:t>
            </w:r>
            <w:r w:rsidR="004E143E" w:rsidRPr="00EC5FCC">
              <w:t xml:space="preserve"> </w:t>
            </w:r>
            <w:r w:rsidRPr="00EC5FCC">
              <w:t xml:space="preserve">do medicamento </w:t>
            </w:r>
            <w:r w:rsidR="004E143E" w:rsidRPr="00EC5FCC">
              <w:t xml:space="preserve">e dos insumos utilizados </w:t>
            </w:r>
            <w:r w:rsidR="00CC7CC0" w:rsidRPr="00EC5FCC">
              <w:t>na fabricação</w:t>
            </w:r>
            <w:r w:rsidR="008772B0" w:rsidRPr="00EC5FCC">
              <w:t xml:space="preserve"> desse </w:t>
            </w:r>
            <w:r w:rsidR="004E143E" w:rsidRPr="00EC5FCC">
              <w:t xml:space="preserve">medicamento </w:t>
            </w:r>
            <w:r w:rsidRPr="00EC5FCC">
              <w:t xml:space="preserve">que venha a ser objeto de proposta, dentre aqueles relacionados no </w:t>
            </w:r>
            <w:r w:rsidRPr="00EC5FCC">
              <w:rPr>
                <w:b/>
                <w:bCs/>
                <w:u w:val="single"/>
              </w:rPr>
              <w:t>Anexo I</w:t>
            </w:r>
            <w:r w:rsidRPr="00EC5FCC">
              <w:t xml:space="preserve"> deste Edital, pela empresa interessada em favor de Farmanguinhos;</w:t>
            </w:r>
          </w:p>
          <w:p w14:paraId="2BF20DC2" w14:textId="78A4C739" w:rsidR="00251050" w:rsidRPr="00EC5FCC" w:rsidRDefault="00251050" w:rsidP="00251050">
            <w:pPr>
              <w:spacing w:line="360" w:lineRule="auto"/>
              <w:ind w:left="48"/>
              <w:jc w:val="both"/>
            </w:pPr>
            <w:r w:rsidRPr="00EC5FCC">
              <w:t xml:space="preserve">b) o fornecimento do medicamento que venha a ser objeto de proposta, dentre aqueles relacionados no </w:t>
            </w:r>
            <w:r w:rsidRPr="00EC5FCC">
              <w:rPr>
                <w:b/>
                <w:bCs/>
                <w:u w:val="single"/>
              </w:rPr>
              <w:t>Anexo I</w:t>
            </w:r>
            <w:r w:rsidRPr="00EC5FCC">
              <w:t xml:space="preserve"> deste Edital, pela empresa interessada</w:t>
            </w:r>
            <w:r w:rsidR="003421A3" w:rsidRPr="00EC5FCC">
              <w:t>, através de instrumento específico,</w:t>
            </w:r>
            <w:r w:rsidRPr="00EC5FCC">
              <w:t xml:space="preserve"> durante o processo de absorção da tecnologia e</w:t>
            </w:r>
            <w:r w:rsidR="003421A3" w:rsidRPr="00EC5FCC">
              <w:t>,</w:t>
            </w:r>
          </w:p>
          <w:p w14:paraId="557FD96D" w14:textId="0C9F8B2E" w:rsidR="00251050" w:rsidRPr="00EC5FCC" w:rsidRDefault="00251050" w:rsidP="00251050">
            <w:pPr>
              <w:spacing w:line="360" w:lineRule="auto"/>
              <w:ind w:left="48"/>
              <w:jc w:val="both"/>
            </w:pPr>
            <w:r w:rsidRPr="00EC5FCC">
              <w:t xml:space="preserve">c) a obtenção do registro sanitário do </w:t>
            </w:r>
            <w:r w:rsidR="00A1001B" w:rsidRPr="00EC5FCC">
              <w:t>medicamento</w:t>
            </w:r>
            <w:r w:rsidRPr="00EC5FCC">
              <w:t xml:space="preserve"> que venha a ser objeto de proposta, dentre aqueles relacionados no </w:t>
            </w:r>
            <w:r w:rsidRPr="00EC6702">
              <w:rPr>
                <w:b/>
                <w:bCs/>
              </w:rPr>
              <w:lastRenderedPageBreak/>
              <w:t>Anexo I</w:t>
            </w:r>
            <w:r w:rsidRPr="00EC5FCC">
              <w:t xml:space="preserve"> deste Edital, por Farmanguinhos, junto à Anvisa, a partir do dossiê de registro a ser disponibilizado pela empresa interessada</w:t>
            </w:r>
            <w:r w:rsidR="002279E8" w:rsidRPr="00EC5FCC">
              <w:t xml:space="preserve">, </w:t>
            </w:r>
            <w:r w:rsidR="002279E8" w:rsidRPr="00EC5FCC">
              <w:rPr>
                <w:color w:val="000000"/>
                <w:shd w:val="clear" w:color="auto" w:fill="FFFFFF"/>
              </w:rPr>
              <w:t>previamente ao registro sanitário</w:t>
            </w:r>
            <w:r w:rsidRPr="00EC5FCC">
              <w:t>.</w:t>
            </w:r>
            <w:r w:rsidR="00196B80" w:rsidRPr="00EC5FCC">
              <w:t xml:space="preserve"> </w:t>
            </w:r>
            <w:r w:rsidR="00473B0B" w:rsidRPr="00EC5FCC">
              <w:t>O</w:t>
            </w:r>
            <w:r w:rsidR="00473B0B" w:rsidRPr="00EC5FCC">
              <w:rPr>
                <w:rFonts w:eastAsiaTheme="minorHAnsi"/>
              </w:rPr>
              <w:t xml:space="preserve"> dossiê completo de registro, independente da via de submissão, deverá estar em conformidade com os requisitos regulatórios da Agência Nacional de Vigilância Sanitária (Anvisa).</w:t>
            </w:r>
          </w:p>
        </w:tc>
        <w:tc>
          <w:tcPr>
            <w:tcW w:w="2539" w:type="pct"/>
          </w:tcPr>
          <w:p w14:paraId="02347776" w14:textId="4517639F" w:rsidR="00594275" w:rsidRPr="00EC5FCC" w:rsidRDefault="00594275" w:rsidP="00594275">
            <w:pPr>
              <w:spacing w:line="360" w:lineRule="auto"/>
              <w:jc w:val="both"/>
              <w:rPr>
                <w:lang w:val="en-US"/>
              </w:rPr>
            </w:pPr>
            <w:r w:rsidRPr="00EC5FCC">
              <w:rPr>
                <w:lang w:val="en" w:eastAsia="ar-SA"/>
              </w:rPr>
              <w:lastRenderedPageBreak/>
              <w:t xml:space="preserve">1.3 The technical cooperation agreement to be established shall </w:t>
            </w:r>
            <w:r w:rsidRPr="00EC5FCC">
              <w:rPr>
                <w:lang w:val="en"/>
              </w:rPr>
              <w:t xml:space="preserve">cover </w:t>
            </w:r>
            <w:r w:rsidRPr="00EC5FCC">
              <w:rPr>
                <w:lang w:val="en" w:eastAsia="ar-SA"/>
              </w:rPr>
              <w:t>the fo</w:t>
            </w:r>
            <w:r w:rsidRPr="00EC5FCC">
              <w:rPr>
                <w:lang w:val="en"/>
              </w:rPr>
              <w:t>llowing object:</w:t>
            </w:r>
          </w:p>
          <w:p w14:paraId="31D79421" w14:textId="77777777" w:rsidR="00594275" w:rsidRPr="00EC5FCC" w:rsidRDefault="00594275" w:rsidP="00594275">
            <w:pPr>
              <w:spacing w:line="360" w:lineRule="auto"/>
              <w:ind w:left="708"/>
              <w:jc w:val="both"/>
              <w:rPr>
                <w:lang w:val="en-US"/>
              </w:rPr>
            </w:pPr>
          </w:p>
          <w:p w14:paraId="254E4216" w14:textId="5C448CAF" w:rsidR="00594275" w:rsidRPr="00EC5FCC" w:rsidRDefault="00D70009" w:rsidP="007E1393">
            <w:pPr>
              <w:pStyle w:val="PargrafodaLista"/>
              <w:numPr>
                <w:ilvl w:val="0"/>
                <w:numId w:val="16"/>
              </w:numPr>
              <w:shd w:val="clear" w:color="auto" w:fill="FFFFFF" w:themeFill="background1"/>
              <w:spacing w:line="360" w:lineRule="auto"/>
              <w:ind w:left="-109" w:firstLine="0"/>
              <w:jc w:val="both"/>
              <w:rPr>
                <w:shd w:val="clear" w:color="auto" w:fill="FFFFFF" w:themeFill="background1"/>
                <w:lang w:val="en-US"/>
              </w:rPr>
            </w:pPr>
            <w:r w:rsidRPr="00EC5FCC">
              <w:rPr>
                <w:shd w:val="clear" w:color="auto" w:fill="FFFFFF" w:themeFill="background1"/>
                <w:lang w:val="en-US"/>
              </w:rPr>
              <w:t xml:space="preserve">the full transfer of the technology for manufacturing and </w:t>
            </w:r>
            <w:r w:rsidR="00C02216" w:rsidRPr="00EC5FCC">
              <w:rPr>
                <w:shd w:val="clear" w:color="auto" w:fill="FFFFFF" w:themeFill="background1"/>
                <w:lang w:val="en-US"/>
              </w:rPr>
              <w:t xml:space="preserve">laboratory analysis of the medicinal product and of the inputs used in the manufacture of that medicinal product </w:t>
            </w:r>
            <w:r w:rsidRPr="00EC5FCC">
              <w:rPr>
                <w:shd w:val="clear" w:color="auto" w:fill="FFFFFF" w:themeFill="background1"/>
                <w:lang w:val="en-US"/>
              </w:rPr>
              <w:t xml:space="preserve">that will be the object of a proposal, among those listed in Annex I of this Notice, by the company interested in favor of </w:t>
            </w:r>
            <w:proofErr w:type="spellStart"/>
            <w:r w:rsidRPr="00EC5FCC">
              <w:rPr>
                <w:shd w:val="clear" w:color="auto" w:fill="FFFFFF" w:themeFill="background1"/>
                <w:lang w:val="en-US"/>
              </w:rPr>
              <w:t>Farmanguinhos</w:t>
            </w:r>
            <w:proofErr w:type="spellEnd"/>
            <w:r w:rsidRPr="00EC5FCC">
              <w:rPr>
                <w:shd w:val="clear" w:color="auto" w:fill="FFFFFF" w:themeFill="background1"/>
                <w:lang w:val="en-US"/>
              </w:rPr>
              <w:t>;</w:t>
            </w:r>
          </w:p>
          <w:p w14:paraId="381CD72E" w14:textId="77777777" w:rsidR="00681B37" w:rsidRPr="00EC5FCC" w:rsidRDefault="00681B37" w:rsidP="00A67FDD">
            <w:pPr>
              <w:pStyle w:val="PargrafodaLista"/>
              <w:shd w:val="clear" w:color="auto" w:fill="FFFFFF" w:themeFill="background1"/>
              <w:spacing w:line="360" w:lineRule="auto"/>
              <w:ind w:left="415"/>
              <w:jc w:val="both"/>
              <w:rPr>
                <w:lang w:val="en-US"/>
              </w:rPr>
            </w:pPr>
          </w:p>
          <w:p w14:paraId="7F9FFDAC" w14:textId="01800D8A" w:rsidR="00594275" w:rsidRPr="00EC5FCC" w:rsidRDefault="00594275" w:rsidP="004C3F2D">
            <w:pPr>
              <w:spacing w:line="360" w:lineRule="auto"/>
              <w:jc w:val="both"/>
              <w:rPr>
                <w:lang w:val="en-US"/>
              </w:rPr>
            </w:pPr>
            <w:r w:rsidRPr="00EC5FCC">
              <w:rPr>
                <w:bCs/>
                <w:lang w:val="en"/>
              </w:rPr>
              <w:t>b)</w:t>
            </w:r>
            <w:r w:rsidRPr="00EC5FCC">
              <w:rPr>
                <w:b/>
                <w:lang w:val="en"/>
              </w:rPr>
              <w:t xml:space="preserve"> </w:t>
            </w:r>
            <w:r w:rsidRPr="00EC5FCC">
              <w:rPr>
                <w:lang w:val="en"/>
              </w:rPr>
              <w:t>the supply of the drug that may become the object of the proposal, one of those listed in</w:t>
            </w:r>
            <w:r w:rsidR="00255E7B" w:rsidRPr="00EC5FCC">
              <w:rPr>
                <w:lang w:val="en"/>
              </w:rPr>
              <w:t xml:space="preserve"> </w:t>
            </w:r>
            <w:r w:rsidR="00255E7B" w:rsidRPr="00EC5FCC">
              <w:rPr>
                <w:b/>
                <w:bCs/>
                <w:u w:val="single"/>
                <w:lang w:val="en"/>
              </w:rPr>
              <w:t>Annex I</w:t>
            </w:r>
            <w:r w:rsidR="00255E7B" w:rsidRPr="00EC5FCC">
              <w:rPr>
                <w:lang w:val="en"/>
              </w:rPr>
              <w:t xml:space="preserve"> of this Announcement</w:t>
            </w:r>
            <w:r w:rsidRPr="00EC5FCC">
              <w:rPr>
                <w:lang w:val="en"/>
              </w:rPr>
              <w:t>, by the concerned company</w:t>
            </w:r>
            <w:r w:rsidR="004C3F2D" w:rsidRPr="00EC5FCC">
              <w:rPr>
                <w:lang w:val="en"/>
              </w:rPr>
              <w:t xml:space="preserve">, through specific </w:t>
            </w:r>
            <w:r w:rsidR="00CC7CC0" w:rsidRPr="00EC5FCC">
              <w:rPr>
                <w:lang w:val="en"/>
              </w:rPr>
              <w:t>instrument, during</w:t>
            </w:r>
            <w:r w:rsidRPr="00EC5FCC">
              <w:rPr>
                <w:lang w:val="en"/>
              </w:rPr>
              <w:t xml:space="preserve"> the process of technology absorption and</w:t>
            </w:r>
          </w:p>
          <w:p w14:paraId="24C4FFF1" w14:textId="691F2A1C" w:rsidR="006E44DD" w:rsidRPr="00EC5FCC" w:rsidRDefault="00594275" w:rsidP="00FB6906">
            <w:pPr>
              <w:spacing w:line="360" w:lineRule="auto"/>
              <w:jc w:val="both"/>
              <w:rPr>
                <w:noProof/>
                <w:lang w:val="en-US"/>
              </w:rPr>
            </w:pPr>
            <w:r w:rsidRPr="00EC5FCC">
              <w:rPr>
                <w:lang w:val="en"/>
              </w:rPr>
              <w:t xml:space="preserve">c) obtain the sanitary registration with </w:t>
            </w:r>
            <w:proofErr w:type="spellStart"/>
            <w:r w:rsidRPr="00EC5FCC">
              <w:rPr>
                <w:lang w:val="en"/>
              </w:rPr>
              <w:t>Anvisa</w:t>
            </w:r>
            <w:proofErr w:type="spellEnd"/>
            <w:r w:rsidRPr="00EC5FCC">
              <w:rPr>
                <w:lang w:val="en"/>
              </w:rPr>
              <w:t xml:space="preserve"> of the drug that may become the object of the proposal, one of those listed in </w:t>
            </w:r>
            <w:r w:rsidR="00255E7B" w:rsidRPr="00EC5FCC">
              <w:rPr>
                <w:b/>
                <w:bCs/>
                <w:u w:val="single"/>
                <w:lang w:val="en"/>
              </w:rPr>
              <w:t>Annex I</w:t>
            </w:r>
            <w:r w:rsidR="00255E7B" w:rsidRPr="00EC5FCC">
              <w:rPr>
                <w:lang w:val="en"/>
              </w:rPr>
              <w:t xml:space="preserve"> of this </w:t>
            </w:r>
            <w:r w:rsidR="00255E7B" w:rsidRPr="00EC5FCC">
              <w:rPr>
                <w:lang w:val="en"/>
              </w:rPr>
              <w:lastRenderedPageBreak/>
              <w:t>Announcement</w:t>
            </w:r>
            <w:r w:rsidRPr="00EC5FCC">
              <w:rPr>
                <w:lang w:val="en"/>
              </w:rPr>
              <w:t xml:space="preserve">, by </w:t>
            </w:r>
            <w:proofErr w:type="spellStart"/>
            <w:r w:rsidRPr="00EC5FCC">
              <w:rPr>
                <w:lang w:val="en"/>
              </w:rPr>
              <w:t>Farmanguinhos</w:t>
            </w:r>
            <w:proofErr w:type="spellEnd"/>
            <w:r w:rsidRPr="00EC5FCC">
              <w:rPr>
                <w:lang w:val="en"/>
              </w:rPr>
              <w:t>, with basis on the registration dossier provided by the concerned company</w:t>
            </w:r>
            <w:r w:rsidR="003D6002" w:rsidRPr="00EC5FCC">
              <w:rPr>
                <w:lang w:val="en"/>
              </w:rPr>
              <w:t>, prior to the sanitary registration.</w:t>
            </w:r>
            <w:r w:rsidR="00E109DF" w:rsidRPr="00EC5FCC">
              <w:rPr>
                <w:lang w:val="en"/>
              </w:rPr>
              <w:t xml:space="preserve"> </w:t>
            </w:r>
            <w:r w:rsidR="00E109DF" w:rsidRPr="00EC5FCC">
              <w:rPr>
                <w:color w:val="000000"/>
                <w:shd w:val="clear" w:color="auto" w:fill="FFFFFF" w:themeFill="background1"/>
                <w:lang w:val="en-US"/>
              </w:rPr>
              <w:t>The complete registration dossier, regardless of the submission route, must comply with the regulatory requirements of the National Health Surveillance Agency (</w:t>
            </w:r>
            <w:proofErr w:type="spellStart"/>
            <w:r w:rsidR="00E109DF" w:rsidRPr="00EC5FCC">
              <w:rPr>
                <w:color w:val="000000"/>
                <w:shd w:val="clear" w:color="auto" w:fill="FFFFFF" w:themeFill="background1"/>
                <w:lang w:val="en-US"/>
              </w:rPr>
              <w:t>Anvisa</w:t>
            </w:r>
            <w:proofErr w:type="spellEnd"/>
            <w:r w:rsidR="00E109DF" w:rsidRPr="00EC5FCC">
              <w:rPr>
                <w:color w:val="000000"/>
                <w:shd w:val="clear" w:color="auto" w:fill="FFFFFF" w:themeFill="background1"/>
                <w:lang w:val="en-US"/>
              </w:rPr>
              <w:t>).</w:t>
            </w:r>
          </w:p>
        </w:tc>
      </w:tr>
      <w:tr w:rsidR="000033CB" w:rsidRPr="00EC5FCC" w14:paraId="05F5F851" w14:textId="77777777" w:rsidTr="005A574B">
        <w:tc>
          <w:tcPr>
            <w:tcW w:w="2461" w:type="pct"/>
          </w:tcPr>
          <w:p w14:paraId="4843F9B1" w14:textId="1CC68EB6" w:rsidR="00251050" w:rsidRPr="00EC5FCC" w:rsidRDefault="00251050" w:rsidP="00251050">
            <w:pPr>
              <w:spacing w:line="360" w:lineRule="auto"/>
              <w:jc w:val="both"/>
            </w:pPr>
            <w:r w:rsidRPr="00EC5FCC">
              <w:lastRenderedPageBreak/>
              <w:t>1.4 A transferência de tecnologia de fabricação do medicamento que venha a ser objeto de proposta, em favor de FARMANGUINHOS, será realizada sob as seguintes condições:</w:t>
            </w:r>
          </w:p>
          <w:p w14:paraId="72CED2F7" w14:textId="77777777" w:rsidR="00251050" w:rsidRPr="00EC5FCC" w:rsidRDefault="00251050" w:rsidP="00251050">
            <w:pPr>
              <w:spacing w:line="360" w:lineRule="auto"/>
              <w:jc w:val="both"/>
            </w:pPr>
          </w:p>
          <w:p w14:paraId="11331FAF" w14:textId="405B40BF" w:rsidR="008464AC" w:rsidRPr="00EC5FCC" w:rsidRDefault="00251050" w:rsidP="00A71297">
            <w:pPr>
              <w:suppressAutoHyphens/>
              <w:spacing w:line="360" w:lineRule="auto"/>
              <w:jc w:val="both"/>
            </w:pPr>
            <w:r w:rsidRPr="00EC5FCC">
              <w:t xml:space="preserve">a) a transferência integral da tecnologia de fabricação </w:t>
            </w:r>
            <w:r w:rsidR="008772B0" w:rsidRPr="00EC5FCC">
              <w:t>e análise</w:t>
            </w:r>
            <w:r w:rsidR="00C02216" w:rsidRPr="00EC5FCC">
              <w:t>s</w:t>
            </w:r>
            <w:r w:rsidR="008772B0" w:rsidRPr="00EC5FCC">
              <w:t xml:space="preserve"> laboratoriais do medicamento e dos insumos utilizados </w:t>
            </w:r>
            <w:r w:rsidR="00CC7CC0" w:rsidRPr="00EC5FCC">
              <w:t>na fabricação</w:t>
            </w:r>
            <w:r w:rsidR="008772B0" w:rsidRPr="00EC5FCC">
              <w:t xml:space="preserve"> desse medicamento</w:t>
            </w:r>
            <w:r w:rsidRPr="00EC5FCC">
              <w:t xml:space="preserve">, de forma a possibilitar a fabricação </w:t>
            </w:r>
            <w:r w:rsidR="004B3A04" w:rsidRPr="00EC5FCC">
              <w:t xml:space="preserve">e embalagem </w:t>
            </w:r>
            <w:r w:rsidRPr="00EC5FCC">
              <w:t>por FARMANGUINHOS em suas instalações produtivas. A informação técnica a ser transferida em favor de FARMANGUINHOS deverá abranger toda a informação, patenteada ou não, confidencial ou não, em posse da empresa referente ao processo de produção do medicamento, especialmente as citadas abaixo:</w:t>
            </w:r>
          </w:p>
          <w:p w14:paraId="27C54F4C" w14:textId="795B817A" w:rsidR="00251050" w:rsidRPr="00EC5FCC" w:rsidRDefault="00251050" w:rsidP="00C22ABF">
            <w:pPr>
              <w:tabs>
                <w:tab w:val="left" w:pos="733"/>
              </w:tabs>
              <w:spacing w:line="360" w:lineRule="auto"/>
              <w:ind w:left="24" w:right="44"/>
              <w:jc w:val="both"/>
            </w:pPr>
            <w:r w:rsidRPr="00EC5FCC">
              <w:t xml:space="preserve">(i) informações sobre matérias-primas contempladas na formulação e </w:t>
            </w:r>
            <w:r w:rsidR="00D1095A" w:rsidRPr="00EC5FCC">
              <w:t xml:space="preserve">embalagens </w:t>
            </w:r>
            <w:r w:rsidRPr="00EC5FCC">
              <w:t>do produto, tais como</w:t>
            </w:r>
            <w:r w:rsidR="004B3A04" w:rsidRPr="00EC5FCC">
              <w:t>, mas não se limitando a</w:t>
            </w:r>
            <w:r w:rsidRPr="00EC5FCC">
              <w:t xml:space="preserve"> resultados dos testes realizados na análise do IFA, excipientes e </w:t>
            </w:r>
            <w:r w:rsidR="00C2729A" w:rsidRPr="00EC5FCC">
              <w:t xml:space="preserve">materiais </w:t>
            </w:r>
            <w:r w:rsidRPr="00EC5FCC">
              <w:t xml:space="preserve">de </w:t>
            </w:r>
            <w:r w:rsidRPr="00EC5FCC">
              <w:lastRenderedPageBreak/>
              <w:t xml:space="preserve">embalagem, suas especificações e monografias utilizadas, características físico-químicas, químicas, </w:t>
            </w:r>
            <w:r w:rsidR="00F64B62" w:rsidRPr="00EC5FCC">
              <w:t xml:space="preserve">microbiológicas, </w:t>
            </w:r>
            <w:r w:rsidRPr="00EC5FCC">
              <w:t>físicas e organolépticas de todos os fornecedores qualificados;</w:t>
            </w:r>
          </w:p>
          <w:p w14:paraId="73054FE3" w14:textId="77777777" w:rsidR="00C5639C" w:rsidRPr="00EC5FCC" w:rsidRDefault="00C5639C" w:rsidP="00C22ABF">
            <w:pPr>
              <w:tabs>
                <w:tab w:val="left" w:pos="733"/>
              </w:tabs>
              <w:spacing w:line="360" w:lineRule="auto"/>
              <w:ind w:left="24" w:right="44"/>
              <w:jc w:val="both"/>
            </w:pPr>
          </w:p>
          <w:p w14:paraId="2C2FFFB0" w14:textId="2FA96F27" w:rsidR="002444E0" w:rsidRPr="00EC5FCC" w:rsidRDefault="00251050" w:rsidP="00251050">
            <w:pPr>
              <w:tabs>
                <w:tab w:val="left" w:pos="180"/>
              </w:tabs>
              <w:spacing w:line="360" w:lineRule="auto"/>
              <w:ind w:right="44"/>
              <w:jc w:val="both"/>
            </w:pPr>
            <w:r w:rsidRPr="00EC5FCC">
              <w:t>(</w:t>
            </w:r>
            <w:proofErr w:type="spellStart"/>
            <w:r w:rsidRPr="00EC5FCC">
              <w:t>ii</w:t>
            </w:r>
            <w:proofErr w:type="spellEnd"/>
            <w:r w:rsidRPr="00EC5FCC">
              <w:t>) informações e aspectos específicos sobre detalhes</w:t>
            </w:r>
            <w:r w:rsidR="00E41CF2" w:rsidRPr="00EC5FCC">
              <w:t xml:space="preserve"> </w:t>
            </w:r>
            <w:r w:rsidRPr="00EC5FCC">
              <w:t>do processo de fabricação, equipamentos e utensílios de produção e controle de qualidade, condições ambientais de salas produtivas e demais ambientes, assim como manuseio e operação;</w:t>
            </w:r>
            <w:r w:rsidR="0095647E" w:rsidRPr="00EC5FCC">
              <w:t xml:space="preserve"> </w:t>
            </w:r>
          </w:p>
          <w:p w14:paraId="0905C902" w14:textId="77777777" w:rsidR="0095647E" w:rsidRPr="00EC5FCC" w:rsidRDefault="0095647E" w:rsidP="00251050">
            <w:pPr>
              <w:tabs>
                <w:tab w:val="left" w:pos="180"/>
              </w:tabs>
              <w:spacing w:line="360" w:lineRule="auto"/>
              <w:ind w:right="44"/>
              <w:jc w:val="both"/>
            </w:pPr>
          </w:p>
          <w:p w14:paraId="5E20F0D7" w14:textId="797960E0" w:rsidR="00C02216" w:rsidRPr="00EC5FCC" w:rsidRDefault="00251050" w:rsidP="0094418C">
            <w:pPr>
              <w:spacing w:line="360" w:lineRule="auto"/>
              <w:ind w:left="34" w:right="44" w:hanging="34"/>
              <w:jc w:val="both"/>
            </w:pPr>
            <w:r w:rsidRPr="00EC5FCC">
              <w:t>(</w:t>
            </w:r>
            <w:proofErr w:type="spellStart"/>
            <w:r w:rsidRPr="00EC5FCC">
              <w:t>iii</w:t>
            </w:r>
            <w:proofErr w:type="spellEnd"/>
            <w:r w:rsidRPr="00EC5FCC">
              <w:t xml:space="preserve">) informações e dados de estabilidade acelerada, </w:t>
            </w:r>
            <w:r w:rsidR="009B434B" w:rsidRPr="00EC5FCC">
              <w:rPr>
                <w:color w:val="000000"/>
                <w:shd w:val="clear" w:color="auto" w:fill="FFFFFF"/>
              </w:rPr>
              <w:t xml:space="preserve">em conformidade com os requisitos da RDC 318/2019, </w:t>
            </w:r>
            <w:r w:rsidRPr="00EC5FCC">
              <w:t xml:space="preserve">de longa duração e de acompanhamento, </w:t>
            </w:r>
            <w:proofErr w:type="spellStart"/>
            <w:r w:rsidRPr="00EC5FCC">
              <w:t>fotoestabilidade</w:t>
            </w:r>
            <w:proofErr w:type="spellEnd"/>
            <w:r w:rsidRPr="00EC5FCC">
              <w:t xml:space="preserve"> e estabilidade de uso, quando aplicável, do medicamento já realizadas</w:t>
            </w:r>
            <w:r w:rsidR="009B434B" w:rsidRPr="00EC5FCC">
              <w:t>;</w:t>
            </w:r>
            <w:r w:rsidR="009B434B" w:rsidRPr="00EC5FCC">
              <w:rPr>
                <w:color w:val="000000"/>
                <w:shd w:val="clear" w:color="auto" w:fill="FFFFFF"/>
              </w:rPr>
              <w:t xml:space="preserve"> </w:t>
            </w:r>
          </w:p>
          <w:p w14:paraId="7EFA5192" w14:textId="77777777" w:rsidR="00C02216" w:rsidRPr="00EC5FCC" w:rsidRDefault="00C02216" w:rsidP="0094418C">
            <w:pPr>
              <w:spacing w:line="360" w:lineRule="auto"/>
              <w:ind w:left="34" w:right="44" w:hanging="34"/>
              <w:jc w:val="both"/>
            </w:pPr>
          </w:p>
          <w:p w14:paraId="4E5F4A64" w14:textId="6DA49625" w:rsidR="00251050" w:rsidRPr="00EC5FCC" w:rsidRDefault="00251050" w:rsidP="0094418C">
            <w:pPr>
              <w:spacing w:line="360" w:lineRule="auto"/>
              <w:ind w:left="34" w:right="44" w:hanging="34"/>
              <w:jc w:val="both"/>
            </w:pPr>
            <w:r w:rsidRPr="00EC5FCC">
              <w:t>(</w:t>
            </w:r>
            <w:proofErr w:type="spellStart"/>
            <w:r w:rsidRPr="00EC5FCC">
              <w:t>iv</w:t>
            </w:r>
            <w:proofErr w:type="spellEnd"/>
            <w:r w:rsidRPr="00EC5FCC">
              <w:t>) informações específicas sobre metodologia analítica e especificações das matérias-primas e medicamento: ensaios, produtos de degradação, produtos de degradação forçada e impurezas de síntese, testes de dissolução, perfil de dissolução, padrões de referência e validação analítica de acordo com a legislação vigente;</w:t>
            </w:r>
          </w:p>
          <w:p w14:paraId="023B6EF4" w14:textId="3D1C2FC7" w:rsidR="00B8607D" w:rsidRPr="00EC5FCC" w:rsidRDefault="00B8607D" w:rsidP="0094418C">
            <w:pPr>
              <w:spacing w:line="360" w:lineRule="auto"/>
              <w:ind w:left="34" w:right="44" w:hanging="34"/>
              <w:jc w:val="both"/>
            </w:pPr>
          </w:p>
          <w:p w14:paraId="076384D0" w14:textId="4D9A1867" w:rsidR="00464DDA" w:rsidRPr="00EC5FCC" w:rsidRDefault="00B8607D" w:rsidP="00464DDA">
            <w:pPr>
              <w:spacing w:line="360" w:lineRule="auto"/>
              <w:ind w:left="34" w:right="44" w:hanging="34"/>
              <w:jc w:val="both"/>
            </w:pPr>
            <w:r w:rsidRPr="00EC5FCC">
              <w:t>(v) informações específicas</w:t>
            </w:r>
            <w:r w:rsidR="00624600" w:rsidRPr="00EC5FCC">
              <w:t xml:space="preserve"> e análise de risco</w:t>
            </w:r>
            <w:r w:rsidRPr="00EC5FCC">
              <w:t xml:space="preserve"> sobre presença de </w:t>
            </w:r>
            <w:proofErr w:type="spellStart"/>
            <w:r w:rsidRPr="00EC5FCC">
              <w:t>nitrosaminas</w:t>
            </w:r>
            <w:proofErr w:type="spellEnd"/>
            <w:r w:rsidRPr="00EC5FCC">
              <w:t xml:space="preserve"> no medicamento e insumos e metodologia </w:t>
            </w:r>
            <w:r w:rsidRPr="00EC5FCC">
              <w:lastRenderedPageBreak/>
              <w:t xml:space="preserve">analítica de identificação dessas </w:t>
            </w:r>
            <w:proofErr w:type="spellStart"/>
            <w:r w:rsidRPr="00EC5FCC">
              <w:t>nitrosaminas</w:t>
            </w:r>
            <w:proofErr w:type="spellEnd"/>
            <w:r w:rsidR="00624600" w:rsidRPr="00EC5FCC">
              <w:t xml:space="preserve">, </w:t>
            </w:r>
            <w:r w:rsidR="00BC54AA" w:rsidRPr="00EC5FCC">
              <w:t xml:space="preserve">quando aplicável, </w:t>
            </w:r>
            <w:r w:rsidR="00464DDA" w:rsidRPr="00EC5FCC">
              <w:t xml:space="preserve">incluindo apresentação da estratégia de controle e de monitoramento de </w:t>
            </w:r>
            <w:proofErr w:type="spellStart"/>
            <w:r w:rsidR="00464DDA" w:rsidRPr="00EC5FCC">
              <w:t>nitrosaminas</w:t>
            </w:r>
            <w:proofErr w:type="spellEnd"/>
            <w:r w:rsidR="00464DDA" w:rsidRPr="00EC5FCC">
              <w:t xml:space="preserve"> no medicamento e insumos, quando aplicável.</w:t>
            </w:r>
          </w:p>
          <w:p w14:paraId="24A6C4F8" w14:textId="77777777" w:rsidR="00460A03" w:rsidRPr="00EC5FCC" w:rsidRDefault="00B8607D" w:rsidP="001E302E">
            <w:pPr>
              <w:pStyle w:val="pf0"/>
              <w:spacing w:line="360" w:lineRule="auto"/>
              <w:jc w:val="both"/>
              <w:rPr>
                <w:rStyle w:val="normaltextrun"/>
                <w:i/>
                <w:iCs/>
                <w:color w:val="000000" w:themeColor="text1"/>
                <w:shd w:val="clear" w:color="auto" w:fill="FFFFFF" w:themeFill="background1"/>
              </w:rPr>
            </w:pPr>
            <w:r w:rsidRPr="00EC5FCC">
              <w:t xml:space="preserve">(vi) informações específicas sobre metodologia analítica </w:t>
            </w:r>
            <w:r w:rsidR="007D2FCD" w:rsidRPr="00EC5FCC">
              <w:t xml:space="preserve">de resíduo </w:t>
            </w:r>
            <w:r w:rsidRPr="00EC5FCC">
              <w:t>para validação de limpeza</w:t>
            </w:r>
            <w:r w:rsidR="007D2FCD" w:rsidRPr="00EC5FCC">
              <w:t xml:space="preserve"> </w:t>
            </w:r>
            <w:r w:rsidRPr="00EC5FCC">
              <w:t>e validação analítica de</w:t>
            </w:r>
            <w:r w:rsidR="007D2FCD" w:rsidRPr="00EC5FCC">
              <w:t>sse método de</w:t>
            </w:r>
            <w:r w:rsidRPr="00EC5FCC">
              <w:t xml:space="preserve"> acordo com a legislação vigente</w:t>
            </w:r>
            <w:r w:rsidR="00624600" w:rsidRPr="00EC5FCC">
              <w:t xml:space="preserve"> e relatório de avaliação toxicológica, potência e cálculos dos Limites de Exposição Baseados em Saúde (LEBS), EDP -Exposição Diária Permitida / EDA - Exposição Diária Aceitável (do Inglês: </w:t>
            </w:r>
            <w:r w:rsidR="00624600" w:rsidRPr="00EC5FCC">
              <w:rPr>
                <w:i/>
                <w:iCs/>
              </w:rPr>
              <w:t xml:space="preserve">PDE - </w:t>
            </w:r>
            <w:proofErr w:type="spellStart"/>
            <w:r w:rsidR="00624600" w:rsidRPr="00EC5FCC">
              <w:rPr>
                <w:i/>
                <w:iCs/>
              </w:rPr>
              <w:t>Permited</w:t>
            </w:r>
            <w:proofErr w:type="spellEnd"/>
            <w:r w:rsidR="00624600" w:rsidRPr="00EC5FCC">
              <w:rPr>
                <w:i/>
                <w:iCs/>
              </w:rPr>
              <w:t xml:space="preserve"> Daily </w:t>
            </w:r>
            <w:proofErr w:type="spellStart"/>
            <w:r w:rsidR="00624600" w:rsidRPr="00EC5FCC">
              <w:rPr>
                <w:i/>
                <w:iCs/>
              </w:rPr>
              <w:t>Exposure</w:t>
            </w:r>
            <w:proofErr w:type="spellEnd"/>
            <w:r w:rsidR="00624600" w:rsidRPr="00EC5FCC">
              <w:rPr>
                <w:i/>
                <w:iCs/>
              </w:rPr>
              <w:t xml:space="preserve"> ou ADE - </w:t>
            </w:r>
            <w:proofErr w:type="spellStart"/>
            <w:r w:rsidR="00624600" w:rsidRPr="00EC5FCC">
              <w:rPr>
                <w:i/>
                <w:iCs/>
              </w:rPr>
              <w:t>Acceptable</w:t>
            </w:r>
            <w:proofErr w:type="spellEnd"/>
            <w:r w:rsidR="00624600" w:rsidRPr="00EC5FCC">
              <w:rPr>
                <w:i/>
                <w:iCs/>
              </w:rPr>
              <w:t xml:space="preserve"> Daily </w:t>
            </w:r>
            <w:proofErr w:type="spellStart"/>
            <w:r w:rsidR="00624600" w:rsidRPr="00EC5FCC">
              <w:rPr>
                <w:i/>
                <w:iCs/>
              </w:rPr>
              <w:t>Exposure</w:t>
            </w:r>
            <w:proofErr w:type="spellEnd"/>
            <w:r w:rsidR="00624600" w:rsidRPr="00EC5FCC">
              <w:rPr>
                <w:i/>
                <w:iCs/>
              </w:rPr>
              <w:t>)</w:t>
            </w:r>
            <w:r w:rsidR="00264FDF" w:rsidRPr="00EC5FCC">
              <w:rPr>
                <w:i/>
                <w:iCs/>
              </w:rPr>
              <w:t xml:space="preserve">, </w:t>
            </w:r>
            <w:r w:rsidR="00264FDF" w:rsidRPr="00EC5FCC">
              <w:rPr>
                <w:rStyle w:val="normaltextrun"/>
                <w:i/>
                <w:iCs/>
                <w:color w:val="000000" w:themeColor="text1"/>
                <w:shd w:val="clear" w:color="auto" w:fill="FFFFFF" w:themeFill="background1"/>
              </w:rPr>
              <w:t>OEL – Limite de Exposição Ocupacional</w:t>
            </w:r>
            <w:r w:rsidR="0035339A" w:rsidRPr="00EC5FCC">
              <w:rPr>
                <w:rStyle w:val="normaltextrun"/>
                <w:i/>
                <w:iCs/>
                <w:color w:val="000000" w:themeColor="text1"/>
                <w:shd w:val="clear" w:color="auto" w:fill="FFFFFF" w:themeFill="background1"/>
              </w:rPr>
              <w:t>.</w:t>
            </w:r>
            <w:r w:rsidR="008900CA" w:rsidRPr="00EC5FCC">
              <w:rPr>
                <w:rStyle w:val="normaltextrun"/>
                <w:i/>
                <w:iCs/>
                <w:color w:val="000000" w:themeColor="text1"/>
                <w:shd w:val="clear" w:color="auto" w:fill="FFFFFF" w:themeFill="background1"/>
              </w:rPr>
              <w:t xml:space="preserve"> </w:t>
            </w:r>
          </w:p>
          <w:p w14:paraId="6F0897EF" w14:textId="11795862" w:rsidR="00B36C8F" w:rsidRDefault="00EC6702" w:rsidP="00B36C8F">
            <w:pPr>
              <w:tabs>
                <w:tab w:val="left" w:pos="601"/>
              </w:tabs>
              <w:spacing w:line="360" w:lineRule="auto"/>
              <w:ind w:left="34" w:right="44"/>
              <w:jc w:val="both"/>
            </w:pPr>
            <w:r>
              <w:t>(</w:t>
            </w:r>
            <w:proofErr w:type="spellStart"/>
            <w:r w:rsidR="00BC54AA" w:rsidRPr="00EC5FCC">
              <w:t>vii</w:t>
            </w:r>
            <w:proofErr w:type="spellEnd"/>
            <w:r w:rsidR="00BC54AA" w:rsidRPr="00EC5FCC">
              <w:t xml:space="preserve">) </w:t>
            </w:r>
            <w:r w:rsidR="004D01AC">
              <w:t xml:space="preserve">os </w:t>
            </w:r>
            <w:r w:rsidR="00BC54AA" w:rsidRPr="00EC5FCC">
              <w:t>atributos críticos de qualidade do medicamento</w:t>
            </w:r>
            <w:r w:rsidR="003D7CDF">
              <w:t xml:space="preserve">; </w:t>
            </w:r>
            <w:r w:rsidR="00BC54AA" w:rsidRPr="00EC5FCC">
              <w:t xml:space="preserve">atributos críticos de qualidade dos materiais utilizados no processo produtivo (IFA, excipientes, embalagens) </w:t>
            </w:r>
            <w:r w:rsidR="00D10F50" w:rsidRPr="00EC5FCC">
              <w:t xml:space="preserve">e </w:t>
            </w:r>
            <w:r w:rsidR="00BC54AA" w:rsidRPr="00EC5FCC">
              <w:t>parâmetros críticos dos processos industriais de fabricação e de embalagem. </w:t>
            </w:r>
          </w:p>
          <w:p w14:paraId="3C1F3817" w14:textId="77777777" w:rsidR="003D7CDF" w:rsidRDefault="003D7CDF" w:rsidP="00B36C8F">
            <w:pPr>
              <w:tabs>
                <w:tab w:val="left" w:pos="601"/>
              </w:tabs>
              <w:spacing w:line="360" w:lineRule="auto"/>
              <w:ind w:left="34" w:right="44"/>
              <w:jc w:val="both"/>
            </w:pPr>
          </w:p>
          <w:p w14:paraId="2E2DD4C6" w14:textId="5FD6FEC8" w:rsidR="003D7CDF" w:rsidRDefault="003D7CDF" w:rsidP="003D7CDF">
            <w:pPr>
              <w:pStyle w:val="paragraph"/>
              <w:shd w:val="clear" w:color="auto" w:fill="FFFFFF" w:themeFill="background1"/>
              <w:spacing w:before="0" w:beforeAutospacing="0" w:after="0" w:afterAutospacing="0" w:line="360" w:lineRule="auto"/>
              <w:ind w:left="34" w:right="44" w:hanging="34"/>
              <w:jc w:val="both"/>
              <w:textAlignment w:val="baseline"/>
              <w:rPr>
                <w:shd w:val="clear" w:color="auto" w:fill="FFFFFF" w:themeFill="background1"/>
              </w:rPr>
            </w:pPr>
            <w:r>
              <w:t>(</w:t>
            </w:r>
            <w:proofErr w:type="spellStart"/>
            <w:r>
              <w:t>viii</w:t>
            </w:r>
            <w:proofErr w:type="spellEnd"/>
            <w:r>
              <w:t xml:space="preserve">) </w:t>
            </w:r>
            <w:r w:rsidR="00921B7A">
              <w:t xml:space="preserve">informação, por meio de </w:t>
            </w:r>
            <w:r w:rsidRPr="003D7CDF">
              <w:rPr>
                <w:shd w:val="clear" w:color="auto" w:fill="FFFFFF" w:themeFill="background1"/>
              </w:rPr>
              <w:t>declaração,</w:t>
            </w:r>
            <w:r w:rsidRPr="00DC0EEB">
              <w:rPr>
                <w:shd w:val="clear" w:color="auto" w:fill="FFFFFF" w:themeFill="background1"/>
              </w:rPr>
              <w:t xml:space="preserve"> que o fabricante do IFA se compromete a atender aos atuais requisitos da legislação sanitária brasileira, que constituem o novo marco regulatório de IFA (</w:t>
            </w:r>
            <w:r w:rsidRPr="00DC0EEB">
              <w:rPr>
                <w:color w:val="000000"/>
                <w:shd w:val="clear" w:color="auto" w:fill="FFFFFF" w:themeFill="background1"/>
              </w:rPr>
              <w:t>RDC n° 359/2020; RDC n° 361/2020 e RDC n° 672/2022.)</w:t>
            </w:r>
            <w:r w:rsidRPr="00DC0EEB">
              <w:rPr>
                <w:shd w:val="clear" w:color="auto" w:fill="FFFFFF" w:themeFill="background1"/>
              </w:rPr>
              <w:t>, sobre a solicitação da CADIFA e atendimento do DIFA.</w:t>
            </w:r>
          </w:p>
          <w:p w14:paraId="7D525123" w14:textId="6A6C1677" w:rsidR="003D7CDF" w:rsidRPr="00EC5FCC" w:rsidRDefault="003D7CDF" w:rsidP="003D7CDF">
            <w:pPr>
              <w:spacing w:line="360" w:lineRule="auto"/>
              <w:jc w:val="both"/>
            </w:pPr>
            <w:proofErr w:type="spellStart"/>
            <w:r>
              <w:rPr>
                <w:color w:val="000000"/>
                <w:shd w:val="clear" w:color="auto" w:fill="FFFFFF"/>
              </w:rPr>
              <w:lastRenderedPageBreak/>
              <w:t>ix</w:t>
            </w:r>
            <w:proofErr w:type="spellEnd"/>
            <w:r>
              <w:rPr>
                <w:color w:val="000000"/>
                <w:shd w:val="clear" w:color="auto" w:fill="FFFFFF"/>
              </w:rPr>
              <w:t xml:space="preserve">) </w:t>
            </w:r>
            <w:r w:rsidR="00921B7A">
              <w:rPr>
                <w:color w:val="000000"/>
                <w:shd w:val="clear" w:color="auto" w:fill="FFFFFF"/>
              </w:rPr>
              <w:t xml:space="preserve">informação, por meio de </w:t>
            </w:r>
            <w:r>
              <w:rPr>
                <w:color w:val="000000"/>
                <w:shd w:val="clear" w:color="auto" w:fill="FFFFFF"/>
              </w:rPr>
              <w:t>d</w:t>
            </w:r>
            <w:r w:rsidRPr="003D7CDF">
              <w:t>eclaração de</w:t>
            </w:r>
            <w:r w:rsidRPr="00DC0EEB">
              <w:t xml:space="preserve"> </w:t>
            </w:r>
            <w:r w:rsidRPr="00DC0EEB">
              <w:rPr>
                <w:color w:val="212121"/>
                <w:shd w:val="clear" w:color="auto" w:fill="FFFFFF"/>
              </w:rPr>
              <w:t>que</w:t>
            </w:r>
            <w:r w:rsidRPr="00EC5FCC">
              <w:rPr>
                <w:color w:val="212121"/>
                <w:shd w:val="clear" w:color="auto" w:fill="FFFFFF"/>
              </w:rPr>
              <w:t xml:space="preserve"> todos os fornecedores de matérias-primas e material de embalagem se encontram qualificados, conforme RDC658/2022. As evidências deverão ser apresentadas, caso solicitado.</w:t>
            </w:r>
          </w:p>
          <w:p w14:paraId="3B6270E7" w14:textId="59FF9EF4" w:rsidR="003D7CDF" w:rsidRPr="00EC5FCC" w:rsidRDefault="003D7CDF" w:rsidP="00B36C8F">
            <w:pPr>
              <w:tabs>
                <w:tab w:val="left" w:pos="601"/>
              </w:tabs>
              <w:spacing w:line="360" w:lineRule="auto"/>
              <w:ind w:left="34" w:right="44"/>
              <w:jc w:val="both"/>
            </w:pPr>
          </w:p>
          <w:p w14:paraId="0043D61E" w14:textId="77777777" w:rsidR="00DC0EEB" w:rsidRDefault="009B6C40" w:rsidP="004D01AC">
            <w:pPr>
              <w:pStyle w:val="paragraph"/>
              <w:shd w:val="clear" w:color="auto" w:fill="FFFFFF" w:themeFill="background1"/>
              <w:spacing w:before="0" w:beforeAutospacing="0" w:after="0" w:afterAutospacing="0" w:line="360" w:lineRule="auto"/>
              <w:ind w:left="34" w:right="44" w:hanging="34"/>
              <w:jc w:val="both"/>
              <w:textAlignment w:val="baseline"/>
            </w:pPr>
            <w:r w:rsidRPr="00EC5FCC">
              <w:t>Além des</w:t>
            </w:r>
            <w:r w:rsidR="004E7D53" w:rsidRPr="00EC5FCC">
              <w:t>ses documentos</w:t>
            </w:r>
            <w:r w:rsidRPr="00EC5FCC">
              <w:t xml:space="preserve">, </w:t>
            </w:r>
            <w:r w:rsidRPr="00EC5FCC">
              <w:rPr>
                <w:b/>
                <w:bCs/>
              </w:rPr>
              <w:t xml:space="preserve">as empresas </w:t>
            </w:r>
            <w:r w:rsidR="0035339A" w:rsidRPr="00EC5FCC">
              <w:rPr>
                <w:b/>
                <w:bCs/>
              </w:rPr>
              <w:t xml:space="preserve">que forem selecionadas </w:t>
            </w:r>
            <w:r w:rsidR="004E7D53" w:rsidRPr="00EC5FCC">
              <w:rPr>
                <w:b/>
                <w:bCs/>
              </w:rPr>
              <w:t>nesse presente certame</w:t>
            </w:r>
            <w:r w:rsidR="008A3D5C" w:rsidRPr="00EC5FCC">
              <w:t xml:space="preserve">, </w:t>
            </w:r>
            <w:r w:rsidR="008A3D5C" w:rsidRPr="00DC0EEB">
              <w:t>caso sejam convocadas para celebrar o Acordo de Cooperação Técnica</w:t>
            </w:r>
            <w:r w:rsidR="004E7D53" w:rsidRPr="00EC5FCC">
              <w:t xml:space="preserve"> </w:t>
            </w:r>
            <w:r w:rsidRPr="00EC5FCC">
              <w:t>deverão</w:t>
            </w:r>
            <w:r w:rsidR="000C2C10" w:rsidRPr="00EC5FCC">
              <w:t xml:space="preserve">, com base na legislação aplicável e vigente, incluindo a Resolução RDC Anvisa nº 658/2022, </w:t>
            </w:r>
            <w:r w:rsidR="0035339A" w:rsidRPr="00EC5FCC">
              <w:t xml:space="preserve"> </w:t>
            </w:r>
            <w:r w:rsidRPr="00EC5FCC">
              <w:t>responder</w:t>
            </w:r>
            <w:r w:rsidR="008F172C" w:rsidRPr="00EC5FCC">
              <w:t>, previamente à assinatura do Acordo, em caso de celebração do referido instrumento,</w:t>
            </w:r>
            <w:r w:rsidRPr="00EC5FCC">
              <w:t xml:space="preserve"> </w:t>
            </w:r>
            <w:r w:rsidRPr="00DC0EEB">
              <w:t>ao Questionário de Saúde, Segurança e Meio Ambiente</w:t>
            </w:r>
            <w:r w:rsidRPr="00EC5FCC">
              <w:rPr>
                <w:b/>
                <w:bCs/>
              </w:rPr>
              <w:t xml:space="preserve"> conforme Anexo VIII </w:t>
            </w:r>
            <w:r w:rsidRPr="00EC5FCC">
              <w:t xml:space="preserve">e enviar informações </w:t>
            </w:r>
            <w:r w:rsidR="00264FDF" w:rsidRPr="00EC5FCC">
              <w:t>específicas sobre procedimentos utilizados para garantir a segurança e saúde do trabalhador, sendo as principais, porém não se limitando a: </w:t>
            </w:r>
          </w:p>
          <w:p w14:paraId="6600A477" w14:textId="063C0493" w:rsidR="00264FDF" w:rsidRDefault="004D01AC" w:rsidP="004D01AC">
            <w:pPr>
              <w:pStyle w:val="paragraph"/>
              <w:shd w:val="clear" w:color="auto" w:fill="FFFFFF" w:themeFill="background1"/>
              <w:spacing w:before="0" w:beforeAutospacing="0" w:after="0" w:afterAutospacing="0" w:line="360" w:lineRule="auto"/>
              <w:ind w:left="34" w:right="44" w:hanging="34"/>
              <w:jc w:val="both"/>
              <w:textAlignment w:val="baseline"/>
            </w:pPr>
            <w:r>
              <w:t xml:space="preserve"> </w:t>
            </w:r>
            <w:r w:rsidR="003D7CDF">
              <w:t xml:space="preserve">- </w:t>
            </w:r>
            <w:r w:rsidR="00264FDF" w:rsidRPr="00EC5FCC">
              <w:t>Especificações técnicas dos EPIs (equipamentos de proteção individual utilizados); </w:t>
            </w:r>
            <w:r>
              <w:t xml:space="preserve"> </w:t>
            </w:r>
            <w:r w:rsidR="00264FDF" w:rsidRPr="00EC5FCC">
              <w:t xml:space="preserve">- especificações técnicas dos equipamentos utilizados na fabricação do medicamento em questão, com suas respectivas informações de volume de ruído gerado e processo de fabricação e controles; volume de efluente gerado na limpeza; produto de limpeza utilizado; nível de contenção do equipamento de acordo com o Manual </w:t>
            </w:r>
            <w:proofErr w:type="spellStart"/>
            <w:r w:rsidR="00264FDF" w:rsidRPr="00EC5FCC">
              <w:t>Assesssing</w:t>
            </w:r>
            <w:proofErr w:type="spellEnd"/>
            <w:r w:rsidR="00671A5E" w:rsidRPr="00EC5FCC">
              <w:t xml:space="preserve"> </w:t>
            </w:r>
            <w:proofErr w:type="spellStart"/>
            <w:r w:rsidR="00264FDF" w:rsidRPr="00EC5FCC">
              <w:t>the</w:t>
            </w:r>
            <w:proofErr w:type="spellEnd"/>
            <w:r w:rsidR="00671A5E" w:rsidRPr="00EC5FCC">
              <w:t xml:space="preserve"> </w:t>
            </w:r>
            <w:proofErr w:type="spellStart"/>
            <w:r w:rsidR="00264FDF" w:rsidRPr="00EC5FCC">
              <w:t>Particulate</w:t>
            </w:r>
            <w:proofErr w:type="spellEnd"/>
            <w:r w:rsidR="00671A5E" w:rsidRPr="00EC5FCC">
              <w:t xml:space="preserve"> </w:t>
            </w:r>
            <w:proofErr w:type="spellStart"/>
            <w:r w:rsidR="00671A5E" w:rsidRPr="00EC5FCC">
              <w:lastRenderedPageBreak/>
              <w:t>C</w:t>
            </w:r>
            <w:r w:rsidR="00264FDF" w:rsidRPr="00EC5FCC">
              <w:t>ontainment</w:t>
            </w:r>
            <w:proofErr w:type="spellEnd"/>
            <w:r w:rsidR="00671A5E" w:rsidRPr="00EC5FCC">
              <w:t xml:space="preserve"> </w:t>
            </w:r>
            <w:proofErr w:type="spellStart"/>
            <w:r w:rsidR="00264FDF" w:rsidRPr="00EC5FCC">
              <w:t>Perfomance</w:t>
            </w:r>
            <w:proofErr w:type="spellEnd"/>
            <w:r w:rsidR="00671A5E" w:rsidRPr="00EC5FCC">
              <w:t xml:space="preserve"> </w:t>
            </w:r>
            <w:proofErr w:type="spellStart"/>
            <w:r w:rsidR="00264FDF" w:rsidRPr="00EC5FCC">
              <w:t>of</w:t>
            </w:r>
            <w:proofErr w:type="spellEnd"/>
            <w:r w:rsidR="00671A5E" w:rsidRPr="00EC5FCC">
              <w:t xml:space="preserve"> </w:t>
            </w:r>
            <w:r w:rsidR="00264FDF" w:rsidRPr="00EC5FCC">
              <w:t>Pharmaceutical</w:t>
            </w:r>
            <w:r w:rsidR="00671A5E" w:rsidRPr="00EC5FCC">
              <w:t xml:space="preserve"> </w:t>
            </w:r>
            <w:proofErr w:type="spellStart"/>
            <w:r w:rsidR="00264FDF" w:rsidRPr="00EC5FCC">
              <w:t>Equipment</w:t>
            </w:r>
            <w:proofErr w:type="spellEnd"/>
            <w:r w:rsidR="00264FDF" w:rsidRPr="00EC5FCC">
              <w:t xml:space="preserve">, da ISPE – </w:t>
            </w:r>
            <w:proofErr w:type="spellStart"/>
            <w:r w:rsidR="00264FDF" w:rsidRPr="00EC5FCC">
              <w:t>International</w:t>
            </w:r>
            <w:proofErr w:type="spellEnd"/>
            <w:r w:rsidR="004E7D53" w:rsidRPr="00EC5FCC">
              <w:t xml:space="preserve"> </w:t>
            </w:r>
            <w:r w:rsidR="00264FDF" w:rsidRPr="00EC5FCC">
              <w:t>Society for Pharmaceutical; </w:t>
            </w:r>
            <w:r>
              <w:t xml:space="preserve"> </w:t>
            </w:r>
            <w:r w:rsidR="00264FDF" w:rsidRPr="00EC5FCC">
              <w:t>- medições ambientais realizadas nas áreas fabris; </w:t>
            </w:r>
            <w:r>
              <w:t xml:space="preserve"> </w:t>
            </w:r>
            <w:r w:rsidR="00264FDF" w:rsidRPr="00EC5FCC">
              <w:t>- exames periódicos realizados nos colaboradores; - fluxo de fabricação; - fluxo de descarte de resíduos; </w:t>
            </w:r>
            <w:r>
              <w:t xml:space="preserve"> </w:t>
            </w:r>
            <w:r w:rsidR="00264FDF" w:rsidRPr="00EC5FCC">
              <w:t>- fluxo de descarte e tratamento dos efluentes gerados; - memorial descritivo (documento que descreva todas as etapas, processos, equipamentos e resultados esperados) para a fabricação do medicamento em questão; </w:t>
            </w:r>
          </w:p>
          <w:p w14:paraId="7BB52ACC" w14:textId="77777777" w:rsidR="004E7D53" w:rsidRPr="00EC5FCC" w:rsidRDefault="004E7D53" w:rsidP="00963720">
            <w:pPr>
              <w:tabs>
                <w:tab w:val="left" w:pos="180"/>
              </w:tabs>
              <w:spacing w:line="360" w:lineRule="auto"/>
              <w:ind w:left="720" w:right="44"/>
              <w:jc w:val="both"/>
            </w:pPr>
          </w:p>
          <w:p w14:paraId="2DA963D4" w14:textId="5B6C46DF" w:rsidR="00251050" w:rsidRPr="00EC5FCC" w:rsidRDefault="008464AC" w:rsidP="008464AC">
            <w:pPr>
              <w:spacing w:line="360" w:lineRule="auto"/>
              <w:jc w:val="both"/>
            </w:pPr>
            <w:r w:rsidRPr="00EC5FCC">
              <w:rPr>
                <w:b/>
                <w:bCs/>
              </w:rPr>
              <w:t>b)</w:t>
            </w:r>
            <w:r w:rsidR="00251050" w:rsidRPr="00EC5FCC">
              <w:t xml:space="preserve"> a incorporação, ao processo de transferência de tecnologia em favor de FARMANGUINHOS,</w:t>
            </w:r>
            <w:r w:rsidR="00593F47" w:rsidRPr="00EC5FCC">
              <w:t xml:space="preserve"> durante a vigência do processo de transferência de tecnologia,</w:t>
            </w:r>
            <w:r w:rsidR="00251050" w:rsidRPr="00EC5FCC">
              <w:t xml:space="preserve"> de eventuais melhorias no processo produtivo</w:t>
            </w:r>
            <w:r w:rsidR="007D2FCD" w:rsidRPr="00EC5FCC">
              <w:t xml:space="preserve"> e analítico</w:t>
            </w:r>
            <w:r w:rsidR="00251050" w:rsidRPr="00EC5FCC">
              <w:t xml:space="preserve"> do medicamento objeto da proposta, sem custo adicional;</w:t>
            </w:r>
          </w:p>
          <w:p w14:paraId="566798DA" w14:textId="77777777" w:rsidR="00251050" w:rsidRPr="00EC5FCC" w:rsidRDefault="00251050" w:rsidP="00251050">
            <w:pPr>
              <w:tabs>
                <w:tab w:val="left" w:pos="4060"/>
              </w:tabs>
              <w:spacing w:line="360" w:lineRule="auto"/>
              <w:ind w:firstLine="720"/>
            </w:pPr>
          </w:p>
          <w:p w14:paraId="5F5FBF0E" w14:textId="73BD36E2" w:rsidR="00251050" w:rsidRPr="00EC5FCC" w:rsidRDefault="008464AC" w:rsidP="008464AC">
            <w:pPr>
              <w:spacing w:line="360" w:lineRule="auto"/>
              <w:jc w:val="both"/>
            </w:pPr>
            <w:r w:rsidRPr="00EC5FCC">
              <w:rPr>
                <w:b/>
                <w:bCs/>
              </w:rPr>
              <w:t>c)</w:t>
            </w:r>
            <w:r w:rsidRPr="00EC5FCC">
              <w:t xml:space="preserve"> </w:t>
            </w:r>
            <w:r w:rsidR="00251050" w:rsidRPr="00EC5FCC">
              <w:t>a prestação de suporte técnico aos profissionais de FARMANGUINHOS, sem custo adicional, durante a vigência do processo de transferência de tecnologia, que deverá englobar, dentre outras atividades que venham a ser acordadas entre as Partes, treinamento e supervisão das atividades executadas pela equipe técnica de FARMANGUINHOS;</w:t>
            </w:r>
          </w:p>
          <w:p w14:paraId="556C1B25" w14:textId="77777777" w:rsidR="00B36C8F" w:rsidRDefault="00B36C8F" w:rsidP="008464AC">
            <w:pPr>
              <w:spacing w:line="360" w:lineRule="auto"/>
              <w:jc w:val="both"/>
            </w:pPr>
          </w:p>
          <w:p w14:paraId="7B2199EB" w14:textId="77777777" w:rsidR="003D7CDF" w:rsidRPr="00EC5FCC" w:rsidRDefault="003D7CDF" w:rsidP="008464AC">
            <w:pPr>
              <w:spacing w:line="360" w:lineRule="auto"/>
              <w:jc w:val="both"/>
            </w:pPr>
          </w:p>
          <w:p w14:paraId="3EB3C8FD" w14:textId="4F803E66" w:rsidR="00251050" w:rsidRPr="00EC5FCC" w:rsidRDefault="008464AC" w:rsidP="008464AC">
            <w:pPr>
              <w:spacing w:line="360" w:lineRule="auto"/>
              <w:jc w:val="both"/>
            </w:pPr>
            <w:r w:rsidRPr="00EC5FCC">
              <w:rPr>
                <w:b/>
                <w:bCs/>
              </w:rPr>
              <w:lastRenderedPageBreak/>
              <w:t>d)</w:t>
            </w:r>
            <w:r w:rsidR="000952DE" w:rsidRPr="00EC5FCC">
              <w:rPr>
                <w:b/>
                <w:bCs/>
              </w:rPr>
              <w:t xml:space="preserve"> </w:t>
            </w:r>
            <w:r w:rsidR="00251050" w:rsidRPr="00EC5FCC">
              <w:t>a realização de treinamentos de farmacovigilância e SAC (</w:t>
            </w:r>
            <w:proofErr w:type="spellStart"/>
            <w:r w:rsidR="00251050" w:rsidRPr="00EC5FCC">
              <w:t>call</w:t>
            </w:r>
            <w:proofErr w:type="spellEnd"/>
            <w:r w:rsidR="00251050" w:rsidRPr="00EC5FCC">
              <w:t xml:space="preserve"> center);</w:t>
            </w:r>
          </w:p>
          <w:p w14:paraId="6D9F7927" w14:textId="77777777" w:rsidR="00736C60" w:rsidRPr="00EC5FCC" w:rsidRDefault="00736C60" w:rsidP="00251050">
            <w:pPr>
              <w:spacing w:line="360" w:lineRule="auto"/>
              <w:ind w:left="720"/>
              <w:jc w:val="both"/>
              <w:rPr>
                <w:b/>
              </w:rPr>
            </w:pPr>
          </w:p>
          <w:p w14:paraId="3322F902" w14:textId="56FBAA93" w:rsidR="00251050" w:rsidRPr="00EC5FCC" w:rsidRDefault="008464AC" w:rsidP="008464AC">
            <w:pPr>
              <w:spacing w:line="360" w:lineRule="auto"/>
              <w:jc w:val="both"/>
            </w:pPr>
            <w:r w:rsidRPr="00EC5FCC">
              <w:rPr>
                <w:b/>
                <w:bCs/>
              </w:rPr>
              <w:t>e)</w:t>
            </w:r>
            <w:r w:rsidRPr="00EC5FCC">
              <w:t xml:space="preserve"> </w:t>
            </w:r>
            <w:r w:rsidR="00251050" w:rsidRPr="00EC5FCC">
              <w:t>a garantia de que a informação técnica a ser transferida a FARMANGUINHOS não viola</w:t>
            </w:r>
            <w:r w:rsidR="003765CA" w:rsidRPr="00EC5FCC">
              <w:t xml:space="preserve"> direitos autorais, patentes ou outros direitos intelectuais, assim como</w:t>
            </w:r>
            <w:r w:rsidR="00251050" w:rsidRPr="00EC5FCC">
              <w:t xml:space="preserve"> direitos de terceiros.</w:t>
            </w:r>
          </w:p>
          <w:p w14:paraId="77002927" w14:textId="77777777" w:rsidR="00473B0B" w:rsidRPr="00EC5FCC" w:rsidRDefault="00473B0B" w:rsidP="008464AC">
            <w:pPr>
              <w:spacing w:line="360" w:lineRule="auto"/>
              <w:jc w:val="both"/>
            </w:pPr>
          </w:p>
          <w:p w14:paraId="7D8D37EA" w14:textId="6842C6EA" w:rsidR="00473B0B" w:rsidRPr="00EC5FCC" w:rsidRDefault="00473B0B" w:rsidP="00702EB2">
            <w:pPr>
              <w:spacing w:line="360" w:lineRule="auto"/>
              <w:jc w:val="both"/>
            </w:pPr>
            <w:r w:rsidRPr="00EC5FCC">
              <w:rPr>
                <w:b/>
                <w:bCs/>
              </w:rPr>
              <w:t>f</w:t>
            </w:r>
            <w:r w:rsidRPr="00EC5FCC">
              <w:t>) a apresentação da relação de documentos de patentes relacionados com a tecnologia transferida</w:t>
            </w:r>
            <w:r w:rsidR="0079240E" w:rsidRPr="00EC5FCC">
              <w:t>;</w:t>
            </w:r>
          </w:p>
          <w:p w14:paraId="0CE804BF" w14:textId="77777777" w:rsidR="00FE20CC" w:rsidRPr="00EC5FCC" w:rsidRDefault="00FE20CC" w:rsidP="00702EB2">
            <w:pPr>
              <w:spacing w:line="360" w:lineRule="auto"/>
              <w:jc w:val="both"/>
            </w:pPr>
          </w:p>
          <w:p w14:paraId="0AA89420" w14:textId="77777777" w:rsidR="006E44DD" w:rsidRPr="00EC5FCC" w:rsidRDefault="005C734A" w:rsidP="00251050">
            <w:pPr>
              <w:spacing w:line="360" w:lineRule="auto"/>
              <w:jc w:val="both"/>
            </w:pPr>
            <w:r w:rsidRPr="00EC5FCC">
              <w:rPr>
                <w:b/>
                <w:bCs/>
              </w:rPr>
              <w:t>g</w:t>
            </w:r>
            <w:r w:rsidR="008464AC" w:rsidRPr="00EC5FCC">
              <w:rPr>
                <w:b/>
                <w:bCs/>
              </w:rPr>
              <w:t>)</w:t>
            </w:r>
            <w:r w:rsidR="008464AC" w:rsidRPr="00EC5FCC">
              <w:t xml:space="preserve"> </w:t>
            </w:r>
            <w:r w:rsidR="00F90059" w:rsidRPr="00EC5FCC">
              <w:t>todos e quaisquer conhecimentos técnicos e/ou científicos criados, adquiridos e/ou transmitidos</w:t>
            </w:r>
            <w:r w:rsidR="00CD0DC1" w:rsidRPr="00EC5FCC">
              <w:t xml:space="preserve"> por meio de um conjunto de materiais, processos, métodos, ferramentas e/ou programas de assistência técnica e/ou treinamento, protegidos ou não por direitos de propriedade intelectual de sua titularidade e/ou por ela devidamente licenciados junto a terceiros, necessários ao domínio de todas as etapas de processo de produção e controle de qualidade do medicamento objeto do Acordo. </w:t>
            </w:r>
          </w:p>
          <w:p w14:paraId="0E35E6E8" w14:textId="77777777" w:rsidR="00DE139B" w:rsidRPr="00EC5FCC" w:rsidRDefault="00DE139B" w:rsidP="00251050">
            <w:pPr>
              <w:spacing w:line="360" w:lineRule="auto"/>
              <w:jc w:val="both"/>
            </w:pPr>
          </w:p>
          <w:p w14:paraId="6998A477" w14:textId="03969499" w:rsidR="007E5EF2" w:rsidRPr="00EC5FCC" w:rsidRDefault="00DD14F8" w:rsidP="00251050">
            <w:pPr>
              <w:spacing w:line="360" w:lineRule="auto"/>
              <w:jc w:val="both"/>
            </w:pPr>
            <w:r w:rsidRPr="00EC5FCC">
              <w:t xml:space="preserve">h) O fornecimento, sem custos adicionais à FARMANGUINHOS, no decorrer da vigência do Acordo, em momento </w:t>
            </w:r>
            <w:r w:rsidR="00BE4EC1" w:rsidRPr="00EC5FCC">
              <w:t xml:space="preserve">e quantitativo </w:t>
            </w:r>
            <w:r w:rsidRPr="00EC5FCC">
              <w:t xml:space="preserve">a ser ajustado entre as partes, </w:t>
            </w:r>
            <w:r w:rsidR="00BE4EC1" w:rsidRPr="00EC5FCC">
              <w:t xml:space="preserve">de </w:t>
            </w:r>
            <w:r w:rsidRPr="00EC5FCC">
              <w:t xml:space="preserve">amostras do IFA e do medicamento bem como os materiais e insumos necessários para alcance dos objetivos do acordo para transferência de tecnologia de produção, entre eles, reagentes, padrões, colunas, amostras de </w:t>
            </w:r>
            <w:r w:rsidRPr="00EC5FCC">
              <w:lastRenderedPageBreak/>
              <w:t>intermediários de produção, produto acabado e materiais de embalagem, dentre outros, incluindo, sem, contudo, se limitar para fins de estudos de caracterização física e físico-química e para produção e análise dos 04 primeiros lotes (lotes de</w:t>
            </w:r>
            <w:r w:rsidR="00914319" w:rsidRPr="00EC5FCC">
              <w:t xml:space="preserve"> </w:t>
            </w:r>
            <w:r w:rsidR="00F64B62" w:rsidRPr="00EC5FCC">
              <w:t>qualificação</w:t>
            </w:r>
            <w:r w:rsidRPr="00EC5FCC">
              <w:t>) do medicamento.</w:t>
            </w:r>
          </w:p>
          <w:p w14:paraId="047D4109" w14:textId="3AEED10C" w:rsidR="00DC0EEB" w:rsidRPr="00EC5FCC" w:rsidRDefault="00DC0EEB" w:rsidP="003D7CDF">
            <w:pPr>
              <w:spacing w:line="360" w:lineRule="auto"/>
              <w:jc w:val="both"/>
            </w:pPr>
          </w:p>
        </w:tc>
        <w:tc>
          <w:tcPr>
            <w:tcW w:w="2539" w:type="pct"/>
          </w:tcPr>
          <w:p w14:paraId="0A3CC7AD" w14:textId="4538ECF4" w:rsidR="00594275" w:rsidRPr="00EC5FCC" w:rsidRDefault="00255E7B" w:rsidP="001D5B9A">
            <w:pPr>
              <w:spacing w:line="360" w:lineRule="auto"/>
              <w:ind w:left="34" w:right="44" w:hanging="34"/>
              <w:jc w:val="both"/>
              <w:rPr>
                <w:lang w:val="en-US"/>
              </w:rPr>
            </w:pPr>
            <w:r w:rsidRPr="00EC5FCC">
              <w:rPr>
                <w:lang w:val="en-US"/>
              </w:rPr>
              <w:lastRenderedPageBreak/>
              <w:t xml:space="preserve">1.4 </w:t>
            </w:r>
            <w:r w:rsidR="00594275" w:rsidRPr="00EC5FCC">
              <w:rPr>
                <w:lang w:val="en-US"/>
              </w:rPr>
              <w:t>The production technology transfer of the drug that may become object of the proposal, in favor of FARMANGUINHOS, will be carried under the following conditions:</w:t>
            </w:r>
          </w:p>
          <w:p w14:paraId="33E72B34" w14:textId="77777777" w:rsidR="000952DE" w:rsidRPr="00EC5FCC" w:rsidRDefault="000952DE" w:rsidP="001D5B9A">
            <w:pPr>
              <w:spacing w:line="360" w:lineRule="auto"/>
              <w:ind w:left="34" w:right="44" w:hanging="34"/>
              <w:jc w:val="both"/>
              <w:rPr>
                <w:lang w:val="en-US"/>
              </w:rPr>
            </w:pPr>
          </w:p>
          <w:p w14:paraId="235995B3" w14:textId="77777777" w:rsidR="002567F1" w:rsidRPr="00EC5FCC" w:rsidRDefault="002567F1" w:rsidP="001D5B9A">
            <w:pPr>
              <w:spacing w:line="360" w:lineRule="auto"/>
              <w:ind w:left="34" w:right="44" w:hanging="34"/>
              <w:jc w:val="both"/>
              <w:rPr>
                <w:lang w:val="en-US"/>
              </w:rPr>
            </w:pPr>
          </w:p>
          <w:p w14:paraId="7FEA585A" w14:textId="07CFBBDA" w:rsidR="00E93EA3" w:rsidRPr="00EC5FCC" w:rsidRDefault="00594275" w:rsidP="001D5B9A">
            <w:pPr>
              <w:suppressAutoHyphens/>
              <w:spacing w:line="360" w:lineRule="auto"/>
              <w:ind w:left="34" w:right="44" w:hanging="34"/>
              <w:jc w:val="both"/>
              <w:rPr>
                <w:lang w:val="en-US"/>
              </w:rPr>
            </w:pPr>
            <w:r w:rsidRPr="00EC5FCC">
              <w:rPr>
                <w:lang w:val="en-US"/>
              </w:rPr>
              <w:t xml:space="preserve">a) </w:t>
            </w:r>
            <w:r w:rsidR="004B3504" w:rsidRPr="00EC5FCC">
              <w:rPr>
                <w:lang w:val="en-US"/>
              </w:rPr>
              <w:t xml:space="preserve">the integral transfer of the technology of manufacture and </w:t>
            </w:r>
            <w:r w:rsidR="00C02216" w:rsidRPr="00EC5FCC">
              <w:rPr>
                <w:lang w:val="en-US"/>
              </w:rPr>
              <w:t>laboratory analysis of the medicinal product and of the inputs used in the manufacture of that medicinal product</w:t>
            </w:r>
            <w:r w:rsidR="004B3504" w:rsidRPr="00EC5FCC">
              <w:rPr>
                <w:lang w:val="en-US"/>
              </w:rPr>
              <w:t xml:space="preserve">, in order to enable the manufacture and packaging by FARMANGUINHOS in its production plants. </w:t>
            </w:r>
            <w:r w:rsidRPr="00EC5FCC">
              <w:rPr>
                <w:lang w:val="en-US"/>
              </w:rPr>
              <w:t xml:space="preserve">The technical information to be transferred in favor of FARMANGUINHOS shall include all the information, patented or not, confidential or not, held by the company related to the drug </w:t>
            </w:r>
            <w:r w:rsidR="00D1095A" w:rsidRPr="00EC5FCC">
              <w:rPr>
                <w:lang w:val="en-US"/>
              </w:rPr>
              <w:t xml:space="preserve">development and </w:t>
            </w:r>
            <w:r w:rsidRPr="00EC5FCC">
              <w:rPr>
                <w:lang w:val="en-US"/>
              </w:rPr>
              <w:t>production process, especially the ones mentioned below:</w:t>
            </w:r>
          </w:p>
          <w:p w14:paraId="3E72E95C" w14:textId="271FB3D7" w:rsidR="002444E0" w:rsidRPr="00EC5FCC" w:rsidRDefault="002444E0" w:rsidP="001D5B9A">
            <w:pPr>
              <w:tabs>
                <w:tab w:val="left" w:pos="1025"/>
              </w:tabs>
              <w:spacing w:line="360" w:lineRule="auto"/>
              <w:ind w:right="44"/>
              <w:jc w:val="both"/>
              <w:rPr>
                <w:lang w:val="en-US"/>
              </w:rPr>
            </w:pPr>
            <w:r w:rsidRPr="00EC5FCC">
              <w:rPr>
                <w:lang w:val="en-US"/>
              </w:rPr>
              <w:t>(</w:t>
            </w:r>
            <w:proofErr w:type="spellStart"/>
            <w:r w:rsidRPr="00EC5FCC">
              <w:rPr>
                <w:lang w:val="en-US"/>
              </w:rPr>
              <w:t>i</w:t>
            </w:r>
            <w:proofErr w:type="spellEnd"/>
            <w:r w:rsidRPr="00EC5FCC">
              <w:rPr>
                <w:lang w:val="en-US"/>
              </w:rPr>
              <w:t xml:space="preserve">) </w:t>
            </w:r>
            <w:r w:rsidR="00594275" w:rsidRPr="00EC5FCC">
              <w:rPr>
                <w:lang w:val="en-US"/>
              </w:rPr>
              <w:t>information about the raw materials included in the formulation and on the product pack</w:t>
            </w:r>
            <w:r w:rsidR="00D1095A" w:rsidRPr="00EC5FCC">
              <w:rPr>
                <w:lang w:val="en-US"/>
              </w:rPr>
              <w:t>s</w:t>
            </w:r>
            <w:r w:rsidR="00594275" w:rsidRPr="00EC5FCC">
              <w:rPr>
                <w:lang w:val="en-US"/>
              </w:rPr>
              <w:t>, such as</w:t>
            </w:r>
            <w:r w:rsidR="00F6452E" w:rsidRPr="00EC5FCC">
              <w:rPr>
                <w:lang w:val="en-US"/>
              </w:rPr>
              <w:t>, but not limited to,</w:t>
            </w:r>
            <w:r w:rsidR="00594275" w:rsidRPr="00EC5FCC">
              <w:rPr>
                <w:lang w:val="en-US"/>
              </w:rPr>
              <w:t xml:space="preserve"> the results of the tests performed in the API analysis, excipients and packaging material</w:t>
            </w:r>
            <w:r w:rsidR="00C2729A" w:rsidRPr="00EC5FCC">
              <w:rPr>
                <w:lang w:val="en-US"/>
              </w:rPr>
              <w:t>s</w:t>
            </w:r>
            <w:r w:rsidR="00594275" w:rsidRPr="00EC5FCC">
              <w:rPr>
                <w:lang w:val="en-US"/>
              </w:rPr>
              <w:t xml:space="preserve">, its </w:t>
            </w:r>
            <w:r w:rsidR="00594275" w:rsidRPr="00EC5FCC">
              <w:rPr>
                <w:lang w:val="en-US"/>
              </w:rPr>
              <w:lastRenderedPageBreak/>
              <w:t xml:space="preserve">specifications and monographs, and physicochemical, chemical, </w:t>
            </w:r>
            <w:r w:rsidR="00F64B62" w:rsidRPr="00EC5FCC">
              <w:rPr>
                <w:lang w:val="en-US"/>
              </w:rPr>
              <w:t xml:space="preserve">microbiological, </w:t>
            </w:r>
            <w:r w:rsidR="00594275" w:rsidRPr="00EC5FCC">
              <w:rPr>
                <w:lang w:val="en-US"/>
              </w:rPr>
              <w:t>physical and organoleptic properties of all qualified suppliers;</w:t>
            </w:r>
          </w:p>
          <w:p w14:paraId="4424F7E6" w14:textId="77777777" w:rsidR="002444E0" w:rsidRPr="00EC5FCC" w:rsidRDefault="002444E0" w:rsidP="001D5B9A">
            <w:pPr>
              <w:tabs>
                <w:tab w:val="left" w:pos="1025"/>
              </w:tabs>
              <w:spacing w:line="360" w:lineRule="auto"/>
              <w:ind w:right="44"/>
              <w:jc w:val="both"/>
              <w:rPr>
                <w:lang w:val="en-US"/>
              </w:rPr>
            </w:pPr>
          </w:p>
          <w:p w14:paraId="4BE9C39A" w14:textId="77777777" w:rsidR="00D10F50" w:rsidRPr="00EC5FCC" w:rsidRDefault="00D10F50" w:rsidP="001D5B9A">
            <w:pPr>
              <w:tabs>
                <w:tab w:val="left" w:pos="1025"/>
              </w:tabs>
              <w:spacing w:line="360" w:lineRule="auto"/>
              <w:ind w:right="44"/>
              <w:jc w:val="both"/>
              <w:rPr>
                <w:lang w:val="en-US"/>
              </w:rPr>
            </w:pPr>
          </w:p>
          <w:p w14:paraId="42942FC2" w14:textId="77777777" w:rsidR="002444E0" w:rsidRPr="00EC5FCC" w:rsidRDefault="002444E0" w:rsidP="002444E0">
            <w:pPr>
              <w:pStyle w:val="PargrafodaLista"/>
              <w:tabs>
                <w:tab w:val="left" w:pos="175"/>
              </w:tabs>
              <w:spacing w:line="360" w:lineRule="auto"/>
              <w:ind w:left="34" w:right="44"/>
              <w:jc w:val="both"/>
              <w:rPr>
                <w:lang w:val="en-US"/>
              </w:rPr>
            </w:pPr>
            <w:r w:rsidRPr="00EC5FCC">
              <w:rPr>
                <w:lang w:val="en-US"/>
              </w:rPr>
              <w:t>(ii ) i</w:t>
            </w:r>
            <w:r w:rsidR="00594275" w:rsidRPr="00EC5FCC">
              <w:rPr>
                <w:lang w:val="en-US"/>
              </w:rPr>
              <w:t xml:space="preserve">nformation and specific aspects regarding the </w:t>
            </w:r>
            <w:r w:rsidR="00F64B62" w:rsidRPr="00EC5FCC">
              <w:rPr>
                <w:lang w:val="en-US"/>
              </w:rPr>
              <w:t xml:space="preserve">full </w:t>
            </w:r>
            <w:r w:rsidR="00594275" w:rsidRPr="00EC5FCC">
              <w:rPr>
                <w:lang w:val="en-US"/>
              </w:rPr>
              <w:t xml:space="preserve">details of the manufacturing process, the equipment and utensils used for production and quality control, environmental conditions of </w:t>
            </w:r>
            <w:proofErr w:type="spellStart"/>
            <w:r w:rsidR="00594275" w:rsidRPr="00EC5FCC">
              <w:rPr>
                <w:lang w:val="en-US"/>
              </w:rPr>
              <w:t>theproduction</w:t>
            </w:r>
            <w:proofErr w:type="spellEnd"/>
            <w:r w:rsidR="00594275" w:rsidRPr="00EC5FCC">
              <w:rPr>
                <w:lang w:val="en-US"/>
              </w:rPr>
              <w:t xml:space="preserve"> rooms and other environments, such as handling and operation;</w:t>
            </w:r>
          </w:p>
          <w:p w14:paraId="6F884F97" w14:textId="77777777" w:rsidR="002444E0" w:rsidRPr="00EC5FCC" w:rsidRDefault="002444E0" w:rsidP="002444E0">
            <w:pPr>
              <w:pStyle w:val="PargrafodaLista"/>
              <w:tabs>
                <w:tab w:val="left" w:pos="175"/>
              </w:tabs>
              <w:spacing w:line="360" w:lineRule="auto"/>
              <w:ind w:left="34" w:right="44"/>
              <w:jc w:val="both"/>
              <w:rPr>
                <w:lang w:val="en-US"/>
              </w:rPr>
            </w:pPr>
          </w:p>
          <w:p w14:paraId="6CF248D2" w14:textId="030F5C49" w:rsidR="00C02216" w:rsidRPr="00EC5FCC" w:rsidRDefault="002444E0" w:rsidP="00EC5FCC">
            <w:pPr>
              <w:pStyle w:val="PargrafodaLista"/>
              <w:spacing w:line="360" w:lineRule="auto"/>
              <w:ind w:left="34" w:right="44" w:hanging="34"/>
              <w:jc w:val="both"/>
              <w:rPr>
                <w:lang w:val="en-US"/>
              </w:rPr>
            </w:pPr>
            <w:r w:rsidRPr="00EC5FCC">
              <w:rPr>
                <w:lang w:val="en-US"/>
              </w:rPr>
              <w:t xml:space="preserve">(iii)  information and data of accelerated, </w:t>
            </w:r>
            <w:r w:rsidR="009B434B" w:rsidRPr="00EC5FCC">
              <w:rPr>
                <w:lang w:val="en-US"/>
              </w:rPr>
              <w:t xml:space="preserve">in accordance with the requirements of RDC 318/2019, </w:t>
            </w:r>
            <w:r w:rsidRPr="00EC5FCC">
              <w:rPr>
                <w:lang w:val="en-US"/>
              </w:rPr>
              <w:t>long-term and monitoring stability, photostability and drug use stability of the drug where applicable;</w:t>
            </w:r>
          </w:p>
          <w:p w14:paraId="4F773589" w14:textId="77777777" w:rsidR="00C02216" w:rsidRPr="00EC5FCC" w:rsidRDefault="00C02216" w:rsidP="00C02216">
            <w:pPr>
              <w:pStyle w:val="PargrafodaLista"/>
              <w:ind w:left="34" w:right="44" w:hanging="34"/>
              <w:rPr>
                <w:lang w:val="en-US"/>
              </w:rPr>
            </w:pPr>
          </w:p>
          <w:p w14:paraId="17CF468F" w14:textId="77777777" w:rsidR="002444E0" w:rsidRPr="00EC5FCC" w:rsidRDefault="002444E0" w:rsidP="00C02216">
            <w:pPr>
              <w:pStyle w:val="PargrafodaLista"/>
              <w:ind w:left="34" w:right="44" w:hanging="34"/>
              <w:rPr>
                <w:lang w:val="en-US"/>
              </w:rPr>
            </w:pPr>
          </w:p>
          <w:p w14:paraId="4BE0024C" w14:textId="77777777" w:rsidR="009B434B" w:rsidRPr="00EC5FCC" w:rsidRDefault="009B434B" w:rsidP="00C02216">
            <w:pPr>
              <w:pStyle w:val="PargrafodaLista"/>
              <w:ind w:left="34" w:right="44" w:hanging="34"/>
              <w:rPr>
                <w:lang w:val="en-US"/>
              </w:rPr>
            </w:pPr>
          </w:p>
          <w:p w14:paraId="7B1825C2" w14:textId="77777777" w:rsidR="009E49B4" w:rsidRPr="00EC5FCC" w:rsidRDefault="009E49B4" w:rsidP="00C02216">
            <w:pPr>
              <w:pStyle w:val="PargrafodaLista"/>
              <w:ind w:left="34" w:right="44" w:hanging="34"/>
              <w:rPr>
                <w:lang w:val="en-US"/>
              </w:rPr>
            </w:pPr>
          </w:p>
          <w:p w14:paraId="3DC513D4" w14:textId="64C2839B" w:rsidR="00594275" w:rsidRPr="00EC5FCC" w:rsidRDefault="00594275" w:rsidP="001D5B9A">
            <w:pPr>
              <w:tabs>
                <w:tab w:val="left" w:pos="180"/>
              </w:tabs>
              <w:spacing w:line="360" w:lineRule="auto"/>
              <w:ind w:left="34" w:right="44" w:hanging="34"/>
              <w:jc w:val="both"/>
              <w:rPr>
                <w:lang w:val="en-US"/>
              </w:rPr>
            </w:pPr>
            <w:r w:rsidRPr="00EC5FCC">
              <w:rPr>
                <w:lang w:val="en-US"/>
              </w:rPr>
              <w:t>(iv) specific information regarding the analytical methodology and the specifications of the raw-materials and the drug: trials, degradation products, forced degradation products and synthesis impurities, dissolution testing, reference standards and validation of analytical methods in accordance with the current legislation;</w:t>
            </w:r>
          </w:p>
          <w:p w14:paraId="5BD2B937" w14:textId="77777777" w:rsidR="002444E0" w:rsidRPr="00EC5FCC" w:rsidRDefault="002444E0" w:rsidP="001D5B9A">
            <w:pPr>
              <w:tabs>
                <w:tab w:val="left" w:pos="180"/>
              </w:tabs>
              <w:spacing w:line="360" w:lineRule="auto"/>
              <w:ind w:left="34" w:right="44" w:hanging="34"/>
              <w:jc w:val="both"/>
              <w:rPr>
                <w:lang w:val="en-US"/>
              </w:rPr>
            </w:pPr>
          </w:p>
          <w:p w14:paraId="22BE9675" w14:textId="29BC7B78" w:rsidR="00464DDA" w:rsidRPr="00EC5FCC" w:rsidRDefault="00EC6702" w:rsidP="00464DDA">
            <w:pPr>
              <w:tabs>
                <w:tab w:val="left" w:pos="180"/>
              </w:tabs>
              <w:spacing w:line="360" w:lineRule="auto"/>
              <w:ind w:left="34" w:right="44" w:hanging="34"/>
              <w:jc w:val="both"/>
              <w:rPr>
                <w:lang w:val="en-US"/>
              </w:rPr>
            </w:pPr>
            <w:r>
              <w:rPr>
                <w:lang w:val="en-US"/>
              </w:rPr>
              <w:t>(</w:t>
            </w:r>
            <w:r w:rsidR="00EB2AB7" w:rsidRPr="00EC5FCC">
              <w:rPr>
                <w:lang w:val="en-US"/>
              </w:rPr>
              <w:t>v) specific information and risk analysis on the presence of nitrosamines in the medicinal product and the analytical methodology for identifying these nitrosamines,</w:t>
            </w:r>
            <w:r w:rsidR="00BC54AA" w:rsidRPr="00EC5FCC">
              <w:rPr>
                <w:lang w:val="en-US"/>
              </w:rPr>
              <w:t xml:space="preserve"> where </w:t>
            </w:r>
            <w:r w:rsidR="00BC54AA" w:rsidRPr="00EC5FCC">
              <w:rPr>
                <w:lang w:val="en-US"/>
              </w:rPr>
              <w:lastRenderedPageBreak/>
              <w:t>applicable</w:t>
            </w:r>
            <w:r w:rsidR="00D314F9" w:rsidRPr="00EC5FCC">
              <w:rPr>
                <w:lang w:val="en-US"/>
              </w:rPr>
              <w:t>;</w:t>
            </w:r>
            <w:r w:rsidR="00464DDA" w:rsidRPr="00EC5FCC">
              <w:rPr>
                <w:lang w:val="en-US"/>
              </w:rPr>
              <w:t xml:space="preserve"> including the presentation of the strategy for the control and monitoring of nitrosamines in the drug and supplies, where applicable.</w:t>
            </w:r>
          </w:p>
          <w:p w14:paraId="0A359DF7" w14:textId="049ED003" w:rsidR="00EB2AB7" w:rsidRDefault="00EB2AB7" w:rsidP="00464DDA">
            <w:pPr>
              <w:tabs>
                <w:tab w:val="left" w:pos="180"/>
              </w:tabs>
              <w:spacing w:line="360" w:lineRule="auto"/>
              <w:ind w:left="34" w:right="44" w:hanging="34"/>
              <w:jc w:val="both"/>
              <w:rPr>
                <w:lang w:val="en-US"/>
              </w:rPr>
            </w:pPr>
          </w:p>
          <w:p w14:paraId="37DD3D77" w14:textId="77777777" w:rsidR="00EC6702" w:rsidRPr="00EC5FCC" w:rsidRDefault="00EC6702" w:rsidP="00464DDA">
            <w:pPr>
              <w:tabs>
                <w:tab w:val="left" w:pos="180"/>
              </w:tabs>
              <w:spacing w:line="360" w:lineRule="auto"/>
              <w:ind w:left="34" w:right="44" w:hanging="34"/>
              <w:jc w:val="both"/>
              <w:rPr>
                <w:lang w:val="en-US"/>
              </w:rPr>
            </w:pPr>
          </w:p>
          <w:p w14:paraId="0D48207C" w14:textId="6A1EB0DC" w:rsidR="004E7D53" w:rsidRPr="00EC5FCC" w:rsidRDefault="00EB2AB7" w:rsidP="001E302E">
            <w:pPr>
              <w:pStyle w:val="paragraph"/>
              <w:shd w:val="clear" w:color="auto" w:fill="FFFFFF" w:themeFill="background1"/>
              <w:spacing w:before="0" w:beforeAutospacing="0" w:after="0" w:afterAutospacing="0" w:line="360" w:lineRule="auto"/>
              <w:ind w:left="34" w:right="44" w:hanging="34"/>
              <w:jc w:val="both"/>
              <w:textAlignment w:val="baseline"/>
              <w:rPr>
                <w:lang w:val="en-US"/>
              </w:rPr>
            </w:pPr>
            <w:r w:rsidRPr="00EC5FCC">
              <w:rPr>
                <w:lang w:val="en-US"/>
              </w:rPr>
              <w:t xml:space="preserve">(vi) specific information on analytical methodology of residue for validation of cleaning and analytical validation of this method according to current legislation and toxicological evaluation report, potency and calculations of Health-Based Exposure Limits (LEBS), EDP -Permissible Daily Exposure / EDA - Acceptable Daily Exposure (English: PDE - </w:t>
            </w:r>
            <w:proofErr w:type="spellStart"/>
            <w:r w:rsidRPr="00EC5FCC">
              <w:rPr>
                <w:lang w:val="en-US"/>
              </w:rPr>
              <w:t>Permited</w:t>
            </w:r>
            <w:proofErr w:type="spellEnd"/>
            <w:r w:rsidRPr="00EC5FCC">
              <w:rPr>
                <w:lang w:val="en-US"/>
              </w:rPr>
              <w:t xml:space="preserve"> Daily Exposure or ADE - Acceptable Exposure)</w:t>
            </w:r>
            <w:r w:rsidR="00282BED" w:rsidRPr="00EC5FCC">
              <w:rPr>
                <w:lang w:val="en-US"/>
              </w:rPr>
              <w:t xml:space="preserve"> OEL -  Limit Exposure </w:t>
            </w:r>
            <w:proofErr w:type="spellStart"/>
            <w:r w:rsidR="00282BED" w:rsidRPr="00EC5FCC">
              <w:rPr>
                <w:lang w:val="en-US"/>
              </w:rPr>
              <w:t>Occupacional</w:t>
            </w:r>
            <w:proofErr w:type="spellEnd"/>
            <w:r w:rsidR="00282BED" w:rsidRPr="00EC5FCC">
              <w:rPr>
                <w:lang w:val="en-US"/>
              </w:rPr>
              <w:t> </w:t>
            </w:r>
            <w:r w:rsidR="008900CA" w:rsidRPr="00EC5FCC">
              <w:rPr>
                <w:lang w:val="en-US"/>
              </w:rPr>
              <w:t xml:space="preserve">. </w:t>
            </w:r>
          </w:p>
          <w:p w14:paraId="2E887148" w14:textId="77777777" w:rsidR="002631A4" w:rsidRPr="00EC5FCC" w:rsidRDefault="002631A4" w:rsidP="001E302E">
            <w:pPr>
              <w:pStyle w:val="paragraph"/>
              <w:shd w:val="clear" w:color="auto" w:fill="FFFFFF" w:themeFill="background1"/>
              <w:spacing w:before="0" w:beforeAutospacing="0" w:after="0" w:afterAutospacing="0" w:line="360" w:lineRule="auto"/>
              <w:ind w:left="34" w:right="44" w:hanging="34"/>
              <w:jc w:val="both"/>
              <w:textAlignment w:val="baseline"/>
              <w:rPr>
                <w:lang w:val="en-US"/>
              </w:rPr>
            </w:pPr>
          </w:p>
          <w:p w14:paraId="3C4A86A6" w14:textId="57C23850" w:rsidR="009B434B" w:rsidRPr="00EC5FCC" w:rsidRDefault="00EC6702" w:rsidP="001E302E">
            <w:pPr>
              <w:pStyle w:val="paragraph"/>
              <w:shd w:val="clear" w:color="auto" w:fill="FFFFFF" w:themeFill="background1"/>
              <w:spacing w:before="0" w:beforeAutospacing="0" w:after="0" w:afterAutospacing="0" w:line="360" w:lineRule="auto"/>
              <w:ind w:left="34" w:right="44" w:hanging="34"/>
              <w:jc w:val="both"/>
              <w:textAlignment w:val="baseline"/>
              <w:rPr>
                <w:lang w:val="en-US"/>
              </w:rPr>
            </w:pPr>
            <w:r>
              <w:rPr>
                <w:lang w:val="en-US"/>
              </w:rPr>
              <w:t>(</w:t>
            </w:r>
            <w:r w:rsidR="00D10F50" w:rsidRPr="00EC5FCC">
              <w:rPr>
                <w:lang w:val="en-US"/>
              </w:rPr>
              <w:t xml:space="preserve">vii) </w:t>
            </w:r>
            <w:r w:rsidR="004D01AC">
              <w:rPr>
                <w:lang w:val="en-US"/>
              </w:rPr>
              <w:t xml:space="preserve">the </w:t>
            </w:r>
            <w:r w:rsidR="00D10F50" w:rsidRPr="00EC5FCC">
              <w:rPr>
                <w:lang w:val="en-US"/>
              </w:rPr>
              <w:t>critical quality attributes of the drug</w:t>
            </w:r>
            <w:r w:rsidR="003D7CDF">
              <w:rPr>
                <w:lang w:val="en-US"/>
              </w:rPr>
              <w:t xml:space="preserve">; </w:t>
            </w:r>
            <w:r w:rsidR="00D10F50" w:rsidRPr="00EC5FCC">
              <w:rPr>
                <w:lang w:val="en-US"/>
              </w:rPr>
              <w:t>critical quality attributes of the materials used in the production process (API, excipients, packaging) and critical parameters of the industrial manufacturing and packaging processes.</w:t>
            </w:r>
          </w:p>
          <w:p w14:paraId="77A09A44" w14:textId="77777777" w:rsidR="00EC5FCC" w:rsidRDefault="00EC5FCC" w:rsidP="001E302E">
            <w:pPr>
              <w:pStyle w:val="paragraph"/>
              <w:shd w:val="clear" w:color="auto" w:fill="FFFFFF" w:themeFill="background1"/>
              <w:spacing w:before="0" w:beforeAutospacing="0" w:after="0" w:afterAutospacing="0" w:line="360" w:lineRule="auto"/>
              <w:ind w:left="34" w:right="44" w:hanging="34"/>
              <w:jc w:val="both"/>
              <w:textAlignment w:val="baseline"/>
              <w:rPr>
                <w:lang w:val="en-US"/>
              </w:rPr>
            </w:pPr>
          </w:p>
          <w:p w14:paraId="5CBFACD5" w14:textId="62461B9C" w:rsidR="003D7CDF" w:rsidRPr="003D7CDF" w:rsidRDefault="00921B7A" w:rsidP="003D7CDF">
            <w:pPr>
              <w:pStyle w:val="PargrafodaLista"/>
              <w:numPr>
                <w:ilvl w:val="0"/>
                <w:numId w:val="41"/>
              </w:numPr>
              <w:spacing w:line="360" w:lineRule="auto"/>
              <w:ind w:left="0" w:right="44" w:firstLine="0"/>
              <w:jc w:val="both"/>
              <w:rPr>
                <w:lang w:val="en-US"/>
              </w:rPr>
            </w:pPr>
            <w:r w:rsidRPr="00921B7A">
              <w:rPr>
                <w:lang w:val="en-US"/>
              </w:rPr>
              <w:t>information, by means of a declaration</w:t>
            </w:r>
            <w:r w:rsidR="003D7CDF" w:rsidRPr="003D7CDF">
              <w:rPr>
                <w:lang w:val="en-US"/>
              </w:rPr>
              <w:t>, that the API manufacturer undertakes to meet the current requirements of the Brazilian health legislation, which constitute the new regulatory framework for API (RDC No. 359/2020; RDC No. 361/2020 and RDC No. 672/ 2022.), on CADIFA's request and compliance with DIFA.</w:t>
            </w:r>
          </w:p>
          <w:p w14:paraId="47503BAE" w14:textId="4EFA76C0" w:rsidR="003D7CDF" w:rsidRPr="003D7CDF" w:rsidRDefault="00AC59B7" w:rsidP="003D7CDF">
            <w:pPr>
              <w:pStyle w:val="PargrafodaLista"/>
              <w:numPr>
                <w:ilvl w:val="0"/>
                <w:numId w:val="41"/>
              </w:numPr>
              <w:spacing w:line="360" w:lineRule="auto"/>
              <w:ind w:left="0" w:right="44" w:firstLine="0"/>
              <w:jc w:val="both"/>
              <w:rPr>
                <w:lang w:val="en-US"/>
              </w:rPr>
            </w:pPr>
            <w:r w:rsidRPr="00921B7A">
              <w:rPr>
                <w:lang w:val="en-US"/>
              </w:rPr>
              <w:lastRenderedPageBreak/>
              <w:t>information,</w:t>
            </w:r>
            <w:r>
              <w:rPr>
                <w:lang w:val="en-US"/>
              </w:rPr>
              <w:t xml:space="preserve"> </w:t>
            </w:r>
            <w:r w:rsidRPr="00921B7A">
              <w:rPr>
                <w:lang w:val="en-US"/>
              </w:rPr>
              <w:t>by means of a declaration</w:t>
            </w:r>
            <w:r>
              <w:rPr>
                <w:lang w:val="en-US"/>
              </w:rPr>
              <w:t xml:space="preserve"> </w:t>
            </w:r>
            <w:proofErr w:type="spellStart"/>
            <w:r w:rsidR="003D7CDF">
              <w:rPr>
                <w:lang w:val="en-US"/>
              </w:rPr>
              <w:t>d</w:t>
            </w:r>
            <w:r w:rsidR="003D7CDF" w:rsidRPr="003D7CDF">
              <w:rPr>
                <w:lang w:val="en-US"/>
              </w:rPr>
              <w:t>eclaration</w:t>
            </w:r>
            <w:proofErr w:type="spellEnd"/>
            <w:r w:rsidR="003D7CDF" w:rsidRPr="003D7CDF">
              <w:rPr>
                <w:b/>
                <w:bCs/>
                <w:lang w:val="en-US"/>
              </w:rPr>
              <w:t xml:space="preserve"> </w:t>
            </w:r>
            <w:r w:rsidR="003D7CDF" w:rsidRPr="003D7CDF">
              <w:rPr>
                <w:lang w:val="en-US"/>
              </w:rPr>
              <w:t>that all suppliers of raw materials and packaging material are qualified, in accordance with RDC658/2022. Evidence must be presented if requested.</w:t>
            </w:r>
          </w:p>
          <w:p w14:paraId="5068BA4B" w14:textId="77777777" w:rsidR="003D7CDF" w:rsidRDefault="003D7CDF" w:rsidP="001E302E">
            <w:pPr>
              <w:pStyle w:val="paragraph"/>
              <w:shd w:val="clear" w:color="auto" w:fill="FFFFFF" w:themeFill="background1"/>
              <w:spacing w:before="0" w:beforeAutospacing="0" w:after="0" w:afterAutospacing="0" w:line="360" w:lineRule="auto"/>
              <w:ind w:left="34" w:right="44" w:hanging="34"/>
              <w:jc w:val="both"/>
              <w:textAlignment w:val="baseline"/>
              <w:rPr>
                <w:lang w:val="en-US"/>
              </w:rPr>
            </w:pPr>
          </w:p>
          <w:p w14:paraId="5990EC76" w14:textId="77777777" w:rsidR="005961F5" w:rsidRDefault="005961F5" w:rsidP="001E302E">
            <w:pPr>
              <w:pStyle w:val="paragraph"/>
              <w:shd w:val="clear" w:color="auto" w:fill="FFFFFF" w:themeFill="background1"/>
              <w:spacing w:before="0" w:beforeAutospacing="0" w:after="0" w:afterAutospacing="0" w:line="360" w:lineRule="auto"/>
              <w:ind w:left="34" w:right="44" w:hanging="34"/>
              <w:jc w:val="both"/>
              <w:textAlignment w:val="baseline"/>
              <w:rPr>
                <w:lang w:val="en-US"/>
              </w:rPr>
            </w:pPr>
          </w:p>
          <w:p w14:paraId="7A3D765E" w14:textId="44914182" w:rsidR="00282BED" w:rsidRPr="00EC5FCC" w:rsidRDefault="004E7D53" w:rsidP="001E302E">
            <w:pPr>
              <w:pStyle w:val="paragraph"/>
              <w:shd w:val="clear" w:color="auto" w:fill="FFFFFF" w:themeFill="background1"/>
              <w:spacing w:before="0" w:beforeAutospacing="0" w:after="0" w:afterAutospacing="0" w:line="360" w:lineRule="auto"/>
              <w:ind w:left="34" w:right="44" w:hanging="34"/>
              <w:jc w:val="both"/>
              <w:textAlignment w:val="baseline"/>
              <w:rPr>
                <w:lang w:val="en-US"/>
              </w:rPr>
            </w:pPr>
            <w:r w:rsidRPr="00EC5FCC">
              <w:rPr>
                <w:lang w:val="en-US"/>
              </w:rPr>
              <w:t xml:space="preserve">In addition to this information, </w:t>
            </w:r>
            <w:r w:rsidRPr="00EC5FCC">
              <w:rPr>
                <w:b/>
                <w:bCs/>
                <w:lang w:val="en-US"/>
              </w:rPr>
              <w:t xml:space="preserve">the companies that are selected </w:t>
            </w:r>
            <w:r w:rsidR="00A522B9" w:rsidRPr="00EC5FCC">
              <w:rPr>
                <w:b/>
                <w:bCs/>
                <w:lang w:val="en-US"/>
              </w:rPr>
              <w:t>in this competition</w:t>
            </w:r>
            <w:r w:rsidR="00A522B9" w:rsidRPr="00EC5FCC">
              <w:rPr>
                <w:lang w:val="en-US"/>
              </w:rPr>
              <w:t xml:space="preserve"> </w:t>
            </w:r>
            <w:r w:rsidR="008A3D5C" w:rsidRPr="00DC0EEB">
              <w:rPr>
                <w:lang w:val="en-US"/>
              </w:rPr>
              <w:t>should they be called upon to enter into the Technical Cooperation Agreement</w:t>
            </w:r>
            <w:r w:rsidR="008A3D5C" w:rsidRPr="00EC5FCC">
              <w:rPr>
                <w:b/>
                <w:bCs/>
                <w:lang w:val="en-US"/>
              </w:rPr>
              <w:t>,</w:t>
            </w:r>
            <w:r w:rsidR="008A3D5C" w:rsidRPr="00EC5FCC">
              <w:rPr>
                <w:lang w:val="en-US"/>
              </w:rPr>
              <w:t xml:space="preserve"> must, based on the applicable and current legislation, including Resolution RDC </w:t>
            </w:r>
            <w:proofErr w:type="spellStart"/>
            <w:r w:rsidR="008A3D5C" w:rsidRPr="00EC5FCC">
              <w:rPr>
                <w:lang w:val="en-US"/>
              </w:rPr>
              <w:t>Anvisa</w:t>
            </w:r>
            <w:proofErr w:type="spellEnd"/>
            <w:r w:rsidR="008A3D5C" w:rsidRPr="00EC5FCC">
              <w:rPr>
                <w:lang w:val="en-US"/>
              </w:rPr>
              <w:t xml:space="preserve"> No. 658/2022,</w:t>
            </w:r>
            <w:r w:rsidRPr="00EC5FCC">
              <w:rPr>
                <w:lang w:val="en-US"/>
              </w:rPr>
              <w:t xml:space="preserve"> answer </w:t>
            </w:r>
            <w:r w:rsidRPr="00DC0EEB">
              <w:rPr>
                <w:lang w:val="en-US"/>
              </w:rPr>
              <w:t>the Health, Safety and Environment Questionnaire</w:t>
            </w:r>
            <w:r w:rsidRPr="00EC5FCC">
              <w:rPr>
                <w:b/>
                <w:bCs/>
                <w:lang w:val="en-US"/>
              </w:rPr>
              <w:t xml:space="preserve"> according to Annex VIII</w:t>
            </w:r>
            <w:r w:rsidRPr="00EC5FCC">
              <w:rPr>
                <w:lang w:val="en-US"/>
              </w:rPr>
              <w:t xml:space="preserve"> and send specific information on procedures used to ensure the safety and health of the worker, the main ones being, but not limited to:</w:t>
            </w:r>
            <w:r w:rsidR="005961F5">
              <w:rPr>
                <w:lang w:val="en-US"/>
              </w:rPr>
              <w:t xml:space="preserve"> </w:t>
            </w:r>
            <w:r w:rsidR="00282BED" w:rsidRPr="00EC5FCC">
              <w:rPr>
                <w:lang w:val="en-US"/>
              </w:rPr>
              <w:t xml:space="preserve">- Technical specifications of PPE (personal protection equipment used); - technical specifications of the equipment used in the manufacture of the drug in question, with their respective information of generated noise volume; volume of effluent generated in cleaning; cleaning product used; equipment containment level according to the Manual Assessing the Particulate Containment Performance of Pharmaceutical Equipment, by ISPE – International Society for Pharmaceutical; - environmental measurements carried out in the manufacturing areas; - periodic examinations carried out on employees; - manufacturing </w:t>
            </w:r>
            <w:r w:rsidR="00282BED" w:rsidRPr="00EC5FCC">
              <w:rPr>
                <w:lang w:val="en-US"/>
              </w:rPr>
              <w:lastRenderedPageBreak/>
              <w:t>flow; - waste disposal stream; - flow of disposal and treatment of generated effluents; </w:t>
            </w:r>
          </w:p>
          <w:p w14:paraId="22F2F7F3" w14:textId="77777777" w:rsidR="00282BED" w:rsidRPr="00EC5FCC" w:rsidRDefault="00282BED" w:rsidP="001E302E">
            <w:pPr>
              <w:pStyle w:val="paragraph"/>
              <w:shd w:val="clear" w:color="auto" w:fill="FFFFFF" w:themeFill="background1"/>
              <w:spacing w:before="0" w:beforeAutospacing="0" w:after="0" w:afterAutospacing="0" w:line="360" w:lineRule="auto"/>
              <w:ind w:left="34" w:right="44" w:hanging="34"/>
              <w:jc w:val="both"/>
              <w:textAlignment w:val="baseline"/>
              <w:rPr>
                <w:lang w:val="en-US"/>
              </w:rPr>
            </w:pPr>
            <w:r w:rsidRPr="00EC5FCC">
              <w:rPr>
                <w:lang w:val="en-US"/>
              </w:rPr>
              <w:t>- descriptive memorial (document describing all steps, processes, equipment and expected results) for the manufacture of the drug in question; </w:t>
            </w:r>
          </w:p>
          <w:p w14:paraId="2C73209F" w14:textId="77777777" w:rsidR="00DC0EEB" w:rsidRDefault="00DC0EEB" w:rsidP="001E302E">
            <w:pPr>
              <w:pStyle w:val="paragraph"/>
              <w:shd w:val="clear" w:color="auto" w:fill="FFFFFF" w:themeFill="background1"/>
              <w:spacing w:before="0" w:beforeAutospacing="0" w:after="0" w:afterAutospacing="0" w:line="360" w:lineRule="auto"/>
              <w:ind w:left="34" w:right="44" w:hanging="34"/>
              <w:jc w:val="both"/>
              <w:textAlignment w:val="baseline"/>
              <w:rPr>
                <w:lang w:val="en-US"/>
              </w:rPr>
            </w:pPr>
          </w:p>
          <w:p w14:paraId="4FBA510E" w14:textId="77777777" w:rsidR="003D7CDF" w:rsidRDefault="003D7CDF" w:rsidP="001E302E">
            <w:pPr>
              <w:pStyle w:val="paragraph"/>
              <w:shd w:val="clear" w:color="auto" w:fill="FFFFFF" w:themeFill="background1"/>
              <w:spacing w:before="0" w:beforeAutospacing="0" w:after="0" w:afterAutospacing="0" w:line="360" w:lineRule="auto"/>
              <w:ind w:left="34" w:right="44" w:hanging="34"/>
              <w:jc w:val="both"/>
              <w:textAlignment w:val="baseline"/>
              <w:rPr>
                <w:lang w:val="en-US"/>
              </w:rPr>
            </w:pPr>
          </w:p>
          <w:p w14:paraId="56B9EDB9" w14:textId="77777777" w:rsidR="005961F5" w:rsidRDefault="005961F5" w:rsidP="001E302E">
            <w:pPr>
              <w:pStyle w:val="paragraph"/>
              <w:shd w:val="clear" w:color="auto" w:fill="FFFFFF" w:themeFill="background1"/>
              <w:spacing w:before="0" w:beforeAutospacing="0" w:after="0" w:afterAutospacing="0" w:line="360" w:lineRule="auto"/>
              <w:ind w:left="34" w:right="44" w:hanging="34"/>
              <w:jc w:val="both"/>
              <w:textAlignment w:val="baseline"/>
              <w:rPr>
                <w:lang w:val="en-US"/>
              </w:rPr>
            </w:pPr>
          </w:p>
          <w:p w14:paraId="2F3B86E4" w14:textId="77777777" w:rsidR="005961F5" w:rsidRDefault="005961F5" w:rsidP="001E302E">
            <w:pPr>
              <w:pStyle w:val="paragraph"/>
              <w:shd w:val="clear" w:color="auto" w:fill="FFFFFF" w:themeFill="background1"/>
              <w:spacing w:before="0" w:beforeAutospacing="0" w:after="0" w:afterAutospacing="0" w:line="360" w:lineRule="auto"/>
              <w:ind w:left="34" w:right="44" w:hanging="34"/>
              <w:jc w:val="both"/>
              <w:textAlignment w:val="baseline"/>
              <w:rPr>
                <w:lang w:val="en-US"/>
              </w:rPr>
            </w:pPr>
          </w:p>
          <w:p w14:paraId="780155D7" w14:textId="77777777" w:rsidR="005961F5" w:rsidRDefault="005961F5" w:rsidP="001E302E">
            <w:pPr>
              <w:pStyle w:val="paragraph"/>
              <w:shd w:val="clear" w:color="auto" w:fill="FFFFFF" w:themeFill="background1"/>
              <w:spacing w:before="0" w:beforeAutospacing="0" w:after="0" w:afterAutospacing="0" w:line="360" w:lineRule="auto"/>
              <w:ind w:left="34" w:right="44" w:hanging="34"/>
              <w:jc w:val="both"/>
              <w:textAlignment w:val="baseline"/>
              <w:rPr>
                <w:lang w:val="en-US"/>
              </w:rPr>
            </w:pPr>
          </w:p>
          <w:p w14:paraId="50E7BA57" w14:textId="77777777" w:rsidR="005961F5" w:rsidRDefault="005961F5" w:rsidP="001E302E">
            <w:pPr>
              <w:pStyle w:val="paragraph"/>
              <w:shd w:val="clear" w:color="auto" w:fill="FFFFFF" w:themeFill="background1"/>
              <w:spacing w:before="0" w:beforeAutospacing="0" w:after="0" w:afterAutospacing="0" w:line="360" w:lineRule="auto"/>
              <w:ind w:left="34" w:right="44" w:hanging="34"/>
              <w:jc w:val="both"/>
              <w:textAlignment w:val="baseline"/>
              <w:rPr>
                <w:lang w:val="en-US"/>
              </w:rPr>
            </w:pPr>
          </w:p>
          <w:p w14:paraId="3DFFB481" w14:textId="77777777" w:rsidR="003D7CDF" w:rsidRDefault="003D7CDF" w:rsidP="001E302E">
            <w:pPr>
              <w:pStyle w:val="paragraph"/>
              <w:shd w:val="clear" w:color="auto" w:fill="FFFFFF" w:themeFill="background1"/>
              <w:spacing w:before="0" w:beforeAutospacing="0" w:after="0" w:afterAutospacing="0" w:line="360" w:lineRule="auto"/>
              <w:ind w:left="34" w:right="44" w:hanging="34"/>
              <w:jc w:val="both"/>
              <w:textAlignment w:val="baseline"/>
              <w:rPr>
                <w:lang w:val="en-US"/>
              </w:rPr>
            </w:pPr>
          </w:p>
          <w:p w14:paraId="427DB80E" w14:textId="2F5B1291" w:rsidR="00594275" w:rsidRPr="00EC5FCC" w:rsidRDefault="00594275" w:rsidP="007E1393">
            <w:pPr>
              <w:pStyle w:val="PargrafodaLista"/>
              <w:numPr>
                <w:ilvl w:val="0"/>
                <w:numId w:val="16"/>
              </w:numPr>
              <w:spacing w:line="360" w:lineRule="auto"/>
              <w:ind w:left="34" w:right="44" w:hanging="34"/>
              <w:jc w:val="both"/>
              <w:rPr>
                <w:lang w:val="en-US"/>
              </w:rPr>
            </w:pPr>
            <w:r w:rsidRPr="00EC5FCC">
              <w:rPr>
                <w:lang w:val="en-US"/>
              </w:rPr>
              <w:t xml:space="preserve">the incorporation of possible improvements into the production </w:t>
            </w:r>
            <w:r w:rsidR="00C576CE" w:rsidRPr="00EC5FCC">
              <w:rPr>
                <w:lang w:val="en-US"/>
              </w:rPr>
              <w:t xml:space="preserve">and analytical </w:t>
            </w:r>
            <w:r w:rsidRPr="00EC5FCC">
              <w:rPr>
                <w:lang w:val="en-US"/>
              </w:rPr>
              <w:t>process of the medicinal product concerned with no additional cost to the process of technology transfer in favor of FARMANGUINHOS</w:t>
            </w:r>
            <w:r w:rsidR="00996AEB" w:rsidRPr="00EC5FCC">
              <w:rPr>
                <w:lang w:val="en-US"/>
              </w:rPr>
              <w:t>, during the term of the technology transfer process</w:t>
            </w:r>
            <w:r w:rsidRPr="00EC5FCC">
              <w:rPr>
                <w:lang w:val="en-US"/>
              </w:rPr>
              <w:t>.</w:t>
            </w:r>
          </w:p>
          <w:p w14:paraId="7C4019AB" w14:textId="77777777" w:rsidR="004E7D53" w:rsidRDefault="004E7D53" w:rsidP="001D5B9A">
            <w:pPr>
              <w:spacing w:line="360" w:lineRule="auto"/>
              <w:ind w:left="34" w:right="44" w:hanging="34"/>
              <w:jc w:val="both"/>
              <w:rPr>
                <w:lang w:val="en-US"/>
              </w:rPr>
            </w:pPr>
          </w:p>
          <w:p w14:paraId="739F28B5" w14:textId="156386BA" w:rsidR="00594275" w:rsidRPr="00EC5FCC" w:rsidRDefault="00594275" w:rsidP="001D5B9A">
            <w:pPr>
              <w:spacing w:line="360" w:lineRule="auto"/>
              <w:ind w:left="34" w:right="44" w:hanging="34"/>
              <w:jc w:val="both"/>
              <w:rPr>
                <w:lang w:val="en-US"/>
              </w:rPr>
            </w:pPr>
            <w:r w:rsidRPr="00EC5FCC">
              <w:rPr>
                <w:b/>
                <w:bCs/>
                <w:lang w:val="en-US"/>
              </w:rPr>
              <w:t>c</w:t>
            </w:r>
            <w:r w:rsidRPr="00EC5FCC">
              <w:rPr>
                <w:lang w:val="en-US"/>
              </w:rPr>
              <w:t>)</w:t>
            </w:r>
            <w:r w:rsidR="000952DE" w:rsidRPr="00EC5FCC">
              <w:rPr>
                <w:lang w:val="en-US"/>
              </w:rPr>
              <w:t xml:space="preserve"> </w:t>
            </w:r>
            <w:r w:rsidRPr="00EC5FCC">
              <w:rPr>
                <w:lang w:val="en-US"/>
              </w:rPr>
              <w:t>the provision of technical support to FARMANGUINHOS professionals with no additional cost during the term of the technology transfer process, which shall comprise, among other activities that may be agreed between the Parties, the training and the supervision of the activities performed by FARMANGUINHOS technical team;</w:t>
            </w:r>
          </w:p>
          <w:p w14:paraId="3BE9AA5B" w14:textId="77777777" w:rsidR="00594275" w:rsidRPr="00EC5FCC" w:rsidRDefault="00594275" w:rsidP="001D5B9A">
            <w:pPr>
              <w:spacing w:line="360" w:lineRule="auto"/>
              <w:ind w:left="34" w:right="44" w:hanging="34"/>
              <w:jc w:val="both"/>
              <w:rPr>
                <w:lang w:val="en-US"/>
              </w:rPr>
            </w:pPr>
          </w:p>
          <w:p w14:paraId="0FFE297D" w14:textId="77777777" w:rsidR="007E38D8" w:rsidRPr="00EC5FCC" w:rsidRDefault="007E38D8" w:rsidP="001D5B9A">
            <w:pPr>
              <w:spacing w:line="360" w:lineRule="auto"/>
              <w:ind w:left="34" w:right="44" w:hanging="34"/>
              <w:jc w:val="both"/>
              <w:rPr>
                <w:lang w:val="en-US"/>
              </w:rPr>
            </w:pPr>
          </w:p>
          <w:p w14:paraId="0E392F9E" w14:textId="3EE98CEF" w:rsidR="00594275" w:rsidRPr="00EC5FCC" w:rsidRDefault="00594275" w:rsidP="001D5B9A">
            <w:pPr>
              <w:spacing w:line="360" w:lineRule="auto"/>
              <w:ind w:left="34" w:right="44" w:hanging="34"/>
              <w:jc w:val="both"/>
              <w:rPr>
                <w:lang w:val="en-US"/>
              </w:rPr>
            </w:pPr>
            <w:r w:rsidRPr="00EC5FCC">
              <w:rPr>
                <w:b/>
                <w:bCs/>
                <w:lang w:val="en-US"/>
              </w:rPr>
              <w:lastRenderedPageBreak/>
              <w:t>d</w:t>
            </w:r>
            <w:r w:rsidRPr="00EC5FCC">
              <w:rPr>
                <w:lang w:val="en-US"/>
              </w:rPr>
              <w:t>)</w:t>
            </w:r>
            <w:r w:rsidR="000952DE" w:rsidRPr="00EC5FCC">
              <w:rPr>
                <w:lang w:val="en-US"/>
              </w:rPr>
              <w:t xml:space="preserve"> </w:t>
            </w:r>
            <w:r w:rsidRPr="00EC5FCC">
              <w:rPr>
                <w:lang w:val="en-US"/>
              </w:rPr>
              <w:t xml:space="preserve">perform pharmacovigilance training sessions and provide a Customer Service </w:t>
            </w:r>
            <w:r w:rsidR="000952DE" w:rsidRPr="00EC5FCC">
              <w:rPr>
                <w:lang w:val="en-US"/>
              </w:rPr>
              <w:t>(</w:t>
            </w:r>
            <w:r w:rsidRPr="00EC5FCC">
              <w:rPr>
                <w:lang w:val="en-US"/>
              </w:rPr>
              <w:t xml:space="preserve">Call </w:t>
            </w:r>
            <w:r w:rsidR="000952DE" w:rsidRPr="00EC5FCC">
              <w:rPr>
                <w:lang w:val="en-US"/>
              </w:rPr>
              <w:t>Center);</w:t>
            </w:r>
          </w:p>
          <w:p w14:paraId="4FB45BC4" w14:textId="09E00289" w:rsidR="00594275" w:rsidRPr="00EC5FCC" w:rsidRDefault="00594275" w:rsidP="001D5B9A">
            <w:pPr>
              <w:spacing w:line="360" w:lineRule="auto"/>
              <w:ind w:left="34" w:right="44" w:hanging="34"/>
              <w:jc w:val="both"/>
              <w:rPr>
                <w:lang w:val="en-US"/>
              </w:rPr>
            </w:pPr>
            <w:r w:rsidRPr="00EC5FCC">
              <w:rPr>
                <w:b/>
                <w:bCs/>
                <w:lang w:val="en-US"/>
              </w:rPr>
              <w:t>e</w:t>
            </w:r>
            <w:r w:rsidRPr="00EC5FCC">
              <w:rPr>
                <w:lang w:val="en-US"/>
              </w:rPr>
              <w:t xml:space="preserve">) </w:t>
            </w:r>
            <w:r w:rsidR="00F2039C" w:rsidRPr="00EC5FCC">
              <w:rPr>
                <w:lang w:val="en-US"/>
              </w:rPr>
              <w:t>the guarantee that the technical information to be transferred to FARMANGUINHOS does not violate copyrights, patents or other intellectual rights, as well as other rights of third parties.</w:t>
            </w:r>
          </w:p>
          <w:p w14:paraId="12581892" w14:textId="481FBE62" w:rsidR="005C734A" w:rsidRDefault="005C734A" w:rsidP="00702EB2">
            <w:pPr>
              <w:shd w:val="clear" w:color="auto" w:fill="FDFDFD"/>
              <w:spacing w:line="360" w:lineRule="auto"/>
              <w:ind w:left="34" w:right="44" w:hanging="34"/>
              <w:jc w:val="both"/>
              <w:rPr>
                <w:lang w:val="en-US"/>
              </w:rPr>
            </w:pPr>
            <w:r w:rsidRPr="00EC5FCC">
              <w:rPr>
                <w:b/>
                <w:bCs/>
                <w:lang w:val="en-US"/>
              </w:rPr>
              <w:t>(f)</w:t>
            </w:r>
            <w:r w:rsidRPr="00EC5FCC">
              <w:rPr>
                <w:lang w:val="en-US"/>
              </w:rPr>
              <w:t xml:space="preserve"> the submission of the list of patent documents related to the transferred technology</w:t>
            </w:r>
            <w:r w:rsidR="0079240E" w:rsidRPr="00EC5FCC">
              <w:rPr>
                <w:lang w:val="en-US"/>
              </w:rPr>
              <w:t>;</w:t>
            </w:r>
          </w:p>
          <w:p w14:paraId="7F7A0FC5" w14:textId="77777777" w:rsidR="00EC6702" w:rsidRPr="00EC5FCC" w:rsidRDefault="00EC6702" w:rsidP="00702EB2">
            <w:pPr>
              <w:shd w:val="clear" w:color="auto" w:fill="FDFDFD"/>
              <w:spacing w:line="360" w:lineRule="auto"/>
              <w:ind w:left="34" w:right="44" w:hanging="34"/>
              <w:jc w:val="both"/>
              <w:rPr>
                <w:lang w:val="en-US"/>
              </w:rPr>
            </w:pPr>
          </w:p>
          <w:p w14:paraId="35029FD0" w14:textId="6E08F3AC" w:rsidR="00282BED" w:rsidRPr="00EC5FCC" w:rsidRDefault="005C734A" w:rsidP="001D5B9A">
            <w:pPr>
              <w:spacing w:line="360" w:lineRule="auto"/>
              <w:ind w:left="34" w:right="44" w:hanging="34"/>
              <w:jc w:val="both"/>
              <w:rPr>
                <w:lang w:val="en-US"/>
              </w:rPr>
            </w:pPr>
            <w:r w:rsidRPr="00EC5FCC">
              <w:rPr>
                <w:b/>
                <w:bCs/>
                <w:lang w:val="en-US"/>
              </w:rPr>
              <w:t>g</w:t>
            </w:r>
            <w:r w:rsidR="003644B6" w:rsidRPr="00EC5FCC">
              <w:rPr>
                <w:lang w:val="en-US"/>
              </w:rPr>
              <w:t xml:space="preserve">) </w:t>
            </w:r>
            <w:r w:rsidR="000952DE" w:rsidRPr="00EC5FCC">
              <w:rPr>
                <w:lang w:val="en-US"/>
              </w:rPr>
              <w:t>all</w:t>
            </w:r>
            <w:r w:rsidR="003644B6" w:rsidRPr="00EC5FCC">
              <w:rPr>
                <w:lang w:val="en-US"/>
              </w:rPr>
              <w:t xml:space="preserve"> technical and/or scientific knowledge created, acquired and/or transmitted through a set of material, processes, methods, tools and/or technical assistance program and/or training, protected or not by intellectual property rights of its ownership and/or duly licensed by it to third parties, necessary to master all production stages and quality control of the drug which is object of the </w:t>
            </w:r>
            <w:r w:rsidR="000952DE" w:rsidRPr="00EC5FCC">
              <w:rPr>
                <w:lang w:val="en-US"/>
              </w:rPr>
              <w:t>A</w:t>
            </w:r>
            <w:r w:rsidR="003644B6" w:rsidRPr="00EC5FCC">
              <w:rPr>
                <w:lang w:val="en-US"/>
              </w:rPr>
              <w:t>greement.</w:t>
            </w:r>
          </w:p>
          <w:p w14:paraId="0B37674D" w14:textId="77777777" w:rsidR="00702EB2" w:rsidRDefault="00702EB2" w:rsidP="001D5B9A">
            <w:pPr>
              <w:spacing w:line="360" w:lineRule="auto"/>
              <w:ind w:left="34" w:right="44" w:hanging="34"/>
              <w:jc w:val="both"/>
              <w:rPr>
                <w:lang w:val="en-US"/>
              </w:rPr>
            </w:pPr>
          </w:p>
          <w:p w14:paraId="2DD9142D" w14:textId="77777777" w:rsidR="00EC6702" w:rsidRPr="00EC5FCC" w:rsidRDefault="00EC6702" w:rsidP="001D5B9A">
            <w:pPr>
              <w:spacing w:line="360" w:lineRule="auto"/>
              <w:ind w:left="34" w:right="44" w:hanging="34"/>
              <w:jc w:val="both"/>
              <w:rPr>
                <w:lang w:val="en-US"/>
              </w:rPr>
            </w:pPr>
          </w:p>
          <w:p w14:paraId="52EB0CD1" w14:textId="6878FE2D" w:rsidR="006956DE" w:rsidRPr="00EC5FCC" w:rsidRDefault="006956DE" w:rsidP="001D5B9A">
            <w:pPr>
              <w:spacing w:line="360" w:lineRule="auto"/>
              <w:ind w:left="34" w:right="44" w:hanging="34"/>
              <w:jc w:val="both"/>
              <w:rPr>
                <w:lang w:val="en-US"/>
              </w:rPr>
            </w:pPr>
            <w:r w:rsidRPr="00EC5FCC">
              <w:rPr>
                <w:lang w:val="en-US"/>
              </w:rPr>
              <w:t xml:space="preserve">h) The supply, at no additional cost to FARMANGUINHOS, during the term of the Agreement, at a time </w:t>
            </w:r>
            <w:r w:rsidR="00282BED" w:rsidRPr="00EC5FCC">
              <w:rPr>
                <w:lang w:val="en-US"/>
              </w:rPr>
              <w:t xml:space="preserve">and quantitative </w:t>
            </w:r>
            <w:r w:rsidRPr="00EC5FCC">
              <w:rPr>
                <w:lang w:val="en-US"/>
              </w:rPr>
              <w:t xml:space="preserve">to be agreed between the parties, of samples of the API and the drug, as well as the materials and inputs necessary to achieve the objectives of the agreement for the transfer of production technology, among them, reagents, standards, columns, samples of production intermediates, </w:t>
            </w:r>
            <w:r w:rsidRPr="00EC5FCC">
              <w:rPr>
                <w:lang w:val="en-US"/>
              </w:rPr>
              <w:lastRenderedPageBreak/>
              <w:t xml:space="preserve">finished product and packaging materials, among others, including, without, however, limited to the purposes of physical and physicochemical characterization studies and for the production and analysis of the first 04 batches (batches </w:t>
            </w:r>
            <w:r w:rsidR="00F64B62" w:rsidRPr="00EC5FCC">
              <w:rPr>
                <w:lang w:val="en-US"/>
              </w:rPr>
              <w:t xml:space="preserve"> feasibility</w:t>
            </w:r>
            <w:r w:rsidRPr="00EC5FCC">
              <w:rPr>
                <w:lang w:val="en-US"/>
              </w:rPr>
              <w:t>) of the medicine.</w:t>
            </w:r>
          </w:p>
          <w:p w14:paraId="260B0AB6" w14:textId="77777777" w:rsidR="007E38D8" w:rsidRPr="00EC5FCC" w:rsidRDefault="007E38D8" w:rsidP="001D5B9A">
            <w:pPr>
              <w:spacing w:line="360" w:lineRule="auto"/>
              <w:ind w:left="34" w:right="44" w:hanging="34"/>
              <w:jc w:val="both"/>
              <w:rPr>
                <w:lang w:val="en-US"/>
              </w:rPr>
            </w:pPr>
          </w:p>
          <w:p w14:paraId="5434BAFA" w14:textId="459EEFD6" w:rsidR="00DC0EEB" w:rsidRPr="00DC0EEB" w:rsidRDefault="00DC0EEB" w:rsidP="00DC0EEB">
            <w:pPr>
              <w:spacing w:line="360" w:lineRule="auto"/>
              <w:ind w:right="44"/>
              <w:jc w:val="both"/>
              <w:rPr>
                <w:lang w:val="en-US"/>
              </w:rPr>
            </w:pPr>
          </w:p>
        </w:tc>
      </w:tr>
      <w:tr w:rsidR="000063DC" w:rsidRPr="003D7CDF" w14:paraId="5A24F79D" w14:textId="77777777" w:rsidTr="005A574B">
        <w:tc>
          <w:tcPr>
            <w:tcW w:w="2461" w:type="pct"/>
          </w:tcPr>
          <w:p w14:paraId="44B6D698" w14:textId="5F534AE5" w:rsidR="000063DC" w:rsidRPr="00EC5FCC" w:rsidRDefault="000063DC" w:rsidP="000063DC">
            <w:pPr>
              <w:spacing w:line="360" w:lineRule="auto"/>
              <w:jc w:val="both"/>
            </w:pPr>
            <w:r w:rsidRPr="00EC5FCC">
              <w:lastRenderedPageBreak/>
              <w:t xml:space="preserve">1.4.1 Na hipótese das documentações </w:t>
            </w:r>
            <w:r w:rsidR="000574D9" w:rsidRPr="00EC5FCC">
              <w:t>enviadas não</w:t>
            </w:r>
            <w:r w:rsidRPr="00EC5FCC">
              <w:t xml:space="preserve"> atenderem às exigências da presente Chamada Pública, a Comissão examinará a proposta subsequente e assim sucessivamente, na ordem de classificação, até a apuração de uma proposta que atenda ao presente edital, observados todas as exigências desta Chamada Pública e a legislação vigente.  </w:t>
            </w:r>
          </w:p>
        </w:tc>
        <w:tc>
          <w:tcPr>
            <w:tcW w:w="2539" w:type="pct"/>
          </w:tcPr>
          <w:p w14:paraId="35535D09" w14:textId="7172D61F" w:rsidR="000063DC" w:rsidRPr="00EC5FCC" w:rsidRDefault="007D0940" w:rsidP="000063DC">
            <w:pPr>
              <w:spacing w:line="360" w:lineRule="auto"/>
              <w:jc w:val="both"/>
              <w:rPr>
                <w:lang w:val="en-US"/>
              </w:rPr>
            </w:pPr>
            <w:r w:rsidRPr="00EC5FCC">
              <w:rPr>
                <w:lang w:val="en-US"/>
              </w:rPr>
              <w:t>1.4.1 In the event that the documents sent do not meet the requirements of this Public Call, the Commission will examine the subsequent proposal and so on, in the order of classification, until the determination of a proposal that meets the present Public Call, observing all the requirements of this Call Public and current legislation.</w:t>
            </w:r>
          </w:p>
        </w:tc>
      </w:tr>
      <w:tr w:rsidR="000063DC" w:rsidRPr="003D7CDF" w14:paraId="33FB8307" w14:textId="77777777" w:rsidTr="005A574B">
        <w:tc>
          <w:tcPr>
            <w:tcW w:w="2461" w:type="pct"/>
          </w:tcPr>
          <w:p w14:paraId="7C21BC86" w14:textId="6ED08F3E" w:rsidR="000063DC" w:rsidRPr="00EC5FCC" w:rsidRDefault="000063DC" w:rsidP="000063DC">
            <w:pPr>
              <w:spacing w:line="360" w:lineRule="auto"/>
              <w:jc w:val="both"/>
            </w:pPr>
            <w:r w:rsidRPr="00EC5FCC">
              <w:t>1.5 O fornecimento do medicamento que venha a ser objeto da proposta, durante o processo de transferência de tecnologia será realizado sob as seguintes condições:</w:t>
            </w:r>
          </w:p>
          <w:p w14:paraId="354A4B01" w14:textId="104BB65A" w:rsidR="000063DC" w:rsidRPr="00EC5FCC" w:rsidRDefault="000063DC" w:rsidP="000063DC">
            <w:pPr>
              <w:spacing w:line="360" w:lineRule="auto"/>
              <w:jc w:val="both"/>
            </w:pPr>
          </w:p>
          <w:p w14:paraId="0111901F" w14:textId="196D2E00" w:rsidR="000063DC" w:rsidRDefault="000063DC" w:rsidP="000063DC">
            <w:pPr>
              <w:spacing w:line="360" w:lineRule="auto"/>
              <w:jc w:val="both"/>
            </w:pPr>
            <w:r w:rsidRPr="00EC5FCC">
              <w:t xml:space="preserve">a) O </w:t>
            </w:r>
            <w:r w:rsidRPr="00EC5FCC">
              <w:rPr>
                <w:b/>
                <w:bCs/>
              </w:rPr>
              <w:t>Anexo I</w:t>
            </w:r>
            <w:r w:rsidRPr="00EC5FCC">
              <w:t xml:space="preserve"> contém </w:t>
            </w:r>
            <w:r w:rsidR="0002317C" w:rsidRPr="00EC5FCC">
              <w:t xml:space="preserve">a lista </w:t>
            </w:r>
            <w:r w:rsidRPr="00EC5FCC">
              <w:t xml:space="preserve">dos medicamentos </w:t>
            </w:r>
            <w:r w:rsidR="00205BFF" w:rsidRPr="00EC5FCC">
              <w:t xml:space="preserve">e </w:t>
            </w:r>
            <w:r w:rsidR="007C7C8D" w:rsidRPr="00EC5FCC">
              <w:t>uma estimativa</w:t>
            </w:r>
            <w:r w:rsidR="00205BFF" w:rsidRPr="00EC5FCC">
              <w:t xml:space="preserve"> de demanda </w:t>
            </w:r>
            <w:r w:rsidR="004C5B3F" w:rsidRPr="00EC5FCC">
              <w:t>para o</w:t>
            </w:r>
            <w:r w:rsidR="007B00AD" w:rsidRPr="00EC5FCC">
              <w:t xml:space="preserve">s medicamentos </w:t>
            </w:r>
            <w:r w:rsidRPr="00EC5FCC">
              <w:t>a ser</w:t>
            </w:r>
            <w:r w:rsidR="009511AA" w:rsidRPr="00EC5FCC">
              <w:t>em</w:t>
            </w:r>
            <w:r w:rsidRPr="00EC5FCC">
              <w:t xml:space="preserve"> adquirid</w:t>
            </w:r>
            <w:r w:rsidR="009511AA" w:rsidRPr="00EC5FCC">
              <w:t>os</w:t>
            </w:r>
            <w:r w:rsidRPr="00EC5FCC">
              <w:t xml:space="preserve"> por FARMANGUINHOS da empresa selecionada nesta Chamada Pública, durante a vigência do acordo de transferência de tecnologia. O quantitativo descrito no referido anexo não implica em garantia de aquisição por parte de FARMANGUINHOS;</w:t>
            </w:r>
          </w:p>
          <w:p w14:paraId="05173BBB" w14:textId="77777777" w:rsidR="00EC6702" w:rsidRPr="00EC5FCC" w:rsidRDefault="00EC6702" w:rsidP="000063DC">
            <w:pPr>
              <w:spacing w:line="360" w:lineRule="auto"/>
              <w:jc w:val="both"/>
              <w:rPr>
                <w:b/>
              </w:rPr>
            </w:pPr>
          </w:p>
          <w:p w14:paraId="53209792" w14:textId="08976D2C" w:rsidR="000063DC" w:rsidRPr="00EC5FCC" w:rsidRDefault="000063DC" w:rsidP="000063DC">
            <w:pPr>
              <w:spacing w:line="360" w:lineRule="auto"/>
              <w:jc w:val="both"/>
            </w:pPr>
            <w:bookmarkStart w:id="0" w:name="_Hlk136590064"/>
            <w:r w:rsidRPr="00EC5FCC">
              <w:lastRenderedPageBreak/>
              <w:t xml:space="preserve">b) a entrega do medicamento </w:t>
            </w:r>
            <w:r w:rsidR="00953C7B" w:rsidRPr="00EC5FCC">
              <w:t xml:space="preserve">IMPORTADO </w:t>
            </w:r>
            <w:r w:rsidRPr="00EC5FCC">
              <w:t>que venha a ser objeto da proposta, a partir do registro sanitário de FARMANGUINHOS, se dará no aeroporto internacional do Rio de Janeiro (</w:t>
            </w:r>
            <w:proofErr w:type="spellStart"/>
            <w:r w:rsidRPr="00EC5FCC">
              <w:t>Incoterm</w:t>
            </w:r>
            <w:proofErr w:type="spellEnd"/>
            <w:r w:rsidRPr="00EC5FCC">
              <w:t xml:space="preserve"> CIP). Os custos eventualmente envolvidos nas operações logísticas até o local informado incorrerão por conta da empresa selecionada</w:t>
            </w:r>
            <w:r w:rsidR="00F14295" w:rsidRPr="00EC5FCC">
              <w:t>.</w:t>
            </w:r>
            <w:r w:rsidRPr="00EC5FCC">
              <w:t xml:space="preserve"> </w:t>
            </w:r>
            <w:r w:rsidR="00953C7B" w:rsidRPr="00EC5FCC">
              <w:t>No caso de medicamento fabricado no Brasil, a entrega se dará nas instalações de Farmanguinhos</w:t>
            </w:r>
            <w:r w:rsidR="00F14295" w:rsidRPr="00EC5FCC">
              <w:t xml:space="preserve"> – Complexo Tecnológico de Medicamentos - </w:t>
            </w:r>
            <w:r w:rsidR="00953C7B" w:rsidRPr="00EC5FCC">
              <w:t>CTM</w:t>
            </w:r>
            <w:r w:rsidR="00CC7CC0" w:rsidRPr="00EC5FCC">
              <w:t>, localizado na Av. Comandante Guaranys, nº 447 – Jacarepaguá, Rio de Janeiro / RJ - – CEP 22.775-903</w:t>
            </w:r>
            <w:r w:rsidR="00F14295" w:rsidRPr="00EC5FCC">
              <w:t>;</w:t>
            </w:r>
          </w:p>
          <w:bookmarkEnd w:id="0"/>
          <w:p w14:paraId="21CD1162" w14:textId="77777777" w:rsidR="000063DC" w:rsidRPr="00EC5FCC" w:rsidRDefault="000063DC" w:rsidP="000063DC">
            <w:pPr>
              <w:spacing w:line="360" w:lineRule="auto"/>
              <w:jc w:val="both"/>
              <w:rPr>
                <w:b/>
                <w:bCs/>
              </w:rPr>
            </w:pPr>
          </w:p>
          <w:p w14:paraId="68274F87" w14:textId="77777777" w:rsidR="00464DDA" w:rsidRPr="00EC5FCC" w:rsidRDefault="00464DDA" w:rsidP="000063DC">
            <w:pPr>
              <w:spacing w:line="360" w:lineRule="auto"/>
              <w:jc w:val="both"/>
              <w:rPr>
                <w:b/>
                <w:bCs/>
              </w:rPr>
            </w:pPr>
          </w:p>
          <w:p w14:paraId="5C830433" w14:textId="742EA781" w:rsidR="000063DC" w:rsidRPr="00EC5FCC" w:rsidRDefault="000063DC" w:rsidP="000063DC">
            <w:pPr>
              <w:suppressAutoHyphens/>
              <w:spacing w:line="360" w:lineRule="auto"/>
              <w:jc w:val="both"/>
            </w:pPr>
            <w:r w:rsidRPr="00EC5FCC">
              <w:t xml:space="preserve">c) FARMANGUINHOS </w:t>
            </w:r>
            <w:r w:rsidRPr="00EC5FCC">
              <w:rPr>
                <w:color w:val="000000" w:themeColor="text1"/>
              </w:rPr>
              <w:t xml:space="preserve">adotará seus melhores esforços para adquirir </w:t>
            </w:r>
            <w:r w:rsidRPr="00EC5FCC">
              <w:t>da empresa selecionada a totalidade da demanda pelo medicamento direcionada pelo Ministério da Saúde a este Instituto, durante o processo de transferência de tecnologia, até que o mesmo esteja apto a iniciar a fabricação do medicamento em suas instalações fabris;</w:t>
            </w:r>
          </w:p>
          <w:p w14:paraId="197E9278" w14:textId="27C5D2EC" w:rsidR="000063DC" w:rsidRPr="00EC5FCC" w:rsidRDefault="000063DC" w:rsidP="000063DC">
            <w:pPr>
              <w:suppressAutoHyphens/>
              <w:spacing w:line="360" w:lineRule="auto"/>
              <w:jc w:val="both"/>
            </w:pPr>
          </w:p>
          <w:p w14:paraId="6B396C97" w14:textId="7DB90D00" w:rsidR="000063DC" w:rsidRPr="00EC5FCC" w:rsidRDefault="000063DC" w:rsidP="000063DC">
            <w:pPr>
              <w:suppressAutoHyphens/>
              <w:spacing w:line="360" w:lineRule="auto"/>
              <w:jc w:val="both"/>
            </w:pPr>
            <w:r w:rsidRPr="00EC5FCC">
              <w:t xml:space="preserve">d) A aquisição e remuneração à empresa selecionada pela aquisição do medicamento por FARMANGUINHOS durante a vigência do Acordo, se dará mediante a celebração dos contratos de fornecimento do referido medicamento; </w:t>
            </w:r>
          </w:p>
          <w:p w14:paraId="37C7181E" w14:textId="5BDF248A" w:rsidR="000063DC" w:rsidRPr="00EC5FCC" w:rsidRDefault="000063DC" w:rsidP="000063DC">
            <w:pPr>
              <w:suppressAutoHyphens/>
              <w:spacing w:line="360" w:lineRule="auto"/>
              <w:jc w:val="both"/>
            </w:pPr>
          </w:p>
          <w:p w14:paraId="1A89B66D" w14:textId="09617E7A" w:rsidR="000063DC" w:rsidRPr="00EC5FCC" w:rsidRDefault="000063DC" w:rsidP="000063DC">
            <w:pPr>
              <w:suppressAutoHyphens/>
              <w:spacing w:line="360" w:lineRule="auto"/>
              <w:jc w:val="both"/>
            </w:pPr>
            <w:r w:rsidRPr="00EC5FCC">
              <w:lastRenderedPageBreak/>
              <w:t xml:space="preserve">e) O valor de compra do medicamento será objeto de negociação entre FARMANGUINHOS e a empresa selecionada, dependendo das condições apresentadas pelo mercado público e das demandas e valores que serão definidos pelo Ministério da Saúde, a época; </w:t>
            </w:r>
          </w:p>
          <w:p w14:paraId="58863DCD" w14:textId="043E7947" w:rsidR="000063DC" w:rsidRPr="00EC5FCC" w:rsidRDefault="000063DC" w:rsidP="000063DC">
            <w:pPr>
              <w:suppressAutoHyphens/>
              <w:spacing w:line="360" w:lineRule="auto"/>
              <w:jc w:val="both"/>
            </w:pPr>
          </w:p>
          <w:p w14:paraId="3910B00C" w14:textId="77777777" w:rsidR="00A71297" w:rsidRPr="00EC5FCC" w:rsidRDefault="000063DC" w:rsidP="000063DC">
            <w:pPr>
              <w:suppressAutoHyphens/>
              <w:spacing w:line="360" w:lineRule="auto"/>
              <w:jc w:val="both"/>
            </w:pPr>
            <w:r w:rsidRPr="00EC5FCC">
              <w:t>f) Em caso de contratação, o valor a ser repassado por FARMANGUINHOS à empresa selecionada deverá ser negociado entre as partes antes da assinatura do Acordo de Cooperação Técnica, independentemente do valor indicado na forma do Anexo II desta Chamada Pública, que deverá ser informado apenas como estimativa. O valor a ser negociado diminuirá no decorrer do Acordo de Cooperação com a incorporação da tecnologia e das fases de produção e controle de qualidade por FARMANGUINHOS;</w:t>
            </w:r>
          </w:p>
          <w:p w14:paraId="4D43B580" w14:textId="0C8A84AE" w:rsidR="000063DC" w:rsidRPr="00EC5FCC" w:rsidRDefault="000063DC" w:rsidP="000063DC">
            <w:pPr>
              <w:suppressAutoHyphens/>
              <w:spacing w:line="360" w:lineRule="auto"/>
              <w:jc w:val="both"/>
            </w:pPr>
            <w:r w:rsidRPr="00EC5FCC">
              <w:t xml:space="preserve"> </w:t>
            </w:r>
          </w:p>
          <w:p w14:paraId="2012DFA9" w14:textId="129EA9BB" w:rsidR="000063DC" w:rsidRPr="00EC5FCC" w:rsidRDefault="000063DC" w:rsidP="000063DC">
            <w:pPr>
              <w:suppressAutoHyphens/>
              <w:spacing w:line="360" w:lineRule="auto"/>
              <w:jc w:val="both"/>
            </w:pPr>
            <w:r w:rsidRPr="00EC5FCC">
              <w:t xml:space="preserve">g) </w:t>
            </w:r>
            <w:r w:rsidRPr="00EC5FCC">
              <w:rPr>
                <w:w w:val="0"/>
              </w:rPr>
              <w:t>Os pagamentos devidos à empresa selecionada em decorrência do fornecimento do medicamento ou do IFA serão efetuados em até 60 dias</w:t>
            </w:r>
            <w:r w:rsidR="00323F29" w:rsidRPr="00EC5FCC">
              <w:rPr>
                <w:w w:val="0"/>
              </w:rPr>
              <w:t>, nos termos da Lei nº 14.133/2021</w:t>
            </w:r>
            <w:r w:rsidR="00F8751F" w:rsidRPr="00EC5FCC">
              <w:rPr>
                <w:w w:val="0"/>
              </w:rPr>
              <w:t>.</w:t>
            </w:r>
          </w:p>
          <w:p w14:paraId="6F2EA9CB" w14:textId="0432DF57" w:rsidR="000063DC" w:rsidRPr="00EC5FCC" w:rsidRDefault="000063DC" w:rsidP="000063DC">
            <w:pPr>
              <w:suppressAutoHyphens/>
              <w:spacing w:line="360" w:lineRule="auto"/>
              <w:jc w:val="both"/>
            </w:pPr>
          </w:p>
          <w:p w14:paraId="4CC8EE0E" w14:textId="72E7CFAE" w:rsidR="000063DC" w:rsidRPr="00EC5FCC" w:rsidRDefault="000063DC" w:rsidP="000063DC">
            <w:pPr>
              <w:suppressAutoHyphens/>
              <w:spacing w:line="360" w:lineRule="auto"/>
              <w:jc w:val="both"/>
            </w:pPr>
            <w:r w:rsidRPr="00EC5FCC">
              <w:t xml:space="preserve">h) FARMANGUINHOS não garante um quantitativo mínimo de aquisição; </w:t>
            </w:r>
          </w:p>
          <w:p w14:paraId="04510CC8" w14:textId="49DA993B" w:rsidR="000063DC" w:rsidRPr="00EC5FCC" w:rsidRDefault="000063DC" w:rsidP="000063DC">
            <w:pPr>
              <w:suppressAutoHyphens/>
              <w:spacing w:line="360" w:lineRule="auto"/>
              <w:jc w:val="both"/>
            </w:pPr>
          </w:p>
          <w:p w14:paraId="62354E10" w14:textId="557AF3CA" w:rsidR="000063DC" w:rsidRDefault="000063DC" w:rsidP="000063DC">
            <w:pPr>
              <w:suppressAutoHyphens/>
              <w:spacing w:line="360" w:lineRule="auto"/>
              <w:jc w:val="both"/>
            </w:pPr>
            <w:r w:rsidRPr="00EC5FCC">
              <w:t xml:space="preserve">i) A distribuição do medicamento ao mercado público será de responsabilidade de FARMANGUINHOS; </w:t>
            </w:r>
          </w:p>
          <w:p w14:paraId="220BD8BF" w14:textId="77777777" w:rsidR="00EC6702" w:rsidRDefault="00EC6702" w:rsidP="000063DC">
            <w:pPr>
              <w:suppressAutoHyphens/>
              <w:spacing w:line="360" w:lineRule="auto"/>
              <w:jc w:val="both"/>
            </w:pPr>
          </w:p>
          <w:p w14:paraId="59DD9F0E" w14:textId="77777777" w:rsidR="00EC6702" w:rsidRDefault="00EC6702" w:rsidP="000063DC">
            <w:pPr>
              <w:suppressAutoHyphens/>
              <w:spacing w:line="360" w:lineRule="auto"/>
              <w:jc w:val="both"/>
            </w:pPr>
          </w:p>
          <w:p w14:paraId="79D1C106" w14:textId="77777777" w:rsidR="00EC6702" w:rsidRPr="00EC5FCC" w:rsidRDefault="00EC6702" w:rsidP="000063DC">
            <w:pPr>
              <w:suppressAutoHyphens/>
              <w:spacing w:line="360" w:lineRule="auto"/>
              <w:jc w:val="both"/>
            </w:pPr>
          </w:p>
          <w:p w14:paraId="6F6A5DC6" w14:textId="5015E43F" w:rsidR="000063DC" w:rsidRPr="00EC5FCC" w:rsidRDefault="000063DC" w:rsidP="00A71297">
            <w:pPr>
              <w:suppressAutoHyphens/>
              <w:spacing w:line="360" w:lineRule="auto"/>
              <w:jc w:val="both"/>
            </w:pPr>
            <w:r w:rsidRPr="00EC5FCC">
              <w:t>j)</w:t>
            </w:r>
            <w:r w:rsidR="00A81DFA" w:rsidRPr="00EC5FCC">
              <w:t xml:space="preserve"> </w:t>
            </w:r>
            <w:r w:rsidRPr="00EC5FCC">
              <w:t xml:space="preserve">Durante a vigência do Acordo, caso seja necessário, todas as atualizações, aperfeiçoamentos e melhorias da tecnologia devem ser transferidas para FARMANGUINHOS, e os custos envolvidos serão arcados pela empresa selecionada; </w:t>
            </w:r>
          </w:p>
        </w:tc>
        <w:tc>
          <w:tcPr>
            <w:tcW w:w="2539" w:type="pct"/>
          </w:tcPr>
          <w:p w14:paraId="5F3CDBBB" w14:textId="7E6866C1" w:rsidR="000063DC" w:rsidRPr="00EC5FCC" w:rsidRDefault="000063DC" w:rsidP="000063DC">
            <w:pPr>
              <w:spacing w:line="360" w:lineRule="auto"/>
              <w:jc w:val="both"/>
              <w:rPr>
                <w:lang w:val="en"/>
              </w:rPr>
            </w:pPr>
            <w:r w:rsidRPr="00EC5FCC">
              <w:rPr>
                <w:lang w:val="en"/>
              </w:rPr>
              <w:lastRenderedPageBreak/>
              <w:t>1.5 The supply of the medicinal product that may become the subject matter of the proposal during the technology transfer process must be conducted under the following conditions:</w:t>
            </w:r>
          </w:p>
          <w:p w14:paraId="13BBF05F" w14:textId="77777777" w:rsidR="000063DC" w:rsidRPr="00EC5FCC" w:rsidRDefault="000063DC" w:rsidP="000063DC">
            <w:pPr>
              <w:spacing w:line="360" w:lineRule="auto"/>
              <w:jc w:val="both"/>
              <w:rPr>
                <w:lang w:val="en-US"/>
              </w:rPr>
            </w:pPr>
          </w:p>
          <w:p w14:paraId="25A55BCF" w14:textId="1D1C5DE7" w:rsidR="000063DC" w:rsidRPr="00EC5FCC" w:rsidRDefault="000063DC" w:rsidP="000063DC">
            <w:pPr>
              <w:spacing w:line="360" w:lineRule="auto"/>
              <w:jc w:val="both"/>
              <w:rPr>
                <w:b/>
                <w:lang w:val="en-US"/>
              </w:rPr>
            </w:pPr>
            <w:r w:rsidRPr="00EC5FCC">
              <w:rPr>
                <w:lang w:val="en"/>
              </w:rPr>
              <w:t xml:space="preserve">a) </w:t>
            </w:r>
            <w:r w:rsidR="00B4056C" w:rsidRPr="00EC5FCC">
              <w:rPr>
                <w:b/>
                <w:bCs/>
                <w:lang w:val="en"/>
              </w:rPr>
              <w:t xml:space="preserve">Annex I </w:t>
            </w:r>
            <w:r w:rsidR="00B4056C" w:rsidRPr="00EC6702">
              <w:rPr>
                <w:lang w:val="en"/>
              </w:rPr>
              <w:t xml:space="preserve">contains the list of medicines and </w:t>
            </w:r>
            <w:proofErr w:type="spellStart"/>
            <w:r w:rsidR="00B4056C" w:rsidRPr="00EC6702">
              <w:rPr>
                <w:lang w:val="en"/>
              </w:rPr>
              <w:t>a</w:t>
            </w:r>
            <w:proofErr w:type="spellEnd"/>
            <w:r w:rsidR="00B4056C" w:rsidRPr="00EC6702">
              <w:rPr>
                <w:lang w:val="en"/>
              </w:rPr>
              <w:t xml:space="preserve">  estimate of demand for the medicines to be purchased by FARMANGUINHOS from the company selected </w:t>
            </w:r>
            <w:r w:rsidRPr="00EC6702">
              <w:rPr>
                <w:lang w:val="en"/>
              </w:rPr>
              <w:t>in</w:t>
            </w:r>
            <w:r w:rsidRPr="00EC5FCC">
              <w:rPr>
                <w:lang w:val="en"/>
              </w:rPr>
              <w:t xml:space="preserve"> these Public Call during the term of the technology transfer agreement.  The quantities described in the referred annex does not imply or warrant an acquisition from FARMANGUINHOS;</w:t>
            </w:r>
          </w:p>
          <w:p w14:paraId="519EBE5C" w14:textId="77777777" w:rsidR="000063DC" w:rsidRPr="00EC5FCC" w:rsidRDefault="000063DC" w:rsidP="000063DC">
            <w:pPr>
              <w:spacing w:line="360" w:lineRule="auto"/>
              <w:jc w:val="both"/>
              <w:rPr>
                <w:lang w:val="en-US"/>
              </w:rPr>
            </w:pPr>
          </w:p>
          <w:p w14:paraId="355BABD1" w14:textId="77777777" w:rsidR="007B00AD" w:rsidRPr="00EC5FCC" w:rsidRDefault="007B00AD" w:rsidP="000063DC">
            <w:pPr>
              <w:spacing w:line="360" w:lineRule="auto"/>
              <w:jc w:val="both"/>
              <w:rPr>
                <w:lang w:val="en-US"/>
              </w:rPr>
            </w:pPr>
          </w:p>
          <w:p w14:paraId="2BCF7284" w14:textId="02792560" w:rsidR="000063DC" w:rsidRPr="00EC5FCC" w:rsidRDefault="00F14295" w:rsidP="00A81DFA">
            <w:pPr>
              <w:spacing w:line="360" w:lineRule="auto"/>
              <w:jc w:val="both"/>
            </w:pPr>
            <w:r w:rsidRPr="00EC5FCC">
              <w:rPr>
                <w:lang w:val="en-US"/>
              </w:rPr>
              <w:lastRenderedPageBreak/>
              <w:t xml:space="preserve">b) </w:t>
            </w:r>
            <w:r w:rsidR="000063DC" w:rsidRPr="00EC5FCC">
              <w:rPr>
                <w:lang w:val="en-US"/>
              </w:rPr>
              <w:t xml:space="preserve">the delivery of the </w:t>
            </w:r>
            <w:r w:rsidRPr="00EC5FCC">
              <w:rPr>
                <w:lang w:val="en-US"/>
              </w:rPr>
              <w:t xml:space="preserve">IMPORTED </w:t>
            </w:r>
            <w:r w:rsidR="000063DC" w:rsidRPr="00EC5FCC">
              <w:rPr>
                <w:lang w:val="en-US"/>
              </w:rPr>
              <w:t xml:space="preserve">medicinal product that may become the subject of the proposal, starting from the sanitary registration of FARMANGUINHOS, sanitary registration, will occur at Rio de Janeiro's international airport. (Incoterm CIP). The costs eventually involved in the logistics operations up to the reported location will be incurring on </w:t>
            </w:r>
            <w:proofErr w:type="spellStart"/>
            <w:r w:rsidR="000063DC" w:rsidRPr="00EC5FCC">
              <w:rPr>
                <w:lang w:val="en-US"/>
              </w:rPr>
              <w:t>bewhile</w:t>
            </w:r>
            <w:proofErr w:type="spellEnd"/>
            <w:r w:rsidR="000063DC" w:rsidRPr="00EC5FCC">
              <w:rPr>
                <w:lang w:val="en-US"/>
              </w:rPr>
              <w:t xml:space="preserve"> of the selected company</w:t>
            </w:r>
            <w:r w:rsidRPr="00EC5FCC">
              <w:rPr>
                <w:lang w:val="en-US"/>
              </w:rPr>
              <w:t xml:space="preserve">. In the case of medicines manufactured in Brazil, delivery will take place at the </w:t>
            </w:r>
            <w:proofErr w:type="spellStart"/>
            <w:r w:rsidRPr="00EC5FCC">
              <w:rPr>
                <w:lang w:val="en-US"/>
              </w:rPr>
              <w:t>Farmanguinhos</w:t>
            </w:r>
            <w:proofErr w:type="spellEnd"/>
            <w:r w:rsidRPr="00EC5FCC">
              <w:rPr>
                <w:lang w:val="en-US"/>
              </w:rPr>
              <w:t xml:space="preserve"> facilities - Medicines Technology Complex - CTM, located at Av. </w:t>
            </w:r>
            <w:r w:rsidRPr="00EC5FCC">
              <w:t xml:space="preserve">Comandante Guaranys, nº 447 - Jacarepaguá, Rio de Janeiro / RJ - Zip </w:t>
            </w:r>
            <w:proofErr w:type="spellStart"/>
            <w:r w:rsidRPr="00EC5FCC">
              <w:t>Code</w:t>
            </w:r>
            <w:proofErr w:type="spellEnd"/>
            <w:r w:rsidRPr="00EC5FCC">
              <w:t xml:space="preserve"> 22.775-903;</w:t>
            </w:r>
          </w:p>
          <w:p w14:paraId="625D1233" w14:textId="77777777" w:rsidR="000063DC" w:rsidRPr="00EC5FCC" w:rsidRDefault="000063DC" w:rsidP="000063DC">
            <w:pPr>
              <w:pStyle w:val="PargrafodaLista"/>
              <w:spacing w:line="360" w:lineRule="auto"/>
              <w:ind w:left="375"/>
              <w:jc w:val="both"/>
            </w:pPr>
          </w:p>
          <w:p w14:paraId="093AFF1F" w14:textId="4A1B7331" w:rsidR="000063DC" w:rsidRPr="00EC5FCC" w:rsidRDefault="000063DC" w:rsidP="000063DC">
            <w:pPr>
              <w:pStyle w:val="PargrafodaLista"/>
              <w:spacing w:line="360" w:lineRule="auto"/>
              <w:ind w:left="36" w:hanging="36"/>
              <w:jc w:val="both"/>
              <w:rPr>
                <w:lang w:val="en-US"/>
              </w:rPr>
            </w:pPr>
            <w:r w:rsidRPr="00EC5FCC">
              <w:rPr>
                <w:lang w:val="en-US"/>
              </w:rPr>
              <w:t>c)</w:t>
            </w:r>
            <w:r w:rsidR="009B434B" w:rsidRPr="00EC5FCC">
              <w:rPr>
                <w:lang w:val="en-US"/>
              </w:rPr>
              <w:t xml:space="preserve"> </w:t>
            </w:r>
            <w:r w:rsidRPr="00EC5FCC">
              <w:rPr>
                <w:lang w:val="en-US"/>
              </w:rPr>
              <w:t>FARMANGUINHOS will use its best efforts to acquire from the selected company the entire quantity of the demand the ordered by the Ministry of Health to this Institute during the technology transfer process until it is able and ready to produce, even only partly, the medicinal product in its own manufacturing plants;</w:t>
            </w:r>
          </w:p>
          <w:p w14:paraId="3E2F44DC" w14:textId="77777777" w:rsidR="000063DC" w:rsidRPr="00EC5FCC" w:rsidRDefault="000063DC" w:rsidP="000063DC">
            <w:pPr>
              <w:pStyle w:val="PargrafodaLista"/>
              <w:spacing w:line="360" w:lineRule="auto"/>
              <w:ind w:left="415"/>
              <w:jc w:val="both"/>
              <w:rPr>
                <w:lang w:val="en"/>
              </w:rPr>
            </w:pPr>
          </w:p>
          <w:p w14:paraId="747E0118" w14:textId="3C6AF71C" w:rsidR="000063DC" w:rsidRPr="00EC5FCC" w:rsidRDefault="000063DC" w:rsidP="000063DC">
            <w:pPr>
              <w:suppressAutoHyphens/>
              <w:spacing w:line="360" w:lineRule="auto"/>
              <w:jc w:val="both"/>
              <w:rPr>
                <w:lang w:val="en"/>
              </w:rPr>
            </w:pPr>
            <w:r w:rsidRPr="00EC5FCC">
              <w:rPr>
                <w:lang w:val="en"/>
              </w:rPr>
              <w:t xml:space="preserve">d) The acquisition and remuneration to the selected company for the drug purchase by </w:t>
            </w:r>
            <w:r w:rsidRPr="00EC5FCC">
              <w:rPr>
                <w:lang w:val="en-US"/>
              </w:rPr>
              <w:t>FARMANGUINHOS</w:t>
            </w:r>
            <w:r w:rsidRPr="00EC5FCC">
              <w:rPr>
                <w:lang w:val="en"/>
              </w:rPr>
              <w:t xml:space="preserve"> during the term of the Agreement, will be made through the execution of contracts for the supply of said drug. </w:t>
            </w:r>
          </w:p>
          <w:p w14:paraId="1DAC796B" w14:textId="7CBACAE5" w:rsidR="000063DC" w:rsidRPr="00EC5FCC" w:rsidRDefault="000063DC" w:rsidP="000063DC">
            <w:pPr>
              <w:suppressAutoHyphens/>
              <w:spacing w:line="360" w:lineRule="auto"/>
              <w:jc w:val="both"/>
              <w:rPr>
                <w:lang w:val="en"/>
              </w:rPr>
            </w:pPr>
          </w:p>
          <w:p w14:paraId="17A81896" w14:textId="77777777" w:rsidR="000063DC" w:rsidRPr="00EC5FCC" w:rsidRDefault="000063DC" w:rsidP="000063DC">
            <w:pPr>
              <w:suppressAutoHyphens/>
              <w:spacing w:line="360" w:lineRule="auto"/>
              <w:jc w:val="both"/>
              <w:rPr>
                <w:lang w:val="en"/>
              </w:rPr>
            </w:pPr>
          </w:p>
          <w:p w14:paraId="5D64EF5A" w14:textId="77FA34CE" w:rsidR="000063DC" w:rsidRPr="00EC5FCC" w:rsidRDefault="000063DC" w:rsidP="000063DC">
            <w:pPr>
              <w:suppressAutoHyphens/>
              <w:spacing w:line="360" w:lineRule="auto"/>
              <w:jc w:val="both"/>
              <w:rPr>
                <w:lang w:val="en-US"/>
              </w:rPr>
            </w:pPr>
            <w:r w:rsidRPr="00EC5FCC">
              <w:rPr>
                <w:lang w:val="en-US"/>
              </w:rPr>
              <w:lastRenderedPageBreak/>
              <w:t>e) The drug purchase price will be negotiated between FARMANGUINHOS and the selected company depending on the presented conditions by the public market; and the demands and values that will be defined by the Ministry of Health, at the time;</w:t>
            </w:r>
          </w:p>
          <w:p w14:paraId="2EEFD259" w14:textId="416561E5" w:rsidR="000063DC" w:rsidRPr="00EC5FCC" w:rsidRDefault="000063DC" w:rsidP="000063DC">
            <w:pPr>
              <w:suppressAutoHyphens/>
              <w:spacing w:line="360" w:lineRule="auto"/>
              <w:jc w:val="both"/>
              <w:rPr>
                <w:lang w:val="en-US"/>
              </w:rPr>
            </w:pPr>
          </w:p>
          <w:p w14:paraId="6969710F" w14:textId="0D232CF6" w:rsidR="000063DC" w:rsidRPr="00EC5FCC" w:rsidRDefault="000063DC" w:rsidP="000063DC">
            <w:pPr>
              <w:suppressAutoHyphens/>
              <w:spacing w:line="360" w:lineRule="auto"/>
              <w:jc w:val="both"/>
              <w:rPr>
                <w:lang w:val="en-US"/>
              </w:rPr>
            </w:pPr>
          </w:p>
          <w:p w14:paraId="19808B0C" w14:textId="37DF0E19" w:rsidR="000063DC" w:rsidRPr="00EC5FCC" w:rsidRDefault="000063DC" w:rsidP="000063DC">
            <w:pPr>
              <w:suppressAutoHyphens/>
              <w:spacing w:line="360" w:lineRule="auto"/>
              <w:jc w:val="both"/>
              <w:rPr>
                <w:lang w:val="en-US"/>
              </w:rPr>
            </w:pPr>
            <w:r w:rsidRPr="00EC5FCC">
              <w:rPr>
                <w:lang w:val="en-US"/>
              </w:rPr>
              <w:t>f) In case of contracting, the amount to be transferred by FARMANGUINHOS to the selected company must be negotiated between the parties before signing the Technical Cooperation Agreement, regardless of the value indicated in the Annex II of this Public Call, which must be informed only as an estimate. The value to be negotiated will decrease over the course of the Cooperation Agreement with the incorporation of technology and the production and quality control phases by FARMANGUINHOS;</w:t>
            </w:r>
          </w:p>
          <w:p w14:paraId="2A429F25" w14:textId="77777777" w:rsidR="000063DC" w:rsidRPr="00EC5FCC" w:rsidRDefault="000063DC" w:rsidP="000063DC">
            <w:pPr>
              <w:suppressAutoHyphens/>
              <w:spacing w:line="360" w:lineRule="auto"/>
              <w:jc w:val="both"/>
              <w:rPr>
                <w:lang w:val="en-US"/>
              </w:rPr>
            </w:pPr>
          </w:p>
          <w:p w14:paraId="65B813E4" w14:textId="7D6E285B" w:rsidR="000063DC" w:rsidRPr="00EC5FCC" w:rsidRDefault="000063DC" w:rsidP="000063DC">
            <w:pPr>
              <w:suppressAutoHyphens/>
              <w:spacing w:line="360" w:lineRule="auto"/>
              <w:jc w:val="both"/>
              <w:rPr>
                <w:w w:val="0"/>
                <w:lang w:val="en-US"/>
              </w:rPr>
            </w:pPr>
            <w:r w:rsidRPr="00EC5FCC">
              <w:rPr>
                <w:lang w:val="en-US"/>
              </w:rPr>
              <w:t>g</w:t>
            </w:r>
            <w:r w:rsidRPr="00EC5FCC">
              <w:rPr>
                <w:w w:val="0"/>
                <w:lang w:val="en-US"/>
              </w:rPr>
              <w:t>) Payments due to the selected company as a result of the supply of the MEDICINE or API will be made within 60 days</w:t>
            </w:r>
            <w:r w:rsidR="00323F29" w:rsidRPr="00EC5FCC">
              <w:rPr>
                <w:w w:val="0"/>
                <w:lang w:val="en-US"/>
              </w:rPr>
              <w:t>, in terms of Law nº 14.133/2021.</w:t>
            </w:r>
          </w:p>
          <w:p w14:paraId="0C0C5497" w14:textId="77777777" w:rsidR="00A71297" w:rsidRDefault="00A71297" w:rsidP="000063DC">
            <w:pPr>
              <w:suppressAutoHyphens/>
              <w:spacing w:line="360" w:lineRule="auto"/>
              <w:jc w:val="both"/>
              <w:rPr>
                <w:lang w:val="en-US"/>
              </w:rPr>
            </w:pPr>
          </w:p>
          <w:p w14:paraId="768ADFC6" w14:textId="77777777" w:rsidR="00EC6702" w:rsidRPr="00EC5FCC" w:rsidRDefault="00EC6702" w:rsidP="000063DC">
            <w:pPr>
              <w:suppressAutoHyphens/>
              <w:spacing w:line="360" w:lineRule="auto"/>
              <w:jc w:val="both"/>
              <w:rPr>
                <w:lang w:val="en-US"/>
              </w:rPr>
            </w:pPr>
          </w:p>
          <w:p w14:paraId="792D23CA" w14:textId="17FCC43D" w:rsidR="000063DC" w:rsidRPr="00EC5FCC" w:rsidRDefault="000063DC" w:rsidP="000063DC">
            <w:pPr>
              <w:suppressAutoHyphens/>
              <w:spacing w:line="360" w:lineRule="auto"/>
              <w:jc w:val="both"/>
              <w:rPr>
                <w:lang w:val="en-US"/>
              </w:rPr>
            </w:pPr>
            <w:r w:rsidRPr="00EC5FCC">
              <w:rPr>
                <w:lang w:val="en-US"/>
              </w:rPr>
              <w:t>h) FARMANGUINHOS does not guarantee a minimum  acquisition  quantity;</w:t>
            </w:r>
          </w:p>
          <w:p w14:paraId="1BCE4041" w14:textId="5283B848" w:rsidR="000063DC" w:rsidRPr="00EC5FCC" w:rsidRDefault="000063DC" w:rsidP="000063DC">
            <w:pPr>
              <w:suppressAutoHyphens/>
              <w:spacing w:line="360" w:lineRule="auto"/>
              <w:jc w:val="both"/>
              <w:rPr>
                <w:lang w:val="en-US"/>
              </w:rPr>
            </w:pPr>
          </w:p>
          <w:p w14:paraId="2241849D" w14:textId="29C73F48" w:rsidR="000063DC" w:rsidRPr="00EC5FCC" w:rsidRDefault="000063DC" w:rsidP="000063DC">
            <w:pPr>
              <w:suppressAutoHyphens/>
              <w:spacing w:line="360" w:lineRule="auto"/>
              <w:jc w:val="both"/>
              <w:rPr>
                <w:lang w:val="en-US"/>
              </w:rPr>
            </w:pPr>
            <w:proofErr w:type="spellStart"/>
            <w:r w:rsidRPr="00EC5FCC">
              <w:rPr>
                <w:lang w:val="en-US"/>
              </w:rPr>
              <w:t>i</w:t>
            </w:r>
            <w:proofErr w:type="spellEnd"/>
            <w:r w:rsidRPr="00EC5FCC">
              <w:rPr>
                <w:lang w:val="en-US"/>
              </w:rPr>
              <w:t xml:space="preserve">) The drug distribution to the public market will be responsibility </w:t>
            </w:r>
            <w:r w:rsidR="00A81DFA" w:rsidRPr="00EC5FCC">
              <w:rPr>
                <w:lang w:val="en-US"/>
              </w:rPr>
              <w:t>of FARMANGUINHOS;</w:t>
            </w:r>
          </w:p>
          <w:p w14:paraId="153D289A" w14:textId="664B64A0" w:rsidR="000063DC" w:rsidRDefault="000063DC" w:rsidP="000063DC">
            <w:pPr>
              <w:suppressAutoHyphens/>
              <w:spacing w:line="360" w:lineRule="auto"/>
              <w:jc w:val="both"/>
              <w:rPr>
                <w:lang w:val="en-US"/>
              </w:rPr>
            </w:pPr>
          </w:p>
          <w:p w14:paraId="7D1553F7" w14:textId="77777777" w:rsidR="00EC6702" w:rsidRDefault="00EC6702" w:rsidP="000063DC">
            <w:pPr>
              <w:suppressAutoHyphens/>
              <w:spacing w:line="360" w:lineRule="auto"/>
              <w:jc w:val="both"/>
              <w:rPr>
                <w:lang w:val="en-US"/>
              </w:rPr>
            </w:pPr>
          </w:p>
          <w:p w14:paraId="4B2BD50D" w14:textId="77777777" w:rsidR="00EC6702" w:rsidRDefault="00EC6702" w:rsidP="000063DC">
            <w:pPr>
              <w:suppressAutoHyphens/>
              <w:spacing w:line="360" w:lineRule="auto"/>
              <w:jc w:val="both"/>
              <w:rPr>
                <w:lang w:val="en-US"/>
              </w:rPr>
            </w:pPr>
          </w:p>
          <w:p w14:paraId="1A8BD823" w14:textId="77777777" w:rsidR="00EC6702" w:rsidRPr="00EC5FCC" w:rsidRDefault="00EC6702" w:rsidP="000063DC">
            <w:pPr>
              <w:suppressAutoHyphens/>
              <w:spacing w:line="360" w:lineRule="auto"/>
              <w:jc w:val="both"/>
              <w:rPr>
                <w:lang w:val="en-US"/>
              </w:rPr>
            </w:pPr>
          </w:p>
          <w:p w14:paraId="5A6CEA6E" w14:textId="72E211FC" w:rsidR="000063DC" w:rsidRPr="00EC5FCC" w:rsidRDefault="000063DC" w:rsidP="00A71297">
            <w:pPr>
              <w:suppressAutoHyphens/>
              <w:spacing w:line="360" w:lineRule="auto"/>
              <w:jc w:val="both"/>
              <w:rPr>
                <w:b/>
                <w:lang w:val="en-US"/>
              </w:rPr>
            </w:pPr>
            <w:r w:rsidRPr="00EC5FCC">
              <w:rPr>
                <w:lang w:val="en-US"/>
              </w:rPr>
              <w:t>j) During the Agreement term, if necessary, all technology updates, improvements and enhancements must be transferred to FARMANGUINHOS, and the costs will be borne by the selected company.</w:t>
            </w:r>
          </w:p>
          <w:p w14:paraId="5E9C79DA" w14:textId="77777777" w:rsidR="000063DC" w:rsidRPr="00EC5FCC" w:rsidRDefault="000063DC" w:rsidP="000063DC">
            <w:pPr>
              <w:spacing w:line="360" w:lineRule="auto"/>
              <w:jc w:val="both"/>
              <w:rPr>
                <w:noProof/>
                <w:lang w:val="en-US"/>
              </w:rPr>
            </w:pPr>
          </w:p>
        </w:tc>
      </w:tr>
      <w:tr w:rsidR="000063DC" w:rsidRPr="003D7CDF" w14:paraId="513A7C1F" w14:textId="77777777" w:rsidTr="005A574B">
        <w:tc>
          <w:tcPr>
            <w:tcW w:w="2461" w:type="pct"/>
          </w:tcPr>
          <w:p w14:paraId="4AF660F9" w14:textId="7516AE8A" w:rsidR="000063DC" w:rsidRPr="00EC5FCC" w:rsidRDefault="000063DC" w:rsidP="000063DC">
            <w:pPr>
              <w:spacing w:line="360" w:lineRule="auto"/>
              <w:jc w:val="both"/>
            </w:pPr>
            <w:r w:rsidRPr="00EC5FCC">
              <w:lastRenderedPageBreak/>
              <w:t xml:space="preserve">1.6. O resultado da presente chamada pública não obriga a FIOCRUZ/FARMANGUINHOS a concretizar o acordo de cooperação técnica para transferência de tecnologia, sendo que caberá unicamente à Fiocruz a decisão de assinar posterior Acordo. </w:t>
            </w:r>
          </w:p>
        </w:tc>
        <w:tc>
          <w:tcPr>
            <w:tcW w:w="2539" w:type="pct"/>
          </w:tcPr>
          <w:p w14:paraId="7D451DE7" w14:textId="3252F06F" w:rsidR="000063DC" w:rsidRPr="00EC5FCC" w:rsidRDefault="000063DC" w:rsidP="000063DC">
            <w:pPr>
              <w:spacing w:line="360" w:lineRule="auto"/>
              <w:jc w:val="both"/>
              <w:rPr>
                <w:b/>
                <w:lang w:val="en-US"/>
              </w:rPr>
            </w:pPr>
            <w:r w:rsidRPr="00EC5FCC">
              <w:rPr>
                <w:lang w:val="en"/>
              </w:rPr>
              <w:t>1.6. The result of this public call does not oblige FIOCRUZ/FARMANGUINHOS to sign a technical cooperation agreement for the technology transfer, and it is up to the sole judgment of FIOCRUZ the decision of signing a subsequent agreement.</w:t>
            </w:r>
          </w:p>
          <w:p w14:paraId="68F31A07" w14:textId="3457AB4D" w:rsidR="000063DC" w:rsidRPr="00EC5FCC" w:rsidRDefault="000063DC" w:rsidP="000063DC">
            <w:pPr>
              <w:spacing w:line="360" w:lineRule="auto"/>
              <w:jc w:val="both"/>
              <w:rPr>
                <w:lang w:val="en"/>
              </w:rPr>
            </w:pPr>
          </w:p>
        </w:tc>
      </w:tr>
      <w:tr w:rsidR="000063DC" w:rsidRPr="003D7CDF" w14:paraId="3C9322FF" w14:textId="77777777" w:rsidTr="005A574B">
        <w:tc>
          <w:tcPr>
            <w:tcW w:w="2461" w:type="pct"/>
          </w:tcPr>
          <w:p w14:paraId="64BEDA7A" w14:textId="77777777" w:rsidR="000063DC" w:rsidRPr="00EC5FCC" w:rsidRDefault="000063DC" w:rsidP="000063DC">
            <w:pPr>
              <w:pStyle w:val="PargrafodaLista"/>
              <w:spacing w:line="360" w:lineRule="auto"/>
              <w:ind w:left="1080"/>
              <w:jc w:val="both"/>
              <w:rPr>
                <w:b/>
                <w:lang w:val="en-US"/>
              </w:rPr>
            </w:pPr>
          </w:p>
        </w:tc>
        <w:tc>
          <w:tcPr>
            <w:tcW w:w="2539" w:type="pct"/>
          </w:tcPr>
          <w:p w14:paraId="08D05D2C" w14:textId="77777777" w:rsidR="000063DC" w:rsidRPr="00EC5FCC" w:rsidRDefault="000063DC" w:rsidP="000063DC">
            <w:pPr>
              <w:pStyle w:val="PargrafodaLista"/>
              <w:spacing w:line="360" w:lineRule="auto"/>
              <w:ind w:left="1080"/>
              <w:jc w:val="both"/>
              <w:rPr>
                <w:b/>
                <w:lang w:val="en-US"/>
              </w:rPr>
            </w:pPr>
          </w:p>
        </w:tc>
      </w:tr>
      <w:tr w:rsidR="000063DC" w:rsidRPr="00EC5FCC" w14:paraId="19F6C2FA" w14:textId="77777777" w:rsidTr="005A574B">
        <w:tc>
          <w:tcPr>
            <w:tcW w:w="2461" w:type="pct"/>
          </w:tcPr>
          <w:p w14:paraId="08E93CAA" w14:textId="53525170" w:rsidR="000063DC" w:rsidRPr="00EC5FCC" w:rsidRDefault="000063DC" w:rsidP="00B3255D">
            <w:pPr>
              <w:spacing w:line="360" w:lineRule="auto"/>
              <w:jc w:val="both"/>
              <w:rPr>
                <w:b/>
                <w:bCs/>
                <w:noProof/>
              </w:rPr>
            </w:pPr>
            <w:r w:rsidRPr="00EC5FCC">
              <w:rPr>
                <w:b/>
                <w:bCs/>
                <w:noProof/>
              </w:rPr>
              <w:t>2.</w:t>
            </w:r>
            <w:r w:rsidRPr="00EC5FCC">
              <w:rPr>
                <w:b/>
                <w:bCs/>
                <w:noProof/>
              </w:rPr>
              <w:tab/>
            </w:r>
            <w:r w:rsidRPr="00EC5FCC">
              <w:rPr>
                <w:b/>
              </w:rPr>
              <w:t>DA ELEGIBILIDADE DAS PROPONENTES:</w:t>
            </w:r>
          </w:p>
        </w:tc>
        <w:tc>
          <w:tcPr>
            <w:tcW w:w="2539" w:type="pct"/>
          </w:tcPr>
          <w:p w14:paraId="76C90CA3" w14:textId="489E687D" w:rsidR="000063DC" w:rsidRPr="00EC5FCC" w:rsidRDefault="000063DC" w:rsidP="000063DC">
            <w:pPr>
              <w:spacing w:line="360" w:lineRule="auto"/>
              <w:jc w:val="both"/>
              <w:rPr>
                <w:b/>
                <w:noProof/>
              </w:rPr>
            </w:pPr>
            <w:r w:rsidRPr="00EC5FCC">
              <w:rPr>
                <w:b/>
                <w:noProof/>
              </w:rPr>
              <w:t>2.</w:t>
            </w:r>
            <w:r w:rsidRPr="00EC5FCC">
              <w:rPr>
                <w:b/>
                <w:noProof/>
              </w:rPr>
              <w:tab/>
            </w:r>
            <w:r w:rsidRPr="00EC5FCC">
              <w:rPr>
                <w:b/>
                <w:lang w:val="en"/>
              </w:rPr>
              <w:t>ELIGIBLE TENDERERS</w:t>
            </w:r>
          </w:p>
        </w:tc>
      </w:tr>
      <w:tr w:rsidR="000063DC" w:rsidRPr="003D7CDF" w14:paraId="68BF5EA0" w14:textId="77777777" w:rsidTr="005A574B">
        <w:tc>
          <w:tcPr>
            <w:tcW w:w="2461" w:type="pct"/>
          </w:tcPr>
          <w:p w14:paraId="3D7CFE29" w14:textId="457247F0" w:rsidR="000063DC" w:rsidRPr="00792BFA" w:rsidRDefault="000063DC" w:rsidP="00B3255D">
            <w:pPr>
              <w:spacing w:line="360" w:lineRule="auto"/>
              <w:jc w:val="both"/>
              <w:rPr>
                <w:noProof/>
              </w:rPr>
            </w:pPr>
            <w:r w:rsidRPr="00792BFA">
              <w:t>2.1 Serão aceitas propostas de sociedades empresárias ou consórcios de sociedades empresárias,</w:t>
            </w:r>
            <w:r w:rsidR="008F7A5B" w:rsidRPr="00792BFA">
              <w:t xml:space="preserve"> observadas as regras da lei nº 14.133 e demais normas e legislações vigentes pertinentes,</w:t>
            </w:r>
            <w:r w:rsidRPr="00792BFA">
              <w:t xml:space="preserve"> qualquer que seja sua forma de constituição, que possuam objeto social compatível com as atividades descritas na presente chamada pública e que: </w:t>
            </w:r>
            <w:r w:rsidRPr="00792BFA">
              <w:rPr>
                <w:b/>
              </w:rPr>
              <w:t>a)</w:t>
            </w:r>
            <w:r w:rsidRPr="00792BFA">
              <w:t xml:space="preserve"> possuam toda a documentação solicitada no item 4 abaixo e </w:t>
            </w:r>
            <w:r w:rsidRPr="00792BFA">
              <w:rPr>
                <w:b/>
              </w:rPr>
              <w:t>b)</w:t>
            </w:r>
            <w:r w:rsidRPr="00792BFA">
              <w:t xml:space="preserve"> não estejam em processo de falência, concordata, recuperação judicial ou extrajudicial; declaradas inidôneas, suspensas de licitar e contratar com a </w:t>
            </w:r>
            <w:r w:rsidRPr="00792BFA">
              <w:lastRenderedPageBreak/>
              <w:t>FIOCRUZ ou impedidas de licitar e contratar com a União.</w:t>
            </w:r>
          </w:p>
        </w:tc>
        <w:tc>
          <w:tcPr>
            <w:tcW w:w="2539" w:type="pct"/>
          </w:tcPr>
          <w:p w14:paraId="51FCC286" w14:textId="459093B3" w:rsidR="000063DC" w:rsidRPr="00792BFA" w:rsidRDefault="000063DC" w:rsidP="00B3255D">
            <w:pPr>
              <w:spacing w:line="360" w:lineRule="auto"/>
              <w:jc w:val="both"/>
              <w:rPr>
                <w:noProof/>
                <w:lang w:val="en-US"/>
              </w:rPr>
            </w:pPr>
            <w:r w:rsidRPr="00792BFA">
              <w:rPr>
                <w:lang w:val="en"/>
              </w:rPr>
              <w:lastRenderedPageBreak/>
              <w:t>2.1 Proposals will be accepted from  entrepreneurial companies or consortiums,</w:t>
            </w:r>
            <w:r w:rsidR="008F7A5B" w:rsidRPr="00792BFA">
              <w:rPr>
                <w:lang w:val="en"/>
              </w:rPr>
              <w:t xml:space="preserve"> observing the rules of law no. 14.133 and other relevant rules and legislation in force,</w:t>
            </w:r>
            <w:r w:rsidRPr="00792BFA">
              <w:rPr>
                <w:lang w:val="en"/>
              </w:rPr>
              <w:t xml:space="preserve"> in whatever form of their constitution, in case they have a corporate object that is aligned with the activities described  in this public call and if they: </w:t>
            </w:r>
            <w:r w:rsidRPr="00792BFA">
              <w:rPr>
                <w:b/>
                <w:lang w:val="en"/>
              </w:rPr>
              <w:t>a)</w:t>
            </w:r>
            <w:r w:rsidRPr="00792BFA">
              <w:rPr>
                <w:lang w:val="en"/>
              </w:rPr>
              <w:t xml:space="preserve"> are able to provide all the documentation requested in item 4 below e </w:t>
            </w:r>
            <w:r w:rsidRPr="00792BFA">
              <w:rPr>
                <w:b/>
                <w:lang w:val="en"/>
              </w:rPr>
              <w:t>b)</w:t>
            </w:r>
            <w:r w:rsidRPr="00792BFA">
              <w:rPr>
                <w:lang w:val="en"/>
              </w:rPr>
              <w:t xml:space="preserve"> are not the subject of bankruptcy, concordat, judicial; declared disreputable companies, are suspended from being eligible for bidding and contracting with FIOCRUZ or suspended from </w:t>
            </w:r>
            <w:r w:rsidRPr="00792BFA">
              <w:rPr>
                <w:lang w:val="en"/>
              </w:rPr>
              <w:lastRenderedPageBreak/>
              <w:t>being eligible for bidding and contracting with the Union.</w:t>
            </w:r>
          </w:p>
        </w:tc>
      </w:tr>
      <w:tr w:rsidR="000063DC" w:rsidRPr="003D7CDF" w14:paraId="1E85ABFD" w14:textId="77777777" w:rsidTr="005A574B">
        <w:tc>
          <w:tcPr>
            <w:tcW w:w="2461" w:type="pct"/>
          </w:tcPr>
          <w:p w14:paraId="521F9951" w14:textId="48DA4666" w:rsidR="000063DC" w:rsidRPr="00EC5FCC" w:rsidRDefault="000063DC" w:rsidP="000063DC">
            <w:pPr>
              <w:spacing w:line="360" w:lineRule="auto"/>
              <w:jc w:val="both"/>
            </w:pPr>
            <w:r w:rsidRPr="00EC5FCC">
              <w:lastRenderedPageBreak/>
              <w:t xml:space="preserve">2.2 Um proponente pode participar da seleção de um ou mais medicamentos. </w:t>
            </w:r>
          </w:p>
        </w:tc>
        <w:tc>
          <w:tcPr>
            <w:tcW w:w="2539" w:type="pct"/>
          </w:tcPr>
          <w:p w14:paraId="2149927E" w14:textId="09BB13E0" w:rsidR="000063DC" w:rsidRPr="00EC5FCC" w:rsidRDefault="000063DC" w:rsidP="000063DC">
            <w:pPr>
              <w:spacing w:line="360" w:lineRule="auto"/>
              <w:ind w:left="48"/>
              <w:jc w:val="both"/>
              <w:rPr>
                <w:noProof/>
                <w:lang w:val="en-US"/>
              </w:rPr>
            </w:pPr>
            <w:r w:rsidRPr="00EC5FCC">
              <w:rPr>
                <w:noProof/>
                <w:lang w:val="en-US"/>
              </w:rPr>
              <w:t>2.2 The tendender may participate in the selection of one or more drugs.</w:t>
            </w:r>
          </w:p>
        </w:tc>
      </w:tr>
      <w:tr w:rsidR="00A71297" w:rsidRPr="003D7CDF" w14:paraId="4FC6911B" w14:textId="77777777" w:rsidTr="005A574B">
        <w:tc>
          <w:tcPr>
            <w:tcW w:w="2461" w:type="pct"/>
          </w:tcPr>
          <w:p w14:paraId="1739E2C4" w14:textId="77777777" w:rsidR="00A71297" w:rsidRPr="00EC5FCC" w:rsidRDefault="00A71297" w:rsidP="000063DC">
            <w:pPr>
              <w:spacing w:line="360" w:lineRule="auto"/>
              <w:jc w:val="both"/>
              <w:rPr>
                <w:lang w:val="en-US"/>
              </w:rPr>
            </w:pPr>
          </w:p>
        </w:tc>
        <w:tc>
          <w:tcPr>
            <w:tcW w:w="2539" w:type="pct"/>
          </w:tcPr>
          <w:p w14:paraId="22BD35D2" w14:textId="77777777" w:rsidR="00A71297" w:rsidRPr="00EC5FCC" w:rsidRDefault="00A71297" w:rsidP="000063DC">
            <w:pPr>
              <w:spacing w:line="360" w:lineRule="auto"/>
              <w:ind w:left="48"/>
              <w:jc w:val="both"/>
              <w:rPr>
                <w:noProof/>
                <w:lang w:val="en-US"/>
              </w:rPr>
            </w:pPr>
          </w:p>
        </w:tc>
      </w:tr>
      <w:tr w:rsidR="000063DC" w:rsidRPr="00EC5FCC" w14:paraId="19D7D36F" w14:textId="77777777" w:rsidTr="005A574B">
        <w:tc>
          <w:tcPr>
            <w:tcW w:w="2461" w:type="pct"/>
          </w:tcPr>
          <w:p w14:paraId="109E1910" w14:textId="0D61A0E8" w:rsidR="000063DC" w:rsidRPr="00EC5FCC" w:rsidRDefault="000063DC" w:rsidP="000063DC">
            <w:pPr>
              <w:spacing w:line="360" w:lineRule="auto"/>
              <w:ind w:left="60"/>
              <w:jc w:val="both"/>
              <w:rPr>
                <w:bCs/>
                <w:noProof/>
              </w:rPr>
            </w:pPr>
            <w:r w:rsidRPr="00EC5FCC">
              <w:rPr>
                <w:b/>
                <w:noProof/>
              </w:rPr>
              <w:t xml:space="preserve">3. </w:t>
            </w:r>
            <w:r w:rsidRPr="00EC5FCC">
              <w:rPr>
                <w:b/>
              </w:rPr>
              <w:t>DA COMISSÃO</w:t>
            </w:r>
          </w:p>
        </w:tc>
        <w:tc>
          <w:tcPr>
            <w:tcW w:w="2539" w:type="pct"/>
          </w:tcPr>
          <w:p w14:paraId="18816F0E" w14:textId="77777777" w:rsidR="000063DC" w:rsidRPr="00EC5FCC" w:rsidRDefault="000063DC" w:rsidP="000063DC">
            <w:pPr>
              <w:spacing w:line="360" w:lineRule="auto"/>
              <w:jc w:val="both"/>
              <w:rPr>
                <w:b/>
                <w:lang w:val="en-US"/>
              </w:rPr>
            </w:pPr>
            <w:r w:rsidRPr="00EC5FCC">
              <w:rPr>
                <w:b/>
                <w:noProof/>
              </w:rPr>
              <w:t xml:space="preserve">3. </w:t>
            </w:r>
            <w:r w:rsidRPr="00EC5FCC">
              <w:rPr>
                <w:b/>
                <w:lang w:val="en"/>
              </w:rPr>
              <w:t>THE COMMISSION</w:t>
            </w:r>
          </w:p>
          <w:p w14:paraId="1C3434BC" w14:textId="388E2FAC" w:rsidR="000063DC" w:rsidRPr="00EC5FCC" w:rsidRDefault="000063DC" w:rsidP="000063DC">
            <w:pPr>
              <w:spacing w:line="360" w:lineRule="auto"/>
              <w:jc w:val="both"/>
              <w:rPr>
                <w:b/>
                <w:noProof/>
              </w:rPr>
            </w:pPr>
          </w:p>
        </w:tc>
      </w:tr>
      <w:tr w:rsidR="000063DC" w:rsidRPr="003D7CDF" w14:paraId="3DD638D9" w14:textId="77777777" w:rsidTr="005A574B">
        <w:tc>
          <w:tcPr>
            <w:tcW w:w="2461" w:type="pct"/>
          </w:tcPr>
          <w:p w14:paraId="07D71994" w14:textId="7963196F" w:rsidR="000063DC" w:rsidRPr="00EC5FCC" w:rsidRDefault="000063DC" w:rsidP="00BF7DC2">
            <w:pPr>
              <w:spacing w:line="360" w:lineRule="auto"/>
              <w:jc w:val="both"/>
              <w:rPr>
                <w:b/>
                <w:noProof/>
              </w:rPr>
            </w:pPr>
            <w:r w:rsidRPr="00EC5FCC">
              <w:t>A avaliação das propostas apresentadas será realizada por uma Comissão Técnica especialmente designada para esta Chamada Pública.</w:t>
            </w:r>
          </w:p>
        </w:tc>
        <w:tc>
          <w:tcPr>
            <w:tcW w:w="2539" w:type="pct"/>
          </w:tcPr>
          <w:p w14:paraId="61FCE47B" w14:textId="69D3A551" w:rsidR="000063DC" w:rsidRPr="00EC5FCC" w:rsidRDefault="000063DC" w:rsidP="00BF7DC2">
            <w:pPr>
              <w:spacing w:line="360" w:lineRule="auto"/>
              <w:jc w:val="both"/>
              <w:rPr>
                <w:b/>
                <w:strike/>
                <w:noProof/>
                <w:lang w:val="en-US"/>
              </w:rPr>
            </w:pPr>
            <w:r w:rsidRPr="00EC5FCC">
              <w:rPr>
                <w:lang w:val="en"/>
              </w:rPr>
              <w:t>The evaluation of the tenders submitted will be carried out by the Technical Commission especially designated for this Public Call purpose.</w:t>
            </w:r>
          </w:p>
        </w:tc>
      </w:tr>
      <w:tr w:rsidR="00A71297" w:rsidRPr="003D7CDF" w14:paraId="4AE35815" w14:textId="77777777" w:rsidTr="005A574B">
        <w:tc>
          <w:tcPr>
            <w:tcW w:w="2461" w:type="pct"/>
          </w:tcPr>
          <w:p w14:paraId="7F266DC4" w14:textId="77777777" w:rsidR="00A71297" w:rsidRPr="00EC5FCC" w:rsidRDefault="00A71297" w:rsidP="000063DC">
            <w:pPr>
              <w:spacing w:line="360" w:lineRule="auto"/>
              <w:jc w:val="both"/>
              <w:rPr>
                <w:lang w:val="en-US"/>
              </w:rPr>
            </w:pPr>
          </w:p>
        </w:tc>
        <w:tc>
          <w:tcPr>
            <w:tcW w:w="2539" w:type="pct"/>
          </w:tcPr>
          <w:p w14:paraId="004DFCAE" w14:textId="77777777" w:rsidR="00A71297" w:rsidRPr="00EC5FCC" w:rsidRDefault="00A71297" w:rsidP="000063DC">
            <w:pPr>
              <w:spacing w:line="360" w:lineRule="auto"/>
              <w:jc w:val="both"/>
              <w:rPr>
                <w:lang w:val="en"/>
              </w:rPr>
            </w:pPr>
          </w:p>
        </w:tc>
      </w:tr>
      <w:tr w:rsidR="000063DC" w:rsidRPr="00EC5FCC" w14:paraId="7AC4E6DC" w14:textId="77777777" w:rsidTr="00810F69">
        <w:tc>
          <w:tcPr>
            <w:tcW w:w="2461" w:type="pct"/>
            <w:tcBorders>
              <w:bottom w:val="single" w:sz="4" w:space="0" w:color="auto"/>
            </w:tcBorders>
          </w:tcPr>
          <w:p w14:paraId="4CF6C305" w14:textId="77777777" w:rsidR="000063DC" w:rsidRPr="00EC5FCC" w:rsidRDefault="000063DC" w:rsidP="000063DC">
            <w:pPr>
              <w:spacing w:line="360" w:lineRule="auto"/>
              <w:jc w:val="both"/>
              <w:rPr>
                <w:b/>
              </w:rPr>
            </w:pPr>
            <w:r w:rsidRPr="00EC5FCC">
              <w:rPr>
                <w:b/>
                <w:noProof/>
              </w:rPr>
              <w:t xml:space="preserve">4. </w:t>
            </w:r>
            <w:r w:rsidRPr="00EC5FCC">
              <w:rPr>
                <w:b/>
              </w:rPr>
              <w:t>DA DOCUMENTAÇÃO A SER APRESENTADA</w:t>
            </w:r>
          </w:p>
          <w:p w14:paraId="5E4FA177" w14:textId="31A47D3F" w:rsidR="000063DC" w:rsidRPr="00EC5FCC" w:rsidRDefault="000063DC" w:rsidP="000063DC">
            <w:pPr>
              <w:spacing w:line="360" w:lineRule="auto"/>
              <w:ind w:left="60"/>
              <w:jc w:val="both"/>
              <w:rPr>
                <w:b/>
                <w:noProof/>
              </w:rPr>
            </w:pPr>
          </w:p>
        </w:tc>
        <w:tc>
          <w:tcPr>
            <w:tcW w:w="2539" w:type="pct"/>
            <w:tcBorders>
              <w:bottom w:val="single" w:sz="4" w:space="0" w:color="auto"/>
            </w:tcBorders>
          </w:tcPr>
          <w:p w14:paraId="537535D8" w14:textId="77777777" w:rsidR="000063DC" w:rsidRPr="00EC5FCC" w:rsidRDefault="000063DC" w:rsidP="000063DC">
            <w:pPr>
              <w:spacing w:line="360" w:lineRule="auto"/>
              <w:jc w:val="both"/>
              <w:rPr>
                <w:b/>
                <w:lang w:val="en-US"/>
              </w:rPr>
            </w:pPr>
            <w:r w:rsidRPr="00EC5FCC">
              <w:rPr>
                <w:b/>
                <w:noProof/>
              </w:rPr>
              <w:t xml:space="preserve">4. </w:t>
            </w:r>
            <w:r w:rsidRPr="00EC5FCC">
              <w:rPr>
                <w:b/>
                <w:lang w:val="en"/>
              </w:rPr>
              <w:t>REQUIRED DOCUMENTATION</w:t>
            </w:r>
          </w:p>
          <w:p w14:paraId="2FF23AC2" w14:textId="529F88D1" w:rsidR="000063DC" w:rsidRPr="00EC5FCC" w:rsidRDefault="000063DC" w:rsidP="000063DC">
            <w:pPr>
              <w:spacing w:line="360" w:lineRule="auto"/>
              <w:jc w:val="both"/>
              <w:rPr>
                <w:b/>
                <w:noProof/>
              </w:rPr>
            </w:pPr>
          </w:p>
        </w:tc>
      </w:tr>
      <w:tr w:rsidR="000063DC" w:rsidRPr="003D7CDF" w14:paraId="7BBC7D17" w14:textId="77777777" w:rsidTr="00EC6702">
        <w:trPr>
          <w:trHeight w:val="1134"/>
        </w:trPr>
        <w:tc>
          <w:tcPr>
            <w:tcW w:w="2461" w:type="pct"/>
            <w:tcBorders>
              <w:top w:val="single" w:sz="4" w:space="0" w:color="auto"/>
              <w:left w:val="single" w:sz="4" w:space="0" w:color="auto"/>
              <w:bottom w:val="single" w:sz="4" w:space="0" w:color="auto"/>
              <w:right w:val="single" w:sz="4" w:space="0" w:color="auto"/>
            </w:tcBorders>
          </w:tcPr>
          <w:p w14:paraId="1D4FF0BA" w14:textId="09E4372D" w:rsidR="000063DC" w:rsidRPr="00EC5FCC" w:rsidRDefault="000063DC" w:rsidP="000063DC">
            <w:pPr>
              <w:spacing w:line="360" w:lineRule="auto"/>
              <w:ind w:left="60"/>
              <w:jc w:val="both"/>
            </w:pPr>
            <w:bookmarkStart w:id="1" w:name="_Hlk136534416"/>
            <w:r w:rsidRPr="00EC5FCC">
              <w:rPr>
                <w:bCs/>
                <w:noProof/>
              </w:rPr>
              <w:t>4.1.</w:t>
            </w:r>
            <w:r w:rsidRPr="00EC5FCC">
              <w:rPr>
                <w:bCs/>
                <w:noProof/>
              </w:rPr>
              <w:tab/>
            </w:r>
            <w:r w:rsidRPr="00EC5FCC">
              <w:t>As empresas interessadas deverão apresentar a seguinte documentação:</w:t>
            </w:r>
          </w:p>
          <w:p w14:paraId="13257239" w14:textId="1E9BA304" w:rsidR="000063DC" w:rsidRPr="00EC5FCC" w:rsidRDefault="000063DC" w:rsidP="000063DC">
            <w:pPr>
              <w:spacing w:line="360" w:lineRule="auto"/>
              <w:ind w:left="60"/>
              <w:jc w:val="both"/>
            </w:pPr>
          </w:p>
          <w:p w14:paraId="6DF13993" w14:textId="00E119DB" w:rsidR="000063DC" w:rsidRPr="00EC5FCC" w:rsidRDefault="000063DC" w:rsidP="007E1393">
            <w:pPr>
              <w:pStyle w:val="PargrafodaLista"/>
              <w:numPr>
                <w:ilvl w:val="0"/>
                <w:numId w:val="34"/>
              </w:numPr>
              <w:spacing w:line="360" w:lineRule="auto"/>
              <w:ind w:left="318" w:hanging="318"/>
              <w:jc w:val="both"/>
            </w:pPr>
            <w:r w:rsidRPr="00EC5FCC">
              <w:rPr>
                <w:b/>
                <w:bCs/>
              </w:rPr>
              <w:t>proposta técnica</w:t>
            </w:r>
            <w:r w:rsidRPr="00EC5FCC">
              <w:t xml:space="preserve">, </w:t>
            </w:r>
            <w:r w:rsidRPr="00EC5FCC">
              <w:rPr>
                <w:b/>
                <w:bCs/>
              </w:rPr>
              <w:t>devidamente assinada</w:t>
            </w:r>
            <w:r w:rsidRPr="00EC5FCC">
              <w:t>, que deverá conter:</w:t>
            </w:r>
            <w:bookmarkEnd w:id="1"/>
          </w:p>
          <w:p w14:paraId="2E5363DF" w14:textId="77777777" w:rsidR="000063DC" w:rsidRPr="00EC5FCC" w:rsidRDefault="000063DC" w:rsidP="000063DC">
            <w:pPr>
              <w:pStyle w:val="PargrafodaLista"/>
              <w:spacing w:line="360" w:lineRule="auto"/>
              <w:jc w:val="both"/>
            </w:pPr>
          </w:p>
          <w:p w14:paraId="2A533D4B" w14:textId="1B4913E5" w:rsidR="000063DC" w:rsidRPr="00EC5FCC" w:rsidRDefault="000063DC" w:rsidP="000063DC">
            <w:pPr>
              <w:pStyle w:val="PargrafodaLista"/>
              <w:numPr>
                <w:ilvl w:val="0"/>
                <w:numId w:val="4"/>
              </w:numPr>
              <w:suppressAutoHyphens/>
              <w:spacing w:line="360" w:lineRule="auto"/>
              <w:ind w:left="34" w:hanging="10"/>
              <w:jc w:val="both"/>
            </w:pPr>
            <w:r w:rsidRPr="00EC5FCC">
              <w:t>Comprovação do registro na agência reguladora brasileira ou comprovação de registro em agência reguladora internacional membro do PIC/S (Esquema de Cooperação em Inspeção Farmacêutica);</w:t>
            </w:r>
          </w:p>
          <w:p w14:paraId="1F70CD71" w14:textId="77777777" w:rsidR="00BF7DC2" w:rsidRPr="00EC5FCC" w:rsidRDefault="00BF7DC2" w:rsidP="00BF7DC2">
            <w:pPr>
              <w:pStyle w:val="PargrafodaLista"/>
              <w:suppressAutoHyphens/>
              <w:spacing w:line="360" w:lineRule="auto"/>
              <w:ind w:left="34"/>
              <w:jc w:val="both"/>
            </w:pPr>
          </w:p>
          <w:p w14:paraId="37176F41" w14:textId="77777777" w:rsidR="000063DC" w:rsidRPr="00EC5FCC" w:rsidRDefault="000063DC" w:rsidP="000063DC">
            <w:pPr>
              <w:pStyle w:val="PargrafodaLista"/>
              <w:suppressAutoHyphens/>
              <w:spacing w:line="360" w:lineRule="auto"/>
              <w:ind w:left="34" w:hanging="10"/>
              <w:jc w:val="both"/>
            </w:pPr>
          </w:p>
          <w:p w14:paraId="647C06EF" w14:textId="472CB3AF" w:rsidR="000063DC" w:rsidRPr="00EC5FCC" w:rsidRDefault="000063DC" w:rsidP="000063DC">
            <w:pPr>
              <w:pStyle w:val="PargrafodaLista"/>
              <w:numPr>
                <w:ilvl w:val="0"/>
                <w:numId w:val="4"/>
              </w:numPr>
              <w:suppressAutoHyphens/>
              <w:spacing w:line="360" w:lineRule="auto"/>
              <w:ind w:left="34" w:hanging="10"/>
              <w:jc w:val="both"/>
            </w:pPr>
            <w:r w:rsidRPr="00EC5FCC">
              <w:t xml:space="preserve">detalhamento da infraestrutura tecnológica e fabril para produção do medicamento que será objeto da proposta, incluindo informações a respeito das condições ambientais do processo produtivo </w:t>
            </w:r>
            <w:r w:rsidRPr="00EC5FCC">
              <w:lastRenderedPageBreak/>
              <w:t xml:space="preserve">(tais como: temperatura, umidade, luminosidade e necessidade de cadeia de frio e outros que venham a ser julgados relevantes) e métodos analíticos referentes à avaliação dos insumos produtivos, produtos intermediários, controles em processo e produto acabado, e relação de equipamentos de produção e controle de qualidade, com suas respectivas capacidades produtivas, e detalhes técnicos do princípio de funcionamento e utilidades demandadas, envolvidos na fabricação do medicamento objeto da proposta, de forma que FARMANGUINHOS possa avaliar a viabilidade técnica e a aderência de tal processo em relação ao seu atual parque industrial. O detalhamento dessas informações deverá observar o modelo previsto no </w:t>
            </w:r>
            <w:r w:rsidRPr="00EC5FCC">
              <w:rPr>
                <w:b/>
                <w:bCs/>
                <w:u w:val="single"/>
              </w:rPr>
              <w:t>Anexo III</w:t>
            </w:r>
            <w:r w:rsidRPr="00EC5FCC">
              <w:t>;</w:t>
            </w:r>
          </w:p>
          <w:p w14:paraId="0522DEA9" w14:textId="77777777" w:rsidR="000063DC" w:rsidRPr="00EC5FCC" w:rsidRDefault="000063DC" w:rsidP="000063DC">
            <w:pPr>
              <w:pStyle w:val="PargrafodaLista"/>
              <w:ind w:left="34" w:hanging="10"/>
            </w:pPr>
          </w:p>
          <w:p w14:paraId="4F2A7AED" w14:textId="3CBC6F47" w:rsidR="000063DC" w:rsidRPr="00EC5FCC" w:rsidRDefault="000063DC" w:rsidP="000063DC">
            <w:pPr>
              <w:pStyle w:val="PargrafodaLista"/>
              <w:numPr>
                <w:ilvl w:val="0"/>
                <w:numId w:val="4"/>
              </w:numPr>
              <w:suppressAutoHyphens/>
              <w:spacing w:line="360" w:lineRule="auto"/>
              <w:ind w:left="34" w:hanging="10"/>
              <w:jc w:val="both"/>
            </w:pPr>
            <w:r w:rsidRPr="00EC5FCC">
              <w:t xml:space="preserve">um cronograma de atividades para realização da transferência de tecnologia de produção do medicamento, que deverá observar o modelo previsto no </w:t>
            </w:r>
            <w:r w:rsidRPr="00EC5FCC">
              <w:rPr>
                <w:b/>
                <w:bCs/>
                <w:u w:val="single"/>
              </w:rPr>
              <w:t>Anexo IV</w:t>
            </w:r>
            <w:r w:rsidRPr="00EC5FCC">
              <w:t>. O prazo estimado  para finalização do processo de transferência de tecnologia deverá ser de 5 (cinco) anos a contar da publicação do instrumento específico para o primeiro fornecimento do medicamento pela FARMANGUINHOS ao Ministério da Saúde no Diário Oficial da União; e deverá considerar os movimentos regulatórios necessários.</w:t>
            </w:r>
          </w:p>
          <w:p w14:paraId="2BBAAE4A" w14:textId="77777777" w:rsidR="000063DC" w:rsidRPr="00EC5FCC" w:rsidRDefault="000063DC" w:rsidP="000063DC">
            <w:pPr>
              <w:pStyle w:val="PargrafodaLista"/>
              <w:ind w:left="34" w:hanging="10"/>
            </w:pPr>
          </w:p>
          <w:p w14:paraId="2B904B73" w14:textId="4BEF2E33" w:rsidR="000063DC" w:rsidRPr="00EC5FCC" w:rsidRDefault="000063DC" w:rsidP="000063DC">
            <w:pPr>
              <w:pStyle w:val="PargrafodaLista"/>
              <w:numPr>
                <w:ilvl w:val="0"/>
                <w:numId w:val="4"/>
              </w:numPr>
              <w:suppressAutoHyphens/>
              <w:spacing w:line="360" w:lineRule="auto"/>
              <w:ind w:left="34" w:hanging="10"/>
              <w:jc w:val="both"/>
            </w:pPr>
            <w:r w:rsidRPr="00EC5FCC">
              <w:lastRenderedPageBreak/>
              <w:t xml:space="preserve">Documentação </w:t>
            </w:r>
            <w:r w:rsidRPr="00EC5FCC">
              <w:rPr>
                <w:color w:val="000000" w:themeColor="text1"/>
              </w:rPr>
              <w:t>que comprove a produção do IFA do medicamento com capacidade produtiva da planta farmoquímica,</w:t>
            </w:r>
            <w:r w:rsidR="00EC5FCC">
              <w:rPr>
                <w:color w:val="000000" w:themeColor="text1"/>
              </w:rPr>
              <w:t xml:space="preserve"> </w:t>
            </w:r>
            <w:r w:rsidRPr="00EC5FCC">
              <w:rPr>
                <w:color w:val="000000" w:themeColor="text1"/>
              </w:rPr>
              <w:t>identificando</w:t>
            </w:r>
            <w:r w:rsidRPr="00EC5FCC">
              <w:t xml:space="preserve"> a empresa proposta como produtora do IFA para o projeto. Apresentar carta de intenção assinada entre as empresas caso a farmoquímica não seja da proponente, apresentar nota fiscal de venda do IFA dos últimos dois anos e declaração de capacidade produtiva;</w:t>
            </w:r>
          </w:p>
          <w:p w14:paraId="3EB5646B" w14:textId="77777777" w:rsidR="000063DC" w:rsidRPr="00EC5FCC" w:rsidRDefault="000063DC" w:rsidP="000063DC">
            <w:pPr>
              <w:pStyle w:val="PargrafodaLista"/>
              <w:spacing w:line="360" w:lineRule="auto"/>
            </w:pPr>
          </w:p>
          <w:p w14:paraId="663A6F39" w14:textId="0529877C" w:rsidR="004A7837" w:rsidRPr="00EC5FCC" w:rsidRDefault="000063DC" w:rsidP="000063DC">
            <w:pPr>
              <w:spacing w:line="360" w:lineRule="auto"/>
              <w:jc w:val="both"/>
            </w:pPr>
            <w:r w:rsidRPr="00EC5FCC">
              <w:t xml:space="preserve">(V) Certificado de Boas Práticas de Fabricação vigente, emitido para o(s) fabricante(s) do medicamento e para o(s) fabricante(s) do insumo farmacêutico ativo (IFA), pelas autoridades de saúde competentes de seus países de origem.    </w:t>
            </w:r>
          </w:p>
          <w:p w14:paraId="12F50BE0" w14:textId="795FAB45" w:rsidR="000063DC" w:rsidRPr="00EC5FCC" w:rsidRDefault="000063DC" w:rsidP="000063DC">
            <w:pPr>
              <w:spacing w:line="360" w:lineRule="auto"/>
              <w:jc w:val="both"/>
            </w:pPr>
            <w:r w:rsidRPr="00EC5FCC">
              <w:t> </w:t>
            </w:r>
          </w:p>
          <w:p w14:paraId="71738165" w14:textId="5B3F57DF" w:rsidR="004A7837" w:rsidRDefault="004A7837" w:rsidP="000063DC">
            <w:pPr>
              <w:spacing w:line="360" w:lineRule="auto"/>
              <w:jc w:val="both"/>
              <w:rPr>
                <w:color w:val="000000"/>
                <w:sz w:val="22"/>
                <w:szCs w:val="22"/>
                <w:shd w:val="clear" w:color="auto" w:fill="FFFFFF"/>
              </w:rPr>
            </w:pPr>
            <w:r w:rsidRPr="00EC5FCC">
              <w:t xml:space="preserve">(VI) </w:t>
            </w:r>
            <w:r w:rsidRPr="00EC5FCC">
              <w:rPr>
                <w:color w:val="000000"/>
                <w:shd w:val="clear" w:color="auto" w:fill="FFFFFF"/>
              </w:rPr>
              <w:t>o relatório de avaliação toxicológica contendo o valor do limite de exposição diária permitida para o produto</w:t>
            </w:r>
            <w:r w:rsidRPr="00EC5FCC">
              <w:rPr>
                <w:b/>
                <w:bCs/>
                <w:color w:val="000000"/>
                <w:shd w:val="clear" w:color="auto" w:fill="FFFFFF"/>
              </w:rPr>
              <w:t xml:space="preserve"> ou</w:t>
            </w:r>
            <w:r w:rsidRPr="00EC5FCC">
              <w:rPr>
                <w:color w:val="000000"/>
                <w:shd w:val="clear" w:color="auto" w:fill="FFFFFF"/>
              </w:rPr>
              <w:t xml:space="preserve"> valor do limite de exposição diária permitida para o produto com base em avaliação toxicológica.</w:t>
            </w:r>
            <w:r w:rsidRPr="00EC5FCC">
              <w:rPr>
                <w:color w:val="000000"/>
                <w:sz w:val="22"/>
                <w:szCs w:val="22"/>
                <w:shd w:val="clear" w:color="auto" w:fill="FFFFFF"/>
              </w:rPr>
              <w:t> </w:t>
            </w:r>
          </w:p>
          <w:p w14:paraId="1065A6D6" w14:textId="77777777" w:rsidR="004D01AC" w:rsidRDefault="004D01AC" w:rsidP="000063DC">
            <w:pPr>
              <w:spacing w:line="360" w:lineRule="auto"/>
              <w:jc w:val="both"/>
              <w:rPr>
                <w:color w:val="000000"/>
                <w:shd w:val="clear" w:color="auto" w:fill="FFFFFF"/>
              </w:rPr>
            </w:pPr>
          </w:p>
          <w:p w14:paraId="4BFCDCF4" w14:textId="77777777" w:rsidR="000063DC" w:rsidRPr="00EC5FCC" w:rsidRDefault="000063DC" w:rsidP="000063DC">
            <w:pPr>
              <w:suppressAutoHyphens/>
              <w:spacing w:line="360" w:lineRule="auto"/>
              <w:jc w:val="both"/>
            </w:pPr>
          </w:p>
          <w:p w14:paraId="7A712723" w14:textId="51A2D3A2" w:rsidR="000063DC" w:rsidRPr="00EC5FCC" w:rsidRDefault="000063DC" w:rsidP="000063DC">
            <w:pPr>
              <w:spacing w:line="360" w:lineRule="auto"/>
              <w:jc w:val="both"/>
            </w:pPr>
            <w:bookmarkStart w:id="2" w:name="_Hlk136534514"/>
            <w:r w:rsidRPr="00EC5FCC">
              <w:t>b</w:t>
            </w:r>
            <w:r w:rsidRPr="00EC5FCC">
              <w:rPr>
                <w:b/>
                <w:bCs/>
              </w:rPr>
              <w:t>) proposta comercial,</w:t>
            </w:r>
            <w:r w:rsidRPr="00EC5FCC">
              <w:t xml:space="preserve"> </w:t>
            </w:r>
            <w:r w:rsidRPr="00EC5FCC">
              <w:rPr>
                <w:b/>
                <w:bCs/>
              </w:rPr>
              <w:t>devidamente assinada</w:t>
            </w:r>
            <w:r w:rsidRPr="00EC5FCC">
              <w:t xml:space="preserve"> em conformidade com o modelo constante do </w:t>
            </w:r>
            <w:r w:rsidRPr="00EC5FCC">
              <w:rPr>
                <w:b/>
                <w:bCs/>
                <w:u w:val="single"/>
              </w:rPr>
              <w:t>Anexo II</w:t>
            </w:r>
            <w:r w:rsidRPr="00EC5FCC">
              <w:t xml:space="preserve">, que deverá conter: </w:t>
            </w:r>
          </w:p>
          <w:bookmarkEnd w:id="2"/>
          <w:p w14:paraId="61F75BAE" w14:textId="77777777" w:rsidR="000063DC" w:rsidRDefault="000063DC" w:rsidP="000063DC">
            <w:pPr>
              <w:spacing w:line="360" w:lineRule="auto"/>
              <w:ind w:left="708"/>
              <w:jc w:val="both"/>
            </w:pPr>
          </w:p>
          <w:p w14:paraId="61BFF439" w14:textId="55BE4962" w:rsidR="000063DC" w:rsidRDefault="000063DC" w:rsidP="007E1393">
            <w:pPr>
              <w:pStyle w:val="PargrafodaLista"/>
              <w:numPr>
                <w:ilvl w:val="0"/>
                <w:numId w:val="5"/>
              </w:numPr>
              <w:suppressAutoHyphens/>
              <w:spacing w:line="360" w:lineRule="auto"/>
              <w:ind w:left="22" w:firstLine="2"/>
              <w:jc w:val="both"/>
            </w:pPr>
            <w:r w:rsidRPr="00EC5FCC">
              <w:t xml:space="preserve">a indicação dos valores de fornecimento do medicamento objeto da proposta, durante todo o processo de transferência de tecnologia, em conformidade </w:t>
            </w:r>
            <w:r w:rsidRPr="00EC5FCC">
              <w:lastRenderedPageBreak/>
              <w:t xml:space="preserve">com a demanda estimada, bem como a indicação das fontes de obtenção do referido valor na forma constante do </w:t>
            </w:r>
            <w:r w:rsidRPr="00EC5FCC">
              <w:rPr>
                <w:b/>
                <w:bCs/>
              </w:rPr>
              <w:t>Anexo II</w:t>
            </w:r>
            <w:r w:rsidRPr="00EC5FCC">
              <w:t xml:space="preserve"> ao presente instrumento;</w:t>
            </w:r>
          </w:p>
          <w:p w14:paraId="714B3CDF" w14:textId="77777777" w:rsidR="00EC5FCC" w:rsidRPr="00EC5FCC" w:rsidRDefault="00EC5FCC" w:rsidP="00EC5FCC">
            <w:pPr>
              <w:pStyle w:val="PargrafodaLista"/>
              <w:suppressAutoHyphens/>
              <w:spacing w:line="360" w:lineRule="auto"/>
              <w:ind w:left="24"/>
              <w:jc w:val="both"/>
            </w:pPr>
          </w:p>
          <w:p w14:paraId="4C84B6CB" w14:textId="2499B5B5" w:rsidR="000063DC" w:rsidRPr="00EC5FCC" w:rsidRDefault="000063DC" w:rsidP="000063DC">
            <w:pPr>
              <w:suppressAutoHyphens/>
              <w:spacing w:line="360" w:lineRule="auto"/>
              <w:jc w:val="both"/>
            </w:pPr>
            <w:r w:rsidRPr="00EC5FCC">
              <w:t>(II) Os valores que serão estabelecidos no Acordo considerarão o aporte tecnológico associado à internalização da produção do medicamento e possíveis aperfeiçoamentos ou melhorias do produto, não cabendo à empresa parceira qualquer pleito de remuneração adicional nesta hipótese. Os referidos valores deverão ser decrescentes em termos reais ao longo dos anos de transferência da tecnologia;</w:t>
            </w:r>
          </w:p>
          <w:p w14:paraId="1A657040" w14:textId="77777777" w:rsidR="000063DC" w:rsidRPr="00EC5FCC" w:rsidRDefault="000063DC" w:rsidP="000063DC">
            <w:pPr>
              <w:pStyle w:val="PargrafodaLista"/>
            </w:pPr>
          </w:p>
          <w:p w14:paraId="40900D4F" w14:textId="14AACD3A" w:rsidR="000063DC" w:rsidRPr="00EC5FCC" w:rsidRDefault="000063DC" w:rsidP="000063DC">
            <w:pPr>
              <w:suppressAutoHyphens/>
              <w:spacing w:line="360" w:lineRule="auto"/>
              <w:jc w:val="both"/>
            </w:pPr>
            <w:r w:rsidRPr="00EC5FCC">
              <w:t xml:space="preserve"> (III)</w:t>
            </w:r>
            <w:r w:rsidR="004A7837" w:rsidRPr="00EC5FCC">
              <w:t xml:space="preserve"> </w:t>
            </w:r>
            <w:r w:rsidRPr="00EC5FCC">
              <w:t xml:space="preserve"> Os valores e quantidades efetivas para o fornecimento do medicamento, podem sofrer variação em razão de oscilações de mercado referentes à oferta, demanda, entre outros relacionadas ao medicamento e, assim serão definidos a partir da demanda apresentada pelo Ministério da Saúde durante a vigência do Acordo, em instrumento específico que deverão ser celebrados.</w:t>
            </w:r>
          </w:p>
          <w:p w14:paraId="537CA40F" w14:textId="77777777" w:rsidR="000063DC" w:rsidRPr="00EC5FCC" w:rsidRDefault="000063DC" w:rsidP="000063DC">
            <w:pPr>
              <w:pStyle w:val="PargrafodaLista"/>
            </w:pPr>
          </w:p>
          <w:p w14:paraId="1F6F9B1B" w14:textId="77777777" w:rsidR="004A7837" w:rsidRPr="00EC5FCC" w:rsidRDefault="004A7837" w:rsidP="000063DC">
            <w:pPr>
              <w:pStyle w:val="PargrafodaLista"/>
            </w:pPr>
          </w:p>
          <w:p w14:paraId="199E1DF3" w14:textId="77777777" w:rsidR="0074129C" w:rsidRDefault="000063DC" w:rsidP="000063DC">
            <w:pPr>
              <w:suppressAutoHyphens/>
              <w:spacing w:line="360" w:lineRule="auto"/>
              <w:ind w:left="34"/>
              <w:jc w:val="both"/>
            </w:pPr>
            <w:bookmarkStart w:id="3" w:name="_Hlk136535253"/>
            <w:r w:rsidRPr="00EC5FCC">
              <w:t>(IV) A justificativa do valor apresentado pelo fornecimento do medicamento no item 4.1 b), (i) acima;</w:t>
            </w:r>
          </w:p>
          <w:p w14:paraId="07253809" w14:textId="77777777" w:rsidR="00DC0EEB" w:rsidRPr="00EC5FCC" w:rsidRDefault="00DC0EEB" w:rsidP="000063DC">
            <w:pPr>
              <w:suppressAutoHyphens/>
              <w:spacing w:line="360" w:lineRule="auto"/>
              <w:ind w:left="34"/>
              <w:jc w:val="both"/>
            </w:pPr>
          </w:p>
          <w:p w14:paraId="5B009FBE" w14:textId="65E0A362" w:rsidR="00C57151" w:rsidRDefault="0074129C" w:rsidP="003811D2">
            <w:pPr>
              <w:spacing w:line="360" w:lineRule="auto"/>
              <w:jc w:val="both"/>
            </w:pPr>
            <w:r w:rsidRPr="00EC5FCC">
              <w:t xml:space="preserve">(V) </w:t>
            </w:r>
            <w:bookmarkEnd w:id="3"/>
            <w:r w:rsidR="007C7C8D" w:rsidRPr="00EC5FCC">
              <w:t xml:space="preserve">Indicação de margem de retorno a ser conferida à FARMANGUINHOS para fins de reinvestimento. Margem de retorno é o </w:t>
            </w:r>
            <w:r w:rsidR="007C7C8D" w:rsidRPr="00EC5FCC">
              <w:lastRenderedPageBreak/>
              <w:t>percentual sobre o valor do fornecimento de cada unidade farmacêutica que corresponderá à FARMANGUINHOS a fim de que esta Instituição Pública possa arcar com os custos de armazenamento e distribuição do medicamento, assim como em recursos humanos suficientes à absorção de tecnologia e investimentos;</w:t>
            </w:r>
          </w:p>
          <w:p w14:paraId="72DAF6B7" w14:textId="77777777" w:rsidR="00EC6702" w:rsidRDefault="00EC6702" w:rsidP="003811D2">
            <w:pPr>
              <w:spacing w:line="360" w:lineRule="auto"/>
              <w:jc w:val="both"/>
            </w:pPr>
          </w:p>
          <w:p w14:paraId="34EF3016" w14:textId="4E288C62" w:rsidR="000063DC" w:rsidRPr="00EC5FCC" w:rsidRDefault="000063DC" w:rsidP="000063DC">
            <w:pPr>
              <w:spacing w:line="360" w:lineRule="auto"/>
              <w:jc w:val="both"/>
            </w:pPr>
            <w:r w:rsidRPr="00EC5FCC">
              <w:t xml:space="preserve">c) Declaração, conforme modelo constante do </w:t>
            </w:r>
            <w:r w:rsidRPr="00EC5FCC">
              <w:rPr>
                <w:b/>
                <w:bCs/>
                <w:u w:val="single"/>
              </w:rPr>
              <w:t>Anexo V</w:t>
            </w:r>
            <w:r w:rsidRPr="00EC5FCC">
              <w:t>, indicando que a Proponente preenche todos os requisitos exigidos no item 2 acima.</w:t>
            </w:r>
          </w:p>
          <w:p w14:paraId="4C127A8F" w14:textId="77777777" w:rsidR="000063DC" w:rsidRPr="00EC5FCC" w:rsidRDefault="000063DC" w:rsidP="000063DC">
            <w:pPr>
              <w:spacing w:line="360" w:lineRule="auto"/>
              <w:jc w:val="both"/>
            </w:pPr>
          </w:p>
          <w:p w14:paraId="31DD595A" w14:textId="4F7CA3ED" w:rsidR="000063DC" w:rsidRPr="00EC5FCC" w:rsidRDefault="000063DC" w:rsidP="00313AC6">
            <w:pPr>
              <w:pStyle w:val="PargrafodaLista"/>
              <w:numPr>
                <w:ilvl w:val="0"/>
                <w:numId w:val="38"/>
              </w:numPr>
              <w:spacing w:line="360" w:lineRule="auto"/>
              <w:ind w:left="22" w:firstLine="0"/>
              <w:jc w:val="both"/>
              <w:rPr>
                <w:color w:val="000000"/>
                <w:bdr w:val="none" w:sz="0" w:space="0" w:color="auto" w:frame="1"/>
              </w:rPr>
            </w:pPr>
            <w:r w:rsidRPr="00EC5FCC">
              <w:t xml:space="preserve">comprovantes de que a proponente possui todas as autorizações governamentais exigíveis para a produção do medicamento objeto da proposta, no seu país de origem, ou seja, a </w:t>
            </w:r>
            <w:r w:rsidRPr="00EC5FCC">
              <w:rPr>
                <w:color w:val="000000"/>
                <w:bdr w:val="none" w:sz="0" w:space="0" w:color="auto" w:frame="1"/>
              </w:rPr>
              <w:t>documentação emitida pela autoridade sanitária competente do país de origem do produto, de forma a demonstrar a situação de regularização de funcionamento da empresa situada no exterior no momento da Chamada Pública.</w:t>
            </w:r>
          </w:p>
          <w:p w14:paraId="0BED90A6" w14:textId="77777777" w:rsidR="00EC5FCC" w:rsidRDefault="00EC5FCC" w:rsidP="00EC5FCC">
            <w:pPr>
              <w:spacing w:line="360" w:lineRule="auto"/>
              <w:jc w:val="both"/>
            </w:pPr>
          </w:p>
          <w:p w14:paraId="71FBA3EB" w14:textId="459D57B8" w:rsidR="000063DC" w:rsidRPr="00EC5FCC" w:rsidRDefault="00EC5FCC" w:rsidP="000063DC">
            <w:pPr>
              <w:spacing w:line="360" w:lineRule="auto"/>
              <w:jc w:val="both"/>
            </w:pPr>
            <w:r>
              <w:t>e</w:t>
            </w:r>
            <w:r w:rsidR="000063DC" w:rsidRPr="00EC5FCC">
              <w:t xml:space="preserve">) </w:t>
            </w:r>
            <w:bookmarkStart w:id="4" w:name="_Hlk136591711"/>
            <w:r w:rsidR="000063DC" w:rsidRPr="00EC5FCC">
              <w:t xml:space="preserve">documentação que comprove que os signatários dos documentos listados nos itens a), b), c) e d) possuem poderes para representar a proponente e assumir os compromissos neles listados, tais como procuração, contrato social ou estatuto. </w:t>
            </w:r>
          </w:p>
          <w:p w14:paraId="6D086A57" w14:textId="77777777" w:rsidR="000063DC" w:rsidRDefault="000063DC" w:rsidP="000063DC">
            <w:pPr>
              <w:spacing w:line="360" w:lineRule="auto"/>
              <w:jc w:val="both"/>
            </w:pPr>
          </w:p>
          <w:p w14:paraId="771F8ED8" w14:textId="77777777" w:rsidR="00EC6702" w:rsidRDefault="00EC6702" w:rsidP="000063DC">
            <w:pPr>
              <w:spacing w:line="360" w:lineRule="auto"/>
              <w:jc w:val="both"/>
            </w:pPr>
          </w:p>
          <w:p w14:paraId="6C9AFA24" w14:textId="77777777" w:rsidR="00EC6702" w:rsidRDefault="00EC6702" w:rsidP="000063DC">
            <w:pPr>
              <w:spacing w:line="360" w:lineRule="auto"/>
              <w:jc w:val="both"/>
            </w:pPr>
          </w:p>
          <w:p w14:paraId="346B2163" w14:textId="77777777" w:rsidR="00EC6702" w:rsidRDefault="00EC6702" w:rsidP="000063DC">
            <w:pPr>
              <w:spacing w:line="360" w:lineRule="auto"/>
              <w:jc w:val="both"/>
            </w:pPr>
          </w:p>
          <w:p w14:paraId="73CB8D86" w14:textId="77777777" w:rsidR="00EC6702" w:rsidRDefault="00EC6702" w:rsidP="000063DC">
            <w:pPr>
              <w:spacing w:line="360" w:lineRule="auto"/>
              <w:jc w:val="both"/>
            </w:pPr>
          </w:p>
          <w:p w14:paraId="5143E4D8" w14:textId="77777777" w:rsidR="00EC6702" w:rsidRPr="00EC5FCC" w:rsidRDefault="00EC6702" w:rsidP="000063DC">
            <w:pPr>
              <w:spacing w:line="360" w:lineRule="auto"/>
              <w:jc w:val="both"/>
            </w:pPr>
          </w:p>
          <w:bookmarkEnd w:id="4"/>
          <w:p w14:paraId="6ED98393" w14:textId="7F0681AD" w:rsidR="000063DC" w:rsidRPr="00EC5FCC" w:rsidRDefault="000063DC" w:rsidP="009E49B4">
            <w:pPr>
              <w:spacing w:line="360" w:lineRule="auto"/>
              <w:jc w:val="both"/>
              <w:rPr>
                <w:bCs/>
                <w:noProof/>
              </w:rPr>
            </w:pPr>
            <w:r w:rsidRPr="00EC5FCC">
              <w:t xml:space="preserve">4.3 FARMANGUINHOS, antes da formalização e celebração do instrumento contratual com as empresas selecionadas, irá verificar, de acordo com os mecanismos legais existentes, se </w:t>
            </w:r>
            <w:r w:rsidR="009E49B4" w:rsidRPr="00EC5FCC">
              <w:t>elas</w:t>
            </w:r>
            <w:r w:rsidRPr="00EC5FCC">
              <w:t xml:space="preserve"> preenchem todos os requisitos exigidos em lei, normas e regulamentos para a celebração do Acordo. </w:t>
            </w:r>
          </w:p>
        </w:tc>
        <w:tc>
          <w:tcPr>
            <w:tcW w:w="2539" w:type="pct"/>
            <w:tcBorders>
              <w:top w:val="single" w:sz="4" w:space="0" w:color="auto"/>
              <w:left w:val="single" w:sz="4" w:space="0" w:color="auto"/>
              <w:bottom w:val="single" w:sz="4" w:space="0" w:color="auto"/>
              <w:right w:val="single" w:sz="4" w:space="0" w:color="auto"/>
            </w:tcBorders>
          </w:tcPr>
          <w:p w14:paraId="460D4BFD" w14:textId="06E2B35D" w:rsidR="000063DC" w:rsidRPr="00EC5FCC" w:rsidRDefault="000063DC" w:rsidP="000063DC">
            <w:pPr>
              <w:spacing w:line="360" w:lineRule="auto"/>
              <w:ind w:left="48"/>
              <w:jc w:val="both"/>
              <w:rPr>
                <w:lang w:val="en"/>
              </w:rPr>
            </w:pPr>
            <w:r w:rsidRPr="00EC5FCC">
              <w:rPr>
                <w:bCs/>
                <w:noProof/>
                <w:lang w:val="en-US"/>
              </w:rPr>
              <w:lastRenderedPageBreak/>
              <w:t>4.1.</w:t>
            </w:r>
            <w:r w:rsidRPr="00EC5FCC">
              <w:rPr>
                <w:b/>
                <w:noProof/>
                <w:lang w:val="en-US"/>
              </w:rPr>
              <w:tab/>
            </w:r>
            <w:r w:rsidRPr="00EC5FCC">
              <w:rPr>
                <w:lang w:val="en"/>
              </w:rPr>
              <w:t>The interested companies must submit the following documentation:</w:t>
            </w:r>
          </w:p>
          <w:p w14:paraId="4207BB45" w14:textId="77777777" w:rsidR="000063DC" w:rsidRPr="00EC5FCC" w:rsidRDefault="000063DC" w:rsidP="000063DC">
            <w:pPr>
              <w:spacing w:line="360" w:lineRule="auto"/>
              <w:ind w:left="48"/>
              <w:jc w:val="both"/>
              <w:rPr>
                <w:lang w:val="en"/>
              </w:rPr>
            </w:pPr>
          </w:p>
          <w:p w14:paraId="69D81F83" w14:textId="4AFA5382" w:rsidR="000063DC" w:rsidRPr="00EC5FCC" w:rsidRDefault="000063DC" w:rsidP="007E1393">
            <w:pPr>
              <w:pStyle w:val="PargrafodaLista"/>
              <w:numPr>
                <w:ilvl w:val="0"/>
                <w:numId w:val="33"/>
              </w:numPr>
              <w:spacing w:line="360" w:lineRule="auto"/>
              <w:ind w:left="399"/>
              <w:jc w:val="both"/>
              <w:rPr>
                <w:lang w:val="en"/>
              </w:rPr>
            </w:pPr>
            <w:r w:rsidRPr="00EC5FCC">
              <w:rPr>
                <w:lang w:val="en"/>
              </w:rPr>
              <w:t>the technical proposal, duly signed, containing:</w:t>
            </w:r>
          </w:p>
          <w:p w14:paraId="1429BA1E" w14:textId="77777777" w:rsidR="000063DC" w:rsidRPr="00EC5FCC" w:rsidRDefault="000063DC" w:rsidP="000063DC">
            <w:pPr>
              <w:pStyle w:val="PargrafodaLista"/>
              <w:spacing w:line="360" w:lineRule="auto"/>
              <w:ind w:left="780"/>
              <w:jc w:val="both"/>
              <w:rPr>
                <w:b/>
                <w:lang w:val="en-US"/>
              </w:rPr>
            </w:pPr>
          </w:p>
          <w:p w14:paraId="726E3386" w14:textId="12949CFF" w:rsidR="000063DC" w:rsidRPr="00EC5FCC" w:rsidRDefault="000063DC" w:rsidP="007E1393">
            <w:pPr>
              <w:pStyle w:val="PargrafodaLista"/>
              <w:numPr>
                <w:ilvl w:val="0"/>
                <w:numId w:val="19"/>
              </w:numPr>
              <w:suppressAutoHyphens/>
              <w:spacing w:line="360" w:lineRule="auto"/>
              <w:ind w:left="32" w:firstLine="0"/>
              <w:jc w:val="both"/>
              <w:rPr>
                <w:lang w:val="en"/>
              </w:rPr>
            </w:pPr>
            <w:r w:rsidRPr="00EC5FCC">
              <w:rPr>
                <w:lang w:val="en"/>
              </w:rPr>
              <w:t xml:space="preserve">The proof of registration or application for registration of the drug in a Brazilian agency or </w:t>
            </w:r>
            <w:proofErr w:type="spellStart"/>
            <w:r w:rsidRPr="00EC5FCC">
              <w:rPr>
                <w:lang w:val="en"/>
              </w:rPr>
              <w:t>or</w:t>
            </w:r>
            <w:proofErr w:type="spellEnd"/>
            <w:r w:rsidRPr="00EC5FCC">
              <w:rPr>
                <w:lang w:val="en"/>
              </w:rPr>
              <w:t xml:space="preserve"> proof of registration with an international regulatory agency, member of the PIC/S (Pharmaceutical Inspection Cooperation Scheme);</w:t>
            </w:r>
          </w:p>
          <w:p w14:paraId="4A460810" w14:textId="77777777" w:rsidR="000063DC" w:rsidRPr="00EC5FCC" w:rsidRDefault="000063DC" w:rsidP="000063DC">
            <w:pPr>
              <w:suppressAutoHyphens/>
              <w:spacing w:line="360" w:lineRule="auto"/>
              <w:jc w:val="both"/>
              <w:rPr>
                <w:lang w:val="en"/>
              </w:rPr>
            </w:pPr>
          </w:p>
          <w:p w14:paraId="35946A06" w14:textId="03F5996A" w:rsidR="000063DC" w:rsidRPr="00EC5FCC" w:rsidRDefault="000063DC" w:rsidP="007E1393">
            <w:pPr>
              <w:pStyle w:val="PargrafodaLista"/>
              <w:numPr>
                <w:ilvl w:val="0"/>
                <w:numId w:val="15"/>
              </w:numPr>
              <w:suppressAutoHyphens/>
              <w:spacing w:line="360" w:lineRule="auto"/>
              <w:ind w:left="32" w:firstLine="7"/>
              <w:jc w:val="both"/>
              <w:rPr>
                <w:lang w:val="en"/>
              </w:rPr>
            </w:pPr>
            <w:r w:rsidRPr="00EC5FCC">
              <w:rPr>
                <w:lang w:val="en"/>
              </w:rPr>
              <w:t xml:space="preserve">Detailed information of the technological and manufacturing infrastructure for the production of the drug that will be the subject of the proposal, including all the information regarding the environmental </w:t>
            </w:r>
            <w:r w:rsidRPr="00EC5FCC">
              <w:rPr>
                <w:lang w:val="en"/>
              </w:rPr>
              <w:lastRenderedPageBreak/>
              <w:t xml:space="preserve">conditions of the production process (such as: temperature, luminosity and the need for cold chain and any other relevant information) and the analytical methods related to productive inputs,  intermediate products and finished products, as well as the list of the production and quality control equipment, including the information regarding their respective production capacity so as to allow FARMANGUINHOS to  clearly evaluate the technical feasibility and adherence to the process in relation to its current industrial park.  The submission of the detailed information must shall conform to the model as set out in </w:t>
            </w:r>
            <w:r w:rsidRPr="00EC5FCC">
              <w:rPr>
                <w:b/>
                <w:bCs/>
                <w:lang w:val="en"/>
              </w:rPr>
              <w:t>Annex III</w:t>
            </w:r>
            <w:r w:rsidRPr="00EC5FCC">
              <w:rPr>
                <w:lang w:val="en"/>
              </w:rPr>
              <w:t>;</w:t>
            </w:r>
          </w:p>
          <w:p w14:paraId="5528C258" w14:textId="17B494AB" w:rsidR="000063DC" w:rsidRPr="00EC5FCC" w:rsidRDefault="000063DC" w:rsidP="000063DC">
            <w:pPr>
              <w:pStyle w:val="PargrafodaLista"/>
              <w:rPr>
                <w:lang w:val="en"/>
              </w:rPr>
            </w:pPr>
          </w:p>
          <w:p w14:paraId="09736806" w14:textId="77777777" w:rsidR="000063DC" w:rsidRPr="00EC5FCC" w:rsidRDefault="000063DC" w:rsidP="000063DC">
            <w:pPr>
              <w:pStyle w:val="PargrafodaLista"/>
              <w:ind w:left="40"/>
              <w:rPr>
                <w:lang w:val="en"/>
              </w:rPr>
            </w:pPr>
          </w:p>
          <w:p w14:paraId="04EB0535" w14:textId="77777777" w:rsidR="000063DC" w:rsidRPr="00EC5FCC" w:rsidRDefault="000063DC" w:rsidP="000063DC">
            <w:pPr>
              <w:pStyle w:val="PargrafodaLista"/>
              <w:ind w:left="40"/>
              <w:rPr>
                <w:lang w:val="en"/>
              </w:rPr>
            </w:pPr>
          </w:p>
          <w:p w14:paraId="54675FF3" w14:textId="77777777" w:rsidR="000063DC" w:rsidRDefault="000063DC" w:rsidP="000063DC">
            <w:pPr>
              <w:pStyle w:val="PargrafodaLista"/>
              <w:ind w:left="40"/>
              <w:rPr>
                <w:lang w:val="en"/>
              </w:rPr>
            </w:pPr>
          </w:p>
          <w:p w14:paraId="4C38B2C6" w14:textId="77777777" w:rsidR="00EC5FCC" w:rsidRPr="00EC5FCC" w:rsidRDefault="00EC5FCC" w:rsidP="000063DC">
            <w:pPr>
              <w:pStyle w:val="PargrafodaLista"/>
              <w:ind w:left="40"/>
              <w:rPr>
                <w:lang w:val="en"/>
              </w:rPr>
            </w:pPr>
          </w:p>
          <w:p w14:paraId="0FC0EB5B" w14:textId="77777777" w:rsidR="000063DC" w:rsidRPr="00EC5FCC" w:rsidRDefault="000063DC" w:rsidP="000063DC">
            <w:pPr>
              <w:pStyle w:val="PargrafodaLista"/>
              <w:ind w:left="40"/>
              <w:rPr>
                <w:lang w:val="en"/>
              </w:rPr>
            </w:pPr>
          </w:p>
          <w:p w14:paraId="2F20CD9E" w14:textId="7C70AE9F" w:rsidR="000063DC" w:rsidRPr="00EC5FCC" w:rsidRDefault="000063DC" w:rsidP="007E1393">
            <w:pPr>
              <w:pStyle w:val="PargrafodaLista"/>
              <w:numPr>
                <w:ilvl w:val="0"/>
                <w:numId w:val="15"/>
              </w:numPr>
              <w:suppressAutoHyphens/>
              <w:spacing w:line="360" w:lineRule="auto"/>
              <w:ind w:left="36" w:hanging="36"/>
              <w:jc w:val="both"/>
              <w:rPr>
                <w:lang w:val="en"/>
              </w:rPr>
            </w:pPr>
            <w:r w:rsidRPr="00EC5FCC">
              <w:rPr>
                <w:lang w:val="en"/>
              </w:rPr>
              <w:t xml:space="preserve">A schedule of activities for the completion of the production technology transfer of the drug, which shall conform to the model set out in </w:t>
            </w:r>
            <w:r w:rsidRPr="00EC5FCC">
              <w:rPr>
                <w:b/>
                <w:bCs/>
                <w:u w:val="single"/>
                <w:lang w:val="en"/>
              </w:rPr>
              <w:t>Annex IV</w:t>
            </w:r>
            <w:r w:rsidRPr="00EC5FCC">
              <w:rPr>
                <w:lang w:val="en"/>
              </w:rPr>
              <w:t>. The estimated deadline for the completion of the technology transfer should be 5(five) years from the publication of the specific instrument in the Federal Official Gazette (DOU) with regards to the first supply of the medicinal product by FARMANGUINHOS to the Ministry of Health,</w:t>
            </w:r>
            <w:r w:rsidRPr="00EC5FCC">
              <w:rPr>
                <w:lang w:val="en-US"/>
              </w:rPr>
              <w:t xml:space="preserve"> and should consider the necessary regulatory movements.</w:t>
            </w:r>
          </w:p>
          <w:p w14:paraId="353102FB" w14:textId="77777777" w:rsidR="000063DC" w:rsidRDefault="000063DC" w:rsidP="000063DC">
            <w:pPr>
              <w:pStyle w:val="PargrafodaLista"/>
              <w:suppressAutoHyphens/>
              <w:spacing w:line="360" w:lineRule="auto"/>
              <w:ind w:left="36" w:hanging="36"/>
              <w:jc w:val="both"/>
              <w:rPr>
                <w:lang w:val="en"/>
              </w:rPr>
            </w:pPr>
          </w:p>
          <w:p w14:paraId="7010CC7D" w14:textId="77777777" w:rsidR="00EC6702" w:rsidRDefault="00EC6702" w:rsidP="000063DC">
            <w:pPr>
              <w:pStyle w:val="PargrafodaLista"/>
              <w:suppressAutoHyphens/>
              <w:spacing w:line="360" w:lineRule="auto"/>
              <w:ind w:left="36" w:hanging="36"/>
              <w:jc w:val="both"/>
              <w:rPr>
                <w:lang w:val="en"/>
              </w:rPr>
            </w:pPr>
          </w:p>
          <w:p w14:paraId="2F19C52A" w14:textId="472D479B" w:rsidR="000063DC" w:rsidRPr="00EC5FCC" w:rsidRDefault="000063DC" w:rsidP="007E1393">
            <w:pPr>
              <w:pStyle w:val="PargrafodaLista"/>
              <w:numPr>
                <w:ilvl w:val="0"/>
                <w:numId w:val="15"/>
              </w:numPr>
              <w:suppressAutoHyphens/>
              <w:spacing w:line="360" w:lineRule="auto"/>
              <w:ind w:left="36" w:hanging="36"/>
              <w:jc w:val="both"/>
              <w:rPr>
                <w:lang w:val="en"/>
              </w:rPr>
            </w:pPr>
            <w:r w:rsidRPr="00EC5FCC">
              <w:rPr>
                <w:lang w:val="en"/>
              </w:rPr>
              <w:lastRenderedPageBreak/>
              <w:t xml:space="preserve">Documentation proving the Drug API production and the productive capacity of the </w:t>
            </w:r>
            <w:proofErr w:type="spellStart"/>
            <w:r w:rsidRPr="00EC5FCC">
              <w:rPr>
                <w:lang w:val="en"/>
              </w:rPr>
              <w:t>pharmachemical</w:t>
            </w:r>
            <w:proofErr w:type="spellEnd"/>
            <w:r w:rsidRPr="00EC5FCC">
              <w:rPr>
                <w:lang w:val="en"/>
              </w:rPr>
              <w:t xml:space="preserve"> plant and with the identification of the proposed API producer company for the project.  Submission of the letter of intention, signed by the companies in case the </w:t>
            </w:r>
            <w:proofErr w:type="spellStart"/>
            <w:r w:rsidRPr="00EC5FCC">
              <w:rPr>
                <w:lang w:val="en"/>
              </w:rPr>
              <w:t>pharmachemical</w:t>
            </w:r>
            <w:proofErr w:type="spellEnd"/>
            <w:r w:rsidRPr="00EC5FCC">
              <w:rPr>
                <w:lang w:val="en"/>
              </w:rPr>
              <w:t xml:space="preserve"> plant is not the same as of the tenderer and the submission of the API sales invoices from the past two years together with a declaration of the productive capacity;</w:t>
            </w:r>
          </w:p>
          <w:p w14:paraId="4899A159" w14:textId="77777777" w:rsidR="007C7C8D" w:rsidRDefault="007C7C8D" w:rsidP="000063DC">
            <w:pPr>
              <w:spacing w:line="360" w:lineRule="auto"/>
              <w:ind w:left="48"/>
              <w:jc w:val="both"/>
              <w:rPr>
                <w:b/>
                <w:noProof/>
                <w:lang w:val="en-US"/>
              </w:rPr>
            </w:pPr>
          </w:p>
          <w:p w14:paraId="20F11565" w14:textId="0851BA6B" w:rsidR="000063DC" w:rsidRPr="00EC5FCC" w:rsidRDefault="000063DC" w:rsidP="007E1393">
            <w:pPr>
              <w:pStyle w:val="PargrafodaLista"/>
              <w:numPr>
                <w:ilvl w:val="0"/>
                <w:numId w:val="17"/>
              </w:numPr>
              <w:spacing w:line="360" w:lineRule="auto"/>
              <w:ind w:left="0" w:firstLine="0"/>
              <w:jc w:val="both"/>
              <w:rPr>
                <w:bCs/>
                <w:noProof/>
                <w:lang w:val="en-US"/>
              </w:rPr>
            </w:pPr>
            <w:r w:rsidRPr="00EC5FCC">
              <w:rPr>
                <w:bCs/>
                <w:noProof/>
                <w:lang w:val="en-US"/>
              </w:rPr>
              <w:t>Current Good Manufacturing Practices Certificate, issued to the manufacturer(s) of the drug and to the manufacturer(s) of the active pharmaceutical ingredient (API), by the competent health authorities of their countries source.</w:t>
            </w:r>
          </w:p>
          <w:p w14:paraId="5BCE6D29" w14:textId="77777777" w:rsidR="004A7837" w:rsidRPr="00EC5FCC" w:rsidRDefault="004A7837" w:rsidP="004A7837">
            <w:pPr>
              <w:pStyle w:val="PargrafodaLista"/>
              <w:numPr>
                <w:ilvl w:val="0"/>
                <w:numId w:val="17"/>
              </w:numPr>
              <w:spacing w:line="360" w:lineRule="auto"/>
              <w:ind w:left="0" w:hanging="1080"/>
              <w:jc w:val="both"/>
              <w:rPr>
                <w:b/>
                <w:noProof/>
                <w:lang w:val="en-US"/>
              </w:rPr>
            </w:pPr>
          </w:p>
          <w:p w14:paraId="23BE5E75" w14:textId="0EB9282B" w:rsidR="004A7837" w:rsidRPr="004D01AC" w:rsidRDefault="00EC5FCC" w:rsidP="00313AC6">
            <w:pPr>
              <w:pStyle w:val="PargrafodaLista"/>
              <w:numPr>
                <w:ilvl w:val="0"/>
                <w:numId w:val="37"/>
              </w:numPr>
              <w:spacing w:line="360" w:lineRule="auto"/>
              <w:ind w:left="0" w:firstLine="0"/>
              <w:jc w:val="both"/>
              <w:rPr>
                <w:b/>
                <w:noProof/>
                <w:lang w:val="en-US"/>
              </w:rPr>
            </w:pPr>
            <w:r w:rsidRPr="00EC5FCC">
              <w:rPr>
                <w:color w:val="000000"/>
                <w:shd w:val="clear" w:color="auto" w:fill="FFFFFF"/>
                <w:lang w:val="en-US"/>
              </w:rPr>
              <w:t xml:space="preserve">the toxicological assessment report containing the permissible daily exposure limit value for the product </w:t>
            </w:r>
            <w:r w:rsidRPr="00EC5FCC">
              <w:rPr>
                <w:b/>
                <w:bCs/>
                <w:color w:val="000000"/>
                <w:shd w:val="clear" w:color="auto" w:fill="FFFFFF"/>
                <w:lang w:val="en-US"/>
              </w:rPr>
              <w:t>or</w:t>
            </w:r>
            <w:r w:rsidRPr="00EC5FCC">
              <w:rPr>
                <w:color w:val="000000"/>
                <w:shd w:val="clear" w:color="auto" w:fill="FFFFFF"/>
                <w:lang w:val="en-US"/>
              </w:rPr>
              <w:t xml:space="preserve"> the permissible daily exposure limit value for the product based on a toxicological assessment.</w:t>
            </w:r>
          </w:p>
          <w:p w14:paraId="2E003B35" w14:textId="77777777" w:rsidR="004D01AC" w:rsidRDefault="004D01AC" w:rsidP="004D01AC">
            <w:pPr>
              <w:spacing w:line="360" w:lineRule="auto"/>
              <w:jc w:val="both"/>
              <w:rPr>
                <w:b/>
                <w:noProof/>
                <w:lang w:val="en-US"/>
              </w:rPr>
            </w:pPr>
          </w:p>
          <w:p w14:paraId="49D90A95" w14:textId="77777777" w:rsidR="004D01AC" w:rsidRDefault="004D01AC" w:rsidP="004A7837">
            <w:pPr>
              <w:pStyle w:val="PargrafodaLista"/>
              <w:spacing w:line="360" w:lineRule="auto"/>
              <w:ind w:left="0" w:hanging="1080"/>
              <w:jc w:val="both"/>
              <w:rPr>
                <w:b/>
                <w:noProof/>
                <w:lang w:val="en-US"/>
              </w:rPr>
            </w:pPr>
          </w:p>
          <w:p w14:paraId="402CAAFB" w14:textId="7F6A66DB" w:rsidR="007C7C8D" w:rsidRPr="00EC5FCC" w:rsidRDefault="000063DC" w:rsidP="007C7C8D">
            <w:pPr>
              <w:spacing w:line="360" w:lineRule="auto"/>
              <w:jc w:val="both"/>
              <w:rPr>
                <w:lang w:val="en-US"/>
              </w:rPr>
            </w:pPr>
            <w:r w:rsidRPr="00EC5FCC">
              <w:rPr>
                <w:bCs/>
                <w:lang w:val="en"/>
              </w:rPr>
              <w:t>b)</w:t>
            </w:r>
            <w:r w:rsidRPr="00EC5FCC">
              <w:rPr>
                <w:b/>
                <w:lang w:val="en"/>
              </w:rPr>
              <w:t xml:space="preserve"> </w:t>
            </w:r>
            <w:r w:rsidRPr="004D01AC">
              <w:rPr>
                <w:b/>
                <w:bCs/>
                <w:lang w:val="en"/>
              </w:rPr>
              <w:t>commercial proposal</w:t>
            </w:r>
            <w:r w:rsidRPr="00EC5FCC">
              <w:rPr>
                <w:lang w:val="en"/>
              </w:rPr>
              <w:t xml:space="preserve">, </w:t>
            </w:r>
            <w:r w:rsidRPr="004D01AC">
              <w:rPr>
                <w:b/>
                <w:bCs/>
                <w:lang w:val="en"/>
              </w:rPr>
              <w:t>duly signed</w:t>
            </w:r>
            <w:r w:rsidRPr="00EC5FCC">
              <w:rPr>
                <w:lang w:val="en"/>
              </w:rPr>
              <w:t>, in conformity with the model set out in</w:t>
            </w:r>
            <w:r w:rsidRPr="00EC5FCC">
              <w:rPr>
                <w:u w:val="single"/>
                <w:lang w:val="en"/>
              </w:rPr>
              <w:t xml:space="preserve"> </w:t>
            </w:r>
            <w:r w:rsidRPr="00EC5FCC">
              <w:rPr>
                <w:b/>
                <w:bCs/>
                <w:u w:val="single"/>
                <w:lang w:val="en"/>
              </w:rPr>
              <w:t>Annex</w:t>
            </w:r>
            <w:r w:rsidRPr="00EC5FCC">
              <w:rPr>
                <w:u w:val="single"/>
                <w:lang w:val="en"/>
              </w:rPr>
              <w:t xml:space="preserve"> </w:t>
            </w:r>
            <w:r w:rsidRPr="00EC5FCC">
              <w:rPr>
                <w:b/>
                <w:bCs/>
                <w:u w:val="single"/>
                <w:lang w:val="en"/>
              </w:rPr>
              <w:t>II</w:t>
            </w:r>
            <w:r w:rsidRPr="00EC5FCC">
              <w:rPr>
                <w:b/>
                <w:bCs/>
                <w:lang w:val="en"/>
              </w:rPr>
              <w:t>,</w:t>
            </w:r>
            <w:r w:rsidRPr="00EC5FCC">
              <w:rPr>
                <w:lang w:val="en"/>
              </w:rPr>
              <w:t xml:space="preserve"> which must provide: </w:t>
            </w:r>
          </w:p>
          <w:p w14:paraId="2E2D2269" w14:textId="77777777" w:rsidR="007C7C8D" w:rsidRPr="00EC5FCC" w:rsidRDefault="007C7C8D" w:rsidP="007C7C8D">
            <w:pPr>
              <w:spacing w:line="360" w:lineRule="auto"/>
              <w:jc w:val="both"/>
              <w:rPr>
                <w:lang w:val="en-US"/>
              </w:rPr>
            </w:pPr>
          </w:p>
          <w:p w14:paraId="224EC297" w14:textId="6C556155" w:rsidR="000063DC" w:rsidRPr="00EC6702" w:rsidRDefault="000063DC" w:rsidP="007E1393">
            <w:pPr>
              <w:pStyle w:val="PargrafodaLista"/>
              <w:numPr>
                <w:ilvl w:val="0"/>
                <w:numId w:val="6"/>
              </w:numPr>
              <w:suppressAutoHyphens/>
              <w:spacing w:line="360" w:lineRule="auto"/>
              <w:ind w:left="36" w:hanging="36"/>
              <w:jc w:val="both"/>
              <w:rPr>
                <w:lang w:val="en-US"/>
              </w:rPr>
            </w:pPr>
            <w:r w:rsidRPr="00EC5FCC">
              <w:rPr>
                <w:lang w:val="en"/>
              </w:rPr>
              <w:t xml:space="preserve">The indication of the delivery values of drug during all the process of technology transfer, in accordance with the estimated demand, as well as the indication of the sources </w:t>
            </w:r>
            <w:r w:rsidRPr="00EC5FCC">
              <w:rPr>
                <w:lang w:val="en"/>
              </w:rPr>
              <w:lastRenderedPageBreak/>
              <w:t xml:space="preserve">for obtaining the referred value in the form set out in </w:t>
            </w:r>
            <w:r w:rsidRPr="00EC5FCC">
              <w:rPr>
                <w:b/>
                <w:bCs/>
                <w:lang w:val="en"/>
              </w:rPr>
              <w:t>Annex II</w:t>
            </w:r>
            <w:r w:rsidRPr="00EC5FCC">
              <w:rPr>
                <w:lang w:val="en"/>
              </w:rPr>
              <w:t xml:space="preserve"> to the present instrument;</w:t>
            </w:r>
          </w:p>
          <w:p w14:paraId="2A12B90D" w14:textId="77777777" w:rsidR="00EC6702" w:rsidRDefault="00EC6702" w:rsidP="00EC6702">
            <w:pPr>
              <w:suppressAutoHyphens/>
              <w:spacing w:line="360" w:lineRule="auto"/>
              <w:jc w:val="both"/>
              <w:rPr>
                <w:lang w:val="en-US"/>
              </w:rPr>
            </w:pPr>
          </w:p>
          <w:p w14:paraId="1C2A28FA" w14:textId="77777777" w:rsidR="00EC6702" w:rsidRDefault="00EC6702" w:rsidP="00EC6702">
            <w:pPr>
              <w:suppressAutoHyphens/>
              <w:spacing w:line="360" w:lineRule="auto"/>
              <w:jc w:val="both"/>
              <w:rPr>
                <w:lang w:val="en-US"/>
              </w:rPr>
            </w:pPr>
          </w:p>
          <w:p w14:paraId="04EF4B1C" w14:textId="77777777" w:rsidR="00EC6702" w:rsidRPr="00EC6702" w:rsidRDefault="00EC6702" w:rsidP="00EC6702">
            <w:pPr>
              <w:suppressAutoHyphens/>
              <w:spacing w:line="360" w:lineRule="auto"/>
              <w:jc w:val="both"/>
              <w:rPr>
                <w:lang w:val="en-US"/>
              </w:rPr>
            </w:pPr>
          </w:p>
          <w:p w14:paraId="18140B89" w14:textId="3F454A89" w:rsidR="000063DC" w:rsidRPr="00EC5FCC" w:rsidRDefault="000063DC" w:rsidP="000063DC">
            <w:pPr>
              <w:suppressAutoHyphens/>
              <w:spacing w:line="360" w:lineRule="auto"/>
              <w:jc w:val="both"/>
              <w:rPr>
                <w:lang w:val="en-US"/>
              </w:rPr>
            </w:pPr>
            <w:r w:rsidRPr="00EC5FCC">
              <w:rPr>
                <w:lang w:val="en"/>
              </w:rPr>
              <w:t>(II)</w:t>
            </w:r>
            <w:r w:rsidR="00EC6702">
              <w:rPr>
                <w:lang w:val="en"/>
              </w:rPr>
              <w:t xml:space="preserve"> </w:t>
            </w:r>
            <w:r w:rsidRPr="00EC5FCC">
              <w:rPr>
                <w:lang w:val="en"/>
              </w:rPr>
              <w:t xml:space="preserve"> The values that will be established in the Agreement will consider the technological contribution associated with the internalization of the production of the drug and possible improvements or improvements of the product, and the partner company is not responsible for any claim for additional remuneration in this case. These figures should be decreasing in real terms over the technology transfer years;</w:t>
            </w:r>
          </w:p>
          <w:p w14:paraId="12B3A17A" w14:textId="77777777" w:rsidR="000063DC" w:rsidRPr="00EC5FCC" w:rsidRDefault="000063DC" w:rsidP="000063DC">
            <w:pPr>
              <w:pStyle w:val="PargrafodaLista"/>
              <w:suppressAutoHyphens/>
              <w:spacing w:line="360" w:lineRule="auto"/>
              <w:ind w:left="464"/>
              <w:jc w:val="both"/>
              <w:rPr>
                <w:lang w:val="en"/>
              </w:rPr>
            </w:pPr>
          </w:p>
          <w:p w14:paraId="0A1BC7EC" w14:textId="77777777" w:rsidR="00362619" w:rsidRPr="00EC5FCC" w:rsidRDefault="00362619" w:rsidP="000063DC">
            <w:pPr>
              <w:pStyle w:val="PargrafodaLista"/>
              <w:suppressAutoHyphens/>
              <w:spacing w:line="360" w:lineRule="auto"/>
              <w:ind w:left="464"/>
              <w:jc w:val="both"/>
              <w:rPr>
                <w:lang w:val="en"/>
              </w:rPr>
            </w:pPr>
          </w:p>
          <w:p w14:paraId="26947EDF" w14:textId="109EF547" w:rsidR="000063DC" w:rsidRPr="00EC5FCC" w:rsidRDefault="000063DC" w:rsidP="000063DC">
            <w:pPr>
              <w:pStyle w:val="PargrafodaLista"/>
              <w:suppressAutoHyphens/>
              <w:spacing w:line="360" w:lineRule="auto"/>
              <w:ind w:left="32"/>
              <w:jc w:val="both"/>
              <w:rPr>
                <w:lang w:val="en-US"/>
              </w:rPr>
            </w:pPr>
            <w:r w:rsidRPr="00EC5FCC">
              <w:rPr>
                <w:lang w:val="en"/>
              </w:rPr>
              <w:t>III)</w:t>
            </w:r>
            <w:r w:rsidR="004A7837" w:rsidRPr="00EC5FCC">
              <w:rPr>
                <w:lang w:val="en"/>
              </w:rPr>
              <w:t xml:space="preserve"> </w:t>
            </w:r>
            <w:r w:rsidRPr="00EC5FCC">
              <w:rPr>
                <w:lang w:val="en"/>
              </w:rPr>
              <w:t>The actual values and quantities for the supply of the DRUG may vary due to market fluctuations related to supply, demand, among others related to the drug and, thus, will be defined from the demand presented by the Ministry of Health during the term of the Agreement, in a specific instrument that should be concluded.</w:t>
            </w:r>
          </w:p>
          <w:p w14:paraId="4B402471" w14:textId="77777777" w:rsidR="000063DC" w:rsidRPr="00EC5FCC" w:rsidRDefault="000063DC" w:rsidP="000063DC">
            <w:pPr>
              <w:pStyle w:val="PargrafodaLista"/>
              <w:rPr>
                <w:lang w:val="en"/>
              </w:rPr>
            </w:pPr>
          </w:p>
          <w:p w14:paraId="65D6836B" w14:textId="77777777" w:rsidR="007E38D8" w:rsidRPr="00EC5FCC" w:rsidRDefault="007E38D8" w:rsidP="000063DC">
            <w:pPr>
              <w:pStyle w:val="PargrafodaLista"/>
              <w:rPr>
                <w:lang w:val="en"/>
              </w:rPr>
            </w:pPr>
          </w:p>
          <w:p w14:paraId="6F0982B6" w14:textId="77777777" w:rsidR="00362619" w:rsidRPr="00EC5FCC" w:rsidRDefault="00362619" w:rsidP="000063DC">
            <w:pPr>
              <w:pStyle w:val="PargrafodaLista"/>
              <w:rPr>
                <w:lang w:val="en"/>
              </w:rPr>
            </w:pPr>
          </w:p>
          <w:p w14:paraId="7B37CF77" w14:textId="7709752F" w:rsidR="000063DC" w:rsidRPr="00EC5FCC" w:rsidRDefault="000063DC" w:rsidP="000063DC">
            <w:pPr>
              <w:pStyle w:val="PargrafodaLista"/>
              <w:suppressAutoHyphens/>
              <w:spacing w:line="360" w:lineRule="auto"/>
              <w:ind w:left="0"/>
              <w:jc w:val="both"/>
              <w:rPr>
                <w:lang w:val="en-US"/>
              </w:rPr>
            </w:pPr>
            <w:r w:rsidRPr="00EC5FCC">
              <w:rPr>
                <w:lang w:val="en"/>
              </w:rPr>
              <w:t>(IV) the justification of the value presented by the supply of the drug in item 4.1 c), (</w:t>
            </w:r>
            <w:proofErr w:type="spellStart"/>
            <w:r w:rsidRPr="00EC5FCC">
              <w:rPr>
                <w:lang w:val="en"/>
              </w:rPr>
              <w:t>i</w:t>
            </w:r>
            <w:proofErr w:type="spellEnd"/>
            <w:r w:rsidRPr="00EC5FCC">
              <w:rPr>
                <w:lang w:val="en"/>
              </w:rPr>
              <w:t>) above;</w:t>
            </w:r>
          </w:p>
          <w:p w14:paraId="7B2608B0" w14:textId="77777777" w:rsidR="000063DC" w:rsidRPr="00EC5FCC" w:rsidRDefault="000063DC" w:rsidP="000063DC">
            <w:pPr>
              <w:pStyle w:val="PargrafodaLista"/>
              <w:suppressAutoHyphens/>
              <w:spacing w:line="360" w:lineRule="auto"/>
              <w:ind w:left="606"/>
              <w:jc w:val="both"/>
              <w:rPr>
                <w:lang w:val="en-US"/>
              </w:rPr>
            </w:pPr>
          </w:p>
          <w:p w14:paraId="7A2906E5" w14:textId="77777777" w:rsidR="00362619" w:rsidRDefault="00362619" w:rsidP="00CC5DA7">
            <w:pPr>
              <w:pStyle w:val="PargrafodaLista"/>
              <w:rPr>
                <w:lang w:val="en"/>
              </w:rPr>
            </w:pPr>
          </w:p>
          <w:p w14:paraId="651DF3BA" w14:textId="77777777" w:rsidR="00DC0EEB" w:rsidRPr="00EC5FCC" w:rsidRDefault="00DC0EEB" w:rsidP="00CC5DA7">
            <w:pPr>
              <w:pStyle w:val="PargrafodaLista"/>
              <w:rPr>
                <w:lang w:val="en"/>
              </w:rPr>
            </w:pPr>
          </w:p>
          <w:p w14:paraId="2BF41A02" w14:textId="6D88DA0F" w:rsidR="00653D5A" w:rsidRPr="00EC5FCC" w:rsidRDefault="00CC5DA7" w:rsidP="00B209C4">
            <w:pPr>
              <w:pStyle w:val="PargrafodaLista"/>
              <w:spacing w:line="360" w:lineRule="auto"/>
              <w:ind w:left="0"/>
              <w:rPr>
                <w:lang w:val="en"/>
              </w:rPr>
            </w:pPr>
            <w:r w:rsidRPr="00EC5FCC">
              <w:rPr>
                <w:lang w:val="en"/>
              </w:rPr>
              <w:t xml:space="preserve">V) </w:t>
            </w:r>
            <w:r w:rsidR="00860B19" w:rsidRPr="00EC5FCC">
              <w:rPr>
                <w:lang w:val="en"/>
              </w:rPr>
              <w:t xml:space="preserve">Indication of margin of return to be granted to FARMANGUINHOS for reinvestment purposes. Margin of return is the percentage of </w:t>
            </w:r>
            <w:r w:rsidR="00860B19" w:rsidRPr="00EC5FCC">
              <w:rPr>
                <w:lang w:val="en"/>
              </w:rPr>
              <w:lastRenderedPageBreak/>
              <w:t>the value of the supply of each pharmaceutical unit that will correspond to FARMANGUINHOS so that this Public Institution can bear the costs of storage and distribution of the medicine, as well as sufficient human resources to absorb technology and investments;</w:t>
            </w:r>
          </w:p>
          <w:p w14:paraId="10FF4AD5" w14:textId="77777777" w:rsidR="002A5E61" w:rsidRDefault="002A5E61" w:rsidP="00B209C4">
            <w:pPr>
              <w:pStyle w:val="PargrafodaLista"/>
              <w:spacing w:line="360" w:lineRule="auto"/>
              <w:ind w:left="116"/>
              <w:rPr>
                <w:lang w:val="en"/>
              </w:rPr>
            </w:pPr>
          </w:p>
          <w:p w14:paraId="54739AD8" w14:textId="77777777" w:rsidR="00EC6702" w:rsidRPr="00EC5FCC" w:rsidRDefault="00EC6702" w:rsidP="00B209C4">
            <w:pPr>
              <w:pStyle w:val="PargrafodaLista"/>
              <w:spacing w:line="360" w:lineRule="auto"/>
              <w:ind w:left="116"/>
              <w:rPr>
                <w:lang w:val="en"/>
              </w:rPr>
            </w:pPr>
          </w:p>
          <w:p w14:paraId="67B4A38C" w14:textId="287A5DD6" w:rsidR="000063DC" w:rsidRDefault="000063DC" w:rsidP="000063DC">
            <w:pPr>
              <w:spacing w:line="360" w:lineRule="auto"/>
              <w:jc w:val="both"/>
              <w:rPr>
                <w:lang w:val="en"/>
              </w:rPr>
            </w:pPr>
            <w:r w:rsidRPr="00EC5FCC">
              <w:rPr>
                <w:lang w:val="en"/>
              </w:rPr>
              <w:t xml:space="preserve">c) Declaration, as set out in </w:t>
            </w:r>
            <w:r w:rsidRPr="00EC5FCC">
              <w:rPr>
                <w:b/>
                <w:bCs/>
                <w:lang w:val="en"/>
              </w:rPr>
              <w:t xml:space="preserve">Annex </w:t>
            </w:r>
            <w:r w:rsidRPr="00EC5FCC">
              <w:rPr>
                <w:b/>
                <w:bCs/>
                <w:u w:val="single"/>
                <w:lang w:val="en"/>
              </w:rPr>
              <w:t>V</w:t>
            </w:r>
            <w:r w:rsidRPr="00EC5FCC">
              <w:rPr>
                <w:u w:val="single"/>
                <w:lang w:val="en"/>
              </w:rPr>
              <w:t>,</w:t>
            </w:r>
            <w:r w:rsidRPr="00EC5FCC">
              <w:rPr>
                <w:lang w:val="en"/>
              </w:rPr>
              <w:t xml:space="preserve"> indicating that the Tenderer fulfils all the requirements required in item 2 above.</w:t>
            </w:r>
          </w:p>
          <w:p w14:paraId="0C0A0CF6" w14:textId="77777777" w:rsidR="00EC5FCC" w:rsidRDefault="00EC5FCC" w:rsidP="000063DC">
            <w:pPr>
              <w:spacing w:line="360" w:lineRule="auto"/>
              <w:jc w:val="both"/>
              <w:rPr>
                <w:lang w:val="en"/>
              </w:rPr>
            </w:pPr>
          </w:p>
          <w:p w14:paraId="3676A516" w14:textId="77777777" w:rsidR="00EC5FCC" w:rsidRPr="00EC5FCC" w:rsidRDefault="00EC5FCC" w:rsidP="000063DC">
            <w:pPr>
              <w:spacing w:line="360" w:lineRule="auto"/>
              <w:jc w:val="both"/>
              <w:rPr>
                <w:lang w:val="en"/>
              </w:rPr>
            </w:pPr>
          </w:p>
          <w:p w14:paraId="6E9CF875" w14:textId="5ED135B1" w:rsidR="000063DC" w:rsidRPr="00EC5FCC" w:rsidRDefault="000063DC" w:rsidP="000063DC">
            <w:pPr>
              <w:spacing w:line="360" w:lineRule="auto"/>
              <w:jc w:val="both"/>
              <w:rPr>
                <w:b/>
                <w:lang w:val="en-US"/>
              </w:rPr>
            </w:pPr>
            <w:r w:rsidRPr="00EC5FCC">
              <w:rPr>
                <w:lang w:val="en"/>
              </w:rPr>
              <w:t>d) proof that the tenderer has all the government authorizations required to produce the medicinal product under the tender in his country of origin, , that is, the documentation issued by the competent health authority of the country of origin of the product, in order to demonstrate the situation of regularization of operation of the company located abroad at the time of the Public Call.</w:t>
            </w:r>
          </w:p>
          <w:p w14:paraId="2395CA70" w14:textId="77777777" w:rsidR="000063DC" w:rsidRDefault="000063DC" w:rsidP="000063DC">
            <w:pPr>
              <w:spacing w:line="360" w:lineRule="auto"/>
              <w:jc w:val="both"/>
              <w:rPr>
                <w:b/>
                <w:lang w:val="en-US"/>
              </w:rPr>
            </w:pPr>
          </w:p>
          <w:p w14:paraId="62111A3A" w14:textId="77777777" w:rsidR="00EC5FCC" w:rsidRDefault="00EC5FCC" w:rsidP="000063DC">
            <w:pPr>
              <w:spacing w:line="360" w:lineRule="auto"/>
              <w:jc w:val="both"/>
              <w:rPr>
                <w:b/>
                <w:lang w:val="en-US"/>
              </w:rPr>
            </w:pPr>
          </w:p>
          <w:p w14:paraId="7F382ADA" w14:textId="34ADEA38" w:rsidR="000063DC" w:rsidRPr="00EC5FCC" w:rsidRDefault="00EC5FCC" w:rsidP="000063DC">
            <w:pPr>
              <w:spacing w:line="360" w:lineRule="auto"/>
              <w:jc w:val="both"/>
              <w:rPr>
                <w:b/>
                <w:noProof/>
                <w:lang w:val="en-US"/>
              </w:rPr>
            </w:pPr>
            <w:r>
              <w:rPr>
                <w:lang w:val="en"/>
              </w:rPr>
              <w:t>e</w:t>
            </w:r>
            <w:r w:rsidR="000063DC" w:rsidRPr="00EC5FCC">
              <w:rPr>
                <w:lang w:val="en"/>
              </w:rPr>
              <w:t xml:space="preserve">) documentation proving that the signatory of the documents listed in items a), (b) and (d) have the power to represent the tenderer and assume the commitments listed therein. </w:t>
            </w:r>
          </w:p>
          <w:p w14:paraId="48FCB6D2" w14:textId="384C6465" w:rsidR="000063DC" w:rsidRPr="00EC5FCC" w:rsidRDefault="000063DC" w:rsidP="000063DC">
            <w:pPr>
              <w:tabs>
                <w:tab w:val="left" w:pos="1140"/>
              </w:tabs>
              <w:spacing w:line="360" w:lineRule="auto"/>
              <w:ind w:left="48"/>
              <w:jc w:val="both"/>
              <w:rPr>
                <w:b/>
                <w:noProof/>
                <w:lang w:val="en-US"/>
              </w:rPr>
            </w:pPr>
            <w:r w:rsidRPr="00EC5FCC">
              <w:rPr>
                <w:b/>
                <w:noProof/>
                <w:lang w:val="en-US"/>
              </w:rPr>
              <w:tab/>
            </w:r>
          </w:p>
          <w:p w14:paraId="00FD0C26" w14:textId="77777777" w:rsidR="00860B19" w:rsidRDefault="00860B19" w:rsidP="000063DC">
            <w:pPr>
              <w:tabs>
                <w:tab w:val="left" w:pos="1140"/>
              </w:tabs>
              <w:spacing w:line="360" w:lineRule="auto"/>
              <w:ind w:left="48"/>
              <w:jc w:val="both"/>
              <w:rPr>
                <w:b/>
                <w:noProof/>
                <w:lang w:val="en-US"/>
              </w:rPr>
            </w:pPr>
          </w:p>
          <w:p w14:paraId="1EA1D7AA" w14:textId="77777777" w:rsidR="00EC6702" w:rsidRDefault="00EC6702" w:rsidP="000063DC">
            <w:pPr>
              <w:tabs>
                <w:tab w:val="left" w:pos="1140"/>
              </w:tabs>
              <w:spacing w:line="360" w:lineRule="auto"/>
              <w:ind w:left="48"/>
              <w:jc w:val="both"/>
              <w:rPr>
                <w:b/>
                <w:noProof/>
                <w:lang w:val="en-US"/>
              </w:rPr>
            </w:pPr>
          </w:p>
          <w:p w14:paraId="4838A118" w14:textId="77777777" w:rsidR="00EC6702" w:rsidRDefault="00EC6702" w:rsidP="000063DC">
            <w:pPr>
              <w:tabs>
                <w:tab w:val="left" w:pos="1140"/>
              </w:tabs>
              <w:spacing w:line="360" w:lineRule="auto"/>
              <w:ind w:left="48"/>
              <w:jc w:val="both"/>
              <w:rPr>
                <w:b/>
                <w:noProof/>
                <w:lang w:val="en-US"/>
              </w:rPr>
            </w:pPr>
          </w:p>
          <w:p w14:paraId="0601741B" w14:textId="77777777" w:rsidR="00EC6702" w:rsidRDefault="00EC6702" w:rsidP="000063DC">
            <w:pPr>
              <w:tabs>
                <w:tab w:val="left" w:pos="1140"/>
              </w:tabs>
              <w:spacing w:line="360" w:lineRule="auto"/>
              <w:ind w:left="48"/>
              <w:jc w:val="both"/>
              <w:rPr>
                <w:b/>
                <w:noProof/>
                <w:lang w:val="en-US"/>
              </w:rPr>
            </w:pPr>
          </w:p>
          <w:p w14:paraId="4038913F" w14:textId="77777777" w:rsidR="00EC6702" w:rsidRDefault="00EC6702" w:rsidP="000063DC">
            <w:pPr>
              <w:tabs>
                <w:tab w:val="left" w:pos="1140"/>
              </w:tabs>
              <w:spacing w:line="360" w:lineRule="auto"/>
              <w:ind w:left="48"/>
              <w:jc w:val="both"/>
              <w:rPr>
                <w:b/>
                <w:noProof/>
                <w:lang w:val="en-US"/>
              </w:rPr>
            </w:pPr>
          </w:p>
          <w:p w14:paraId="1F8679C7" w14:textId="77777777" w:rsidR="00EC6702" w:rsidRPr="00EC5FCC" w:rsidRDefault="00EC6702" w:rsidP="000063DC">
            <w:pPr>
              <w:tabs>
                <w:tab w:val="left" w:pos="1140"/>
              </w:tabs>
              <w:spacing w:line="360" w:lineRule="auto"/>
              <w:ind w:left="48"/>
              <w:jc w:val="both"/>
              <w:rPr>
                <w:b/>
                <w:noProof/>
                <w:lang w:val="en-US"/>
              </w:rPr>
            </w:pPr>
          </w:p>
          <w:p w14:paraId="2679D2BA" w14:textId="77777777" w:rsidR="00B36C8F" w:rsidRPr="00EC5FCC" w:rsidRDefault="00B36C8F" w:rsidP="000063DC">
            <w:pPr>
              <w:tabs>
                <w:tab w:val="left" w:pos="1140"/>
              </w:tabs>
              <w:spacing w:line="360" w:lineRule="auto"/>
              <w:ind w:left="48"/>
              <w:jc w:val="both"/>
              <w:rPr>
                <w:b/>
                <w:noProof/>
                <w:lang w:val="en-US"/>
              </w:rPr>
            </w:pPr>
          </w:p>
          <w:p w14:paraId="032D4BAA" w14:textId="2A95DFE5" w:rsidR="000063DC" w:rsidRPr="00EC5FCC" w:rsidRDefault="000063DC" w:rsidP="00B36C8F">
            <w:pPr>
              <w:spacing w:line="360" w:lineRule="auto"/>
              <w:jc w:val="both"/>
              <w:rPr>
                <w:b/>
                <w:noProof/>
                <w:lang w:val="en-US"/>
              </w:rPr>
            </w:pPr>
            <w:r w:rsidRPr="00EC5FCC">
              <w:rPr>
                <w:lang w:val="en"/>
              </w:rPr>
              <w:t>4.3.</w:t>
            </w:r>
            <w:r w:rsidRPr="00EC5FCC">
              <w:rPr>
                <w:lang w:val="en"/>
              </w:rPr>
              <w:tab/>
              <w:t>FARMANGUINHOS, before the formalization and signing a contractual instrument with the selected companies, will verify, in accordance with the existing legal mechanisms, whether they meet all the requirements required by law for the conclusion of the contract.</w:t>
            </w:r>
          </w:p>
        </w:tc>
      </w:tr>
      <w:tr w:rsidR="000063DC" w:rsidRPr="003D7CDF" w14:paraId="721E9A3A" w14:textId="77777777" w:rsidTr="004D01AC">
        <w:trPr>
          <w:trHeight w:val="1417"/>
        </w:trPr>
        <w:tc>
          <w:tcPr>
            <w:tcW w:w="2461" w:type="pct"/>
            <w:tcBorders>
              <w:top w:val="single" w:sz="4" w:space="0" w:color="auto"/>
            </w:tcBorders>
          </w:tcPr>
          <w:p w14:paraId="2CF49AF2" w14:textId="1146E000" w:rsidR="000063DC" w:rsidRDefault="000063DC" w:rsidP="000063DC">
            <w:pPr>
              <w:spacing w:line="360" w:lineRule="auto"/>
              <w:ind w:firstLine="39"/>
              <w:jc w:val="both"/>
            </w:pPr>
            <w:bookmarkStart w:id="5" w:name="_Hlk136587702"/>
            <w:r w:rsidRPr="00EC5FCC">
              <w:rPr>
                <w:color w:val="000000" w:themeColor="text1"/>
              </w:rPr>
              <w:lastRenderedPageBreak/>
              <w:t xml:space="preserve">4.4 </w:t>
            </w:r>
            <w:r w:rsidRPr="00EC5FCC">
              <w:t>A documentação exigida para a participação conforme consta no item 4 deverá ser encaminhada em FORMATO DIGITAL, para o endereço eletrônico diretoria</w:t>
            </w:r>
            <w:r w:rsidR="004D01AC">
              <w:t>.far</w:t>
            </w:r>
            <w:r w:rsidRPr="00EC5FCC">
              <w:t xml:space="preserve">@fiocruz.br até a data limite indicada no item 8, sendo aceitos os documentos enviados até </w:t>
            </w:r>
            <w:r w:rsidR="004D01AC">
              <w:t>à</w:t>
            </w:r>
            <w:r w:rsidRPr="00EC5FCC">
              <w:t xml:space="preserve"> meia-noite do último dia do prazo. </w:t>
            </w:r>
          </w:p>
          <w:p w14:paraId="543D2D89" w14:textId="77777777" w:rsidR="004D01AC" w:rsidRPr="00EC5FCC" w:rsidRDefault="004D01AC" w:rsidP="000063DC">
            <w:pPr>
              <w:spacing w:line="360" w:lineRule="auto"/>
              <w:ind w:firstLine="39"/>
              <w:jc w:val="both"/>
            </w:pPr>
          </w:p>
          <w:p w14:paraId="3EE9057D" w14:textId="2C7D4B08" w:rsidR="000063DC" w:rsidRPr="00EC5FCC" w:rsidRDefault="000063DC" w:rsidP="000063DC">
            <w:pPr>
              <w:spacing w:line="360" w:lineRule="auto"/>
              <w:ind w:firstLine="39"/>
              <w:jc w:val="both"/>
            </w:pPr>
            <w:r w:rsidRPr="00EC5FCC">
              <w:t xml:space="preserve">4.4.1 Todos os documentos deverão estar em formato </w:t>
            </w:r>
            <w:proofErr w:type="spellStart"/>
            <w:r w:rsidRPr="00EC5FCC">
              <w:t>pdf</w:t>
            </w:r>
            <w:proofErr w:type="spellEnd"/>
            <w:r w:rsidRPr="00EC5FCC">
              <w:t xml:space="preserve"> (</w:t>
            </w:r>
            <w:proofErr w:type="spellStart"/>
            <w:r w:rsidRPr="00EC5FCC">
              <w:t>portable</w:t>
            </w:r>
            <w:proofErr w:type="spellEnd"/>
            <w:r w:rsidRPr="00EC5FCC">
              <w:t xml:space="preserve"> </w:t>
            </w:r>
            <w:proofErr w:type="spellStart"/>
            <w:r w:rsidRPr="00EC5FCC">
              <w:t>document</w:t>
            </w:r>
            <w:proofErr w:type="spellEnd"/>
            <w:r w:rsidRPr="00EC5FCC">
              <w:t xml:space="preserve"> </w:t>
            </w:r>
            <w:proofErr w:type="spellStart"/>
            <w:r w:rsidRPr="00EC5FCC">
              <w:t>format</w:t>
            </w:r>
            <w:proofErr w:type="spellEnd"/>
            <w:r w:rsidRPr="00EC5FCC">
              <w:t>), de forma legível.</w:t>
            </w:r>
          </w:p>
          <w:p w14:paraId="2736AF09" w14:textId="77777777" w:rsidR="000063DC" w:rsidRPr="00EC5FCC" w:rsidRDefault="000063DC" w:rsidP="000063DC">
            <w:pPr>
              <w:spacing w:line="360" w:lineRule="auto"/>
              <w:ind w:firstLine="39"/>
              <w:jc w:val="both"/>
            </w:pPr>
          </w:p>
          <w:p w14:paraId="56E106C8" w14:textId="5574ED19" w:rsidR="000063DC" w:rsidRPr="00EC5FCC" w:rsidRDefault="000063DC" w:rsidP="000063DC">
            <w:pPr>
              <w:spacing w:line="360" w:lineRule="auto"/>
              <w:ind w:firstLine="39"/>
              <w:jc w:val="both"/>
            </w:pPr>
            <w:r w:rsidRPr="00EC5FCC">
              <w:t xml:space="preserve">4.4.2 O limite para recebimento no e-mail deste instituto é de 30 megabytes, assim, na ocasião do envio dos documentos, faz-se necessário observar este limite. </w:t>
            </w:r>
          </w:p>
          <w:p w14:paraId="53AC0975" w14:textId="77777777" w:rsidR="000063DC" w:rsidRPr="00EC5FCC" w:rsidRDefault="000063DC" w:rsidP="000063DC">
            <w:pPr>
              <w:spacing w:line="360" w:lineRule="auto"/>
              <w:ind w:firstLine="39"/>
              <w:jc w:val="both"/>
            </w:pPr>
          </w:p>
          <w:p w14:paraId="0C846282" w14:textId="76CE73A1" w:rsidR="000063DC" w:rsidRDefault="000063DC" w:rsidP="000063DC">
            <w:pPr>
              <w:spacing w:line="360" w:lineRule="auto"/>
              <w:ind w:firstLine="39"/>
              <w:jc w:val="both"/>
            </w:pPr>
            <w:r w:rsidRPr="00EC5FCC">
              <w:t>4.4.3 Caso necessário, o envio dos documentos poderá se dar através de mais de um e-mail, ou compactado, ou através de link para download.</w:t>
            </w:r>
          </w:p>
          <w:p w14:paraId="1AE9C594" w14:textId="77777777" w:rsidR="00DC0EEB" w:rsidRPr="00EC5FCC" w:rsidRDefault="00DC0EEB" w:rsidP="000063DC">
            <w:pPr>
              <w:spacing w:line="360" w:lineRule="auto"/>
              <w:ind w:firstLine="39"/>
              <w:jc w:val="both"/>
            </w:pPr>
          </w:p>
          <w:p w14:paraId="7F2BB01E" w14:textId="1BE518F8" w:rsidR="000063DC" w:rsidRPr="00EC5FCC" w:rsidRDefault="000063DC" w:rsidP="000063DC">
            <w:pPr>
              <w:spacing w:line="360" w:lineRule="auto"/>
              <w:jc w:val="both"/>
              <w:rPr>
                <w:bCs/>
                <w:noProof/>
              </w:rPr>
            </w:pPr>
            <w:r w:rsidRPr="00EC5FCC">
              <w:t>4.5</w:t>
            </w:r>
            <w:r w:rsidRPr="00EC5FCC">
              <w:tab/>
              <w:t xml:space="preserve">Após recebimento do arquivo será firmado um termo de confidencialidade, conforme anexo VI e enviado ao remetente.   </w:t>
            </w:r>
          </w:p>
        </w:tc>
        <w:tc>
          <w:tcPr>
            <w:tcW w:w="2539" w:type="pct"/>
            <w:tcBorders>
              <w:top w:val="single" w:sz="4" w:space="0" w:color="auto"/>
            </w:tcBorders>
          </w:tcPr>
          <w:p w14:paraId="53AD91F6" w14:textId="0F07162D" w:rsidR="000063DC" w:rsidRPr="00EC5FCC" w:rsidRDefault="000063DC" w:rsidP="000063DC">
            <w:pPr>
              <w:spacing w:line="360" w:lineRule="auto"/>
              <w:ind w:firstLine="39"/>
              <w:jc w:val="both"/>
              <w:rPr>
                <w:lang w:val="en-US"/>
              </w:rPr>
            </w:pPr>
            <w:r w:rsidRPr="00EC5FCC">
              <w:rPr>
                <w:lang w:val="en-US"/>
              </w:rPr>
              <w:lastRenderedPageBreak/>
              <w:t xml:space="preserve">4.4 The documentation required for participation as set out in item 4 must be sent in DIGITAL FORMAT, to the email address </w:t>
            </w:r>
            <w:r w:rsidR="00EC6702">
              <w:rPr>
                <w:lang w:val="en-US"/>
              </w:rPr>
              <w:t>Diretoria.far</w:t>
            </w:r>
            <w:r w:rsidRPr="00EC5FCC">
              <w:rPr>
                <w:lang w:val="en-US"/>
              </w:rPr>
              <w:t>@fiocruz.br by the deadline indicated in item 8, documents sent by midnight on the last day of the deadline will be accepted.</w:t>
            </w:r>
          </w:p>
          <w:p w14:paraId="2BA6501A" w14:textId="77777777" w:rsidR="000063DC" w:rsidRPr="00EC5FCC" w:rsidRDefault="000063DC" w:rsidP="000063DC">
            <w:pPr>
              <w:spacing w:line="360" w:lineRule="auto"/>
              <w:ind w:left="48"/>
              <w:jc w:val="both"/>
              <w:rPr>
                <w:bCs/>
                <w:strike/>
                <w:noProof/>
                <w:lang w:val="en-US"/>
              </w:rPr>
            </w:pPr>
          </w:p>
          <w:p w14:paraId="07A6ECC9" w14:textId="77777777" w:rsidR="000063DC" w:rsidRDefault="000063DC" w:rsidP="000063DC">
            <w:pPr>
              <w:spacing w:line="360" w:lineRule="auto"/>
              <w:ind w:left="48"/>
              <w:jc w:val="both"/>
              <w:rPr>
                <w:bCs/>
                <w:strike/>
                <w:noProof/>
                <w:lang w:val="en-US"/>
              </w:rPr>
            </w:pPr>
          </w:p>
          <w:p w14:paraId="4E448950" w14:textId="77777777" w:rsidR="004D01AC" w:rsidRPr="00EC5FCC" w:rsidRDefault="004D01AC" w:rsidP="000063DC">
            <w:pPr>
              <w:spacing w:line="360" w:lineRule="auto"/>
              <w:ind w:left="48"/>
              <w:jc w:val="both"/>
              <w:rPr>
                <w:bCs/>
                <w:strike/>
                <w:noProof/>
                <w:lang w:val="en-US"/>
              </w:rPr>
            </w:pPr>
          </w:p>
          <w:p w14:paraId="4BE882DE" w14:textId="265BB1C4" w:rsidR="000063DC" w:rsidRPr="00EC5FCC" w:rsidRDefault="000063DC" w:rsidP="000063DC">
            <w:pPr>
              <w:spacing w:line="360" w:lineRule="auto"/>
              <w:ind w:left="48"/>
              <w:jc w:val="both"/>
              <w:rPr>
                <w:bCs/>
                <w:noProof/>
                <w:lang w:val="en-US"/>
              </w:rPr>
            </w:pPr>
            <w:r w:rsidRPr="00EC5FCC">
              <w:rPr>
                <w:bCs/>
                <w:noProof/>
                <w:lang w:val="en-US"/>
              </w:rPr>
              <w:t>4.4.1 All documents must be in legible pdf format (portable document format).</w:t>
            </w:r>
          </w:p>
          <w:p w14:paraId="1D7D7ADB" w14:textId="77777777" w:rsidR="000063DC" w:rsidRPr="00EC5FCC" w:rsidRDefault="000063DC" w:rsidP="000063DC">
            <w:pPr>
              <w:spacing w:line="360" w:lineRule="auto"/>
              <w:ind w:left="48"/>
              <w:jc w:val="center"/>
              <w:rPr>
                <w:bCs/>
                <w:noProof/>
                <w:lang w:val="en-US"/>
              </w:rPr>
            </w:pPr>
          </w:p>
          <w:p w14:paraId="41281D4C" w14:textId="77777777" w:rsidR="000063DC" w:rsidRPr="00EC5FCC" w:rsidRDefault="000063DC" w:rsidP="000063DC">
            <w:pPr>
              <w:spacing w:line="360" w:lineRule="auto"/>
              <w:ind w:left="48"/>
              <w:jc w:val="center"/>
              <w:rPr>
                <w:bCs/>
                <w:noProof/>
                <w:lang w:val="en-US"/>
              </w:rPr>
            </w:pPr>
          </w:p>
          <w:p w14:paraId="1130385B" w14:textId="71DEF2C1" w:rsidR="000063DC" w:rsidRPr="00EC5FCC" w:rsidRDefault="000063DC" w:rsidP="000063DC">
            <w:pPr>
              <w:spacing w:line="360" w:lineRule="auto"/>
              <w:ind w:left="48"/>
              <w:jc w:val="both"/>
              <w:rPr>
                <w:bCs/>
                <w:noProof/>
                <w:lang w:val="en-US"/>
              </w:rPr>
            </w:pPr>
            <w:r w:rsidRPr="00EC5FCC">
              <w:rPr>
                <w:bCs/>
                <w:noProof/>
                <w:lang w:val="en-US"/>
              </w:rPr>
              <w:t>4.4.2 The limit for receiving e-mails from this institute is 3010 megabytes, therefore, when sending documents, it is necessary to observe this limit.</w:t>
            </w:r>
          </w:p>
          <w:p w14:paraId="647BA039" w14:textId="77777777" w:rsidR="000063DC" w:rsidRPr="00EC5FCC" w:rsidRDefault="000063DC" w:rsidP="000063DC">
            <w:pPr>
              <w:spacing w:line="360" w:lineRule="auto"/>
              <w:ind w:left="39"/>
              <w:jc w:val="both"/>
              <w:rPr>
                <w:bCs/>
                <w:noProof/>
                <w:lang w:val="en-US"/>
              </w:rPr>
            </w:pPr>
          </w:p>
          <w:p w14:paraId="33726D19" w14:textId="77777777" w:rsidR="000063DC" w:rsidRPr="00EC5FCC" w:rsidRDefault="000063DC" w:rsidP="000063DC">
            <w:pPr>
              <w:spacing w:line="360" w:lineRule="auto"/>
              <w:ind w:left="39"/>
              <w:jc w:val="both"/>
              <w:rPr>
                <w:bCs/>
                <w:noProof/>
                <w:lang w:val="en-US"/>
              </w:rPr>
            </w:pPr>
            <w:r w:rsidRPr="00EC5FCC">
              <w:rPr>
                <w:bCs/>
                <w:noProof/>
                <w:lang w:val="en-US"/>
              </w:rPr>
              <w:t>4.4.3 If necessary, documents can be sent via more than one email, or compressed, or via a download link.</w:t>
            </w:r>
          </w:p>
          <w:p w14:paraId="016E4306" w14:textId="77777777" w:rsidR="000063DC" w:rsidRDefault="000063DC" w:rsidP="000063DC">
            <w:pPr>
              <w:spacing w:line="360" w:lineRule="auto"/>
              <w:ind w:left="39"/>
              <w:jc w:val="both"/>
              <w:rPr>
                <w:bCs/>
                <w:noProof/>
                <w:lang w:val="en-US"/>
              </w:rPr>
            </w:pPr>
          </w:p>
          <w:p w14:paraId="5669AE9A" w14:textId="77777777" w:rsidR="00DC0EEB" w:rsidRPr="00EC5FCC" w:rsidRDefault="00DC0EEB" w:rsidP="000063DC">
            <w:pPr>
              <w:spacing w:line="360" w:lineRule="auto"/>
              <w:ind w:left="39"/>
              <w:jc w:val="both"/>
              <w:rPr>
                <w:bCs/>
                <w:noProof/>
                <w:lang w:val="en-US"/>
              </w:rPr>
            </w:pPr>
          </w:p>
          <w:p w14:paraId="4A1065CF" w14:textId="1DEA785E" w:rsidR="00DC0EEB" w:rsidRPr="00EC5FCC" w:rsidRDefault="000063DC" w:rsidP="00EC6702">
            <w:pPr>
              <w:spacing w:line="360" w:lineRule="auto"/>
              <w:ind w:left="39"/>
              <w:jc w:val="both"/>
              <w:rPr>
                <w:bCs/>
                <w:noProof/>
                <w:lang w:val="en-US"/>
              </w:rPr>
            </w:pPr>
            <w:r w:rsidRPr="00EC5FCC">
              <w:rPr>
                <w:bCs/>
                <w:noProof/>
                <w:lang w:val="en-US"/>
              </w:rPr>
              <w:t>4.5 Upon receipt of the file, a confidentiality term will be signed, as per Annex VI, and sent to the sender.</w:t>
            </w:r>
          </w:p>
        </w:tc>
      </w:tr>
      <w:bookmarkEnd w:id="5"/>
      <w:tr w:rsidR="000063DC" w:rsidRPr="003D7CDF" w14:paraId="25BF0E95" w14:textId="77777777" w:rsidTr="008600D4">
        <w:tc>
          <w:tcPr>
            <w:tcW w:w="2461" w:type="pct"/>
          </w:tcPr>
          <w:p w14:paraId="70E97EEA" w14:textId="0D20BC00" w:rsidR="000063DC" w:rsidRPr="00EC5FCC" w:rsidRDefault="000063DC" w:rsidP="000063DC">
            <w:pPr>
              <w:spacing w:line="360" w:lineRule="auto"/>
              <w:jc w:val="both"/>
              <w:rPr>
                <w:strike/>
              </w:rPr>
            </w:pPr>
            <w:r w:rsidRPr="00EC5FCC">
              <w:lastRenderedPageBreak/>
              <w:t>4.6 Os documentos que forem apresentados, nesta Chamada Pública, pelas empresas proponentes não serão devolvidos, e passarão a fazer parte integrante do processo administrativo relacionado à Chamada Pública, não cabendo às proponentes qualquer espécie de ressarcimento, indenização ou reembolso.</w:t>
            </w:r>
          </w:p>
        </w:tc>
        <w:tc>
          <w:tcPr>
            <w:tcW w:w="2539" w:type="pct"/>
          </w:tcPr>
          <w:p w14:paraId="48B6BEB5" w14:textId="50761683" w:rsidR="000063DC" w:rsidRPr="00EC5FCC" w:rsidRDefault="000063DC" w:rsidP="000063DC">
            <w:pPr>
              <w:spacing w:line="360" w:lineRule="auto"/>
              <w:jc w:val="both"/>
              <w:rPr>
                <w:lang w:val="en-US"/>
              </w:rPr>
            </w:pPr>
            <w:r w:rsidRPr="00EC5FCC">
              <w:rPr>
                <w:lang w:val="en-US"/>
              </w:rPr>
              <w:t>4.6 The documents that are presented in this Public Call by the bidding companies will not be returned and will become an integral part of the administrative process related to the Public Call, and the bidders will not be entitled to any kind of reimbursement, indemnity or reimbursement.</w:t>
            </w:r>
          </w:p>
        </w:tc>
      </w:tr>
      <w:tr w:rsidR="00A71297" w:rsidRPr="003D7CDF" w14:paraId="5C27BA23" w14:textId="77777777" w:rsidTr="008600D4">
        <w:tc>
          <w:tcPr>
            <w:tcW w:w="2461" w:type="pct"/>
          </w:tcPr>
          <w:p w14:paraId="3BE5CECF" w14:textId="77777777" w:rsidR="00A71297" w:rsidRPr="00EC5FCC" w:rsidRDefault="00A71297" w:rsidP="000063DC">
            <w:pPr>
              <w:spacing w:line="360" w:lineRule="auto"/>
              <w:jc w:val="both"/>
              <w:rPr>
                <w:lang w:val="en-US"/>
              </w:rPr>
            </w:pPr>
          </w:p>
        </w:tc>
        <w:tc>
          <w:tcPr>
            <w:tcW w:w="2539" w:type="pct"/>
          </w:tcPr>
          <w:p w14:paraId="7A3B9DF5" w14:textId="77777777" w:rsidR="00A71297" w:rsidRPr="00EC5FCC" w:rsidRDefault="00A71297" w:rsidP="000063DC">
            <w:pPr>
              <w:spacing w:line="360" w:lineRule="auto"/>
              <w:jc w:val="both"/>
              <w:rPr>
                <w:lang w:val="en-US"/>
              </w:rPr>
            </w:pPr>
          </w:p>
        </w:tc>
      </w:tr>
      <w:tr w:rsidR="000063DC" w:rsidRPr="00EC5FCC" w14:paraId="01D21D6A" w14:textId="77777777" w:rsidTr="0094418C">
        <w:tc>
          <w:tcPr>
            <w:tcW w:w="2461" w:type="pct"/>
          </w:tcPr>
          <w:p w14:paraId="2DBA28DE" w14:textId="76E9BDFE" w:rsidR="000063DC" w:rsidRPr="00EC5FCC" w:rsidRDefault="000063DC" w:rsidP="000063DC">
            <w:pPr>
              <w:spacing w:line="360" w:lineRule="auto"/>
              <w:jc w:val="both"/>
              <w:rPr>
                <w:b/>
              </w:rPr>
            </w:pPr>
            <w:r w:rsidRPr="00EC5FCC">
              <w:rPr>
                <w:b/>
              </w:rPr>
              <w:t>5. DOS CRITÉRIOS PARA AVALIAÇÃO DAS PROPOSTAS</w:t>
            </w:r>
          </w:p>
        </w:tc>
        <w:tc>
          <w:tcPr>
            <w:tcW w:w="2539" w:type="pct"/>
          </w:tcPr>
          <w:p w14:paraId="02DAE67B" w14:textId="756075C2" w:rsidR="000063DC" w:rsidRPr="00EC5FCC" w:rsidRDefault="000063DC" w:rsidP="000063DC">
            <w:pPr>
              <w:spacing w:line="360" w:lineRule="auto"/>
              <w:jc w:val="both"/>
              <w:rPr>
                <w:b/>
                <w:lang w:val="en-US"/>
              </w:rPr>
            </w:pPr>
            <w:r w:rsidRPr="00EC5FCC">
              <w:rPr>
                <w:b/>
                <w:lang w:val="en"/>
              </w:rPr>
              <w:t>5. CRITERIA FOR EVALUATION OF PROPOSALS</w:t>
            </w:r>
          </w:p>
          <w:p w14:paraId="59BEA523" w14:textId="77777777" w:rsidR="000063DC" w:rsidRPr="00EC5FCC" w:rsidRDefault="000063DC" w:rsidP="000063DC">
            <w:pPr>
              <w:spacing w:line="360" w:lineRule="auto"/>
              <w:jc w:val="both"/>
              <w:rPr>
                <w:lang w:val="en"/>
              </w:rPr>
            </w:pPr>
          </w:p>
        </w:tc>
      </w:tr>
      <w:tr w:rsidR="000063DC" w:rsidRPr="003D7CDF" w14:paraId="308BC729" w14:textId="77777777" w:rsidTr="008600D4">
        <w:tc>
          <w:tcPr>
            <w:tcW w:w="2461" w:type="pct"/>
          </w:tcPr>
          <w:p w14:paraId="1B3F1FBD" w14:textId="7B1CAD8C" w:rsidR="000063DC" w:rsidRPr="00EC5FCC" w:rsidRDefault="000063DC" w:rsidP="00A71297">
            <w:pPr>
              <w:spacing w:line="360" w:lineRule="auto"/>
              <w:jc w:val="both"/>
              <w:rPr>
                <w:bCs/>
                <w:strike/>
                <w:noProof/>
              </w:rPr>
            </w:pPr>
            <w:r w:rsidRPr="00EC5FCC">
              <w:t>5.1.</w:t>
            </w:r>
            <w:r w:rsidRPr="00EC5FCC">
              <w:tab/>
              <w:t>Os documentos relacionados no item 4 acima serão avaliados pela Comissão, que levará em consideração os critérios e requisitos previstos na presente Chamada Pública. Os proponentes que estiverem com a referida documentação em conformidade com o item 4 estarão habilitados para a próxima etapa que consiste na verificação dos critérios de pontuação previstos no Anexo VII. A divulgação do resultado será publicada no prazo estabelecido no Item 8, o qual estará sujeito à alteração a critério da Administração.</w:t>
            </w:r>
          </w:p>
        </w:tc>
        <w:tc>
          <w:tcPr>
            <w:tcW w:w="2539" w:type="pct"/>
          </w:tcPr>
          <w:p w14:paraId="5FB15160" w14:textId="06B7E0D9" w:rsidR="000063DC" w:rsidRPr="00EC5FCC" w:rsidRDefault="000063DC" w:rsidP="000063DC">
            <w:pPr>
              <w:spacing w:line="360" w:lineRule="auto"/>
              <w:ind w:left="48"/>
              <w:jc w:val="both"/>
              <w:rPr>
                <w:bCs/>
                <w:strike/>
                <w:noProof/>
                <w:lang w:val="en-US"/>
              </w:rPr>
            </w:pPr>
            <w:r w:rsidRPr="00EC5FCC">
              <w:rPr>
                <w:lang w:val="en"/>
              </w:rPr>
              <w:t xml:space="preserve">5.1 </w:t>
            </w:r>
            <w:r w:rsidR="00860B19" w:rsidRPr="00EC5FCC">
              <w:rPr>
                <w:lang w:val="en"/>
              </w:rPr>
              <w:t xml:space="preserve"> </w:t>
            </w:r>
            <w:r w:rsidRPr="00EC5FCC">
              <w:rPr>
                <w:lang w:val="en"/>
              </w:rPr>
              <w:t xml:space="preserve"> The documents listed in item 4 above will be evaluated by the Commission, which will take into account the conditions, criteria and requirements provided for in this Public Call. Bidders who have such documentation in accordance with item 4 will be eligible for the next step, which consists of verifying the scoring criteria set out in Annex VII. </w:t>
            </w:r>
            <w:r w:rsidRPr="00EC5FCC">
              <w:rPr>
                <w:lang w:val="en-US"/>
              </w:rPr>
              <w:t>The announcement of the result will be published within the period set out in Item 8, which is subject to change at the discretion of the Administration.</w:t>
            </w:r>
          </w:p>
        </w:tc>
      </w:tr>
      <w:tr w:rsidR="000063DC" w:rsidRPr="003D7CDF" w14:paraId="01580751" w14:textId="77777777" w:rsidTr="00E76035">
        <w:tc>
          <w:tcPr>
            <w:tcW w:w="2461" w:type="pct"/>
            <w:shd w:val="clear" w:color="auto" w:fill="auto"/>
          </w:tcPr>
          <w:p w14:paraId="762B39DB" w14:textId="01C70705" w:rsidR="000063DC" w:rsidRPr="00EC5FCC" w:rsidRDefault="000063DC" w:rsidP="000063DC">
            <w:pPr>
              <w:spacing w:line="360" w:lineRule="auto"/>
              <w:jc w:val="both"/>
            </w:pPr>
            <w:r w:rsidRPr="00EC5FCC">
              <w:t xml:space="preserve">5.2 Todos os documentos deverão ser enviados até a data limite estabelecida no item 8 desta Chamada. </w:t>
            </w:r>
          </w:p>
        </w:tc>
        <w:tc>
          <w:tcPr>
            <w:tcW w:w="2539" w:type="pct"/>
            <w:shd w:val="clear" w:color="auto" w:fill="auto"/>
          </w:tcPr>
          <w:p w14:paraId="735790B9" w14:textId="4EF15006" w:rsidR="000063DC" w:rsidRPr="00EC5FCC" w:rsidRDefault="000063DC" w:rsidP="000063DC">
            <w:pPr>
              <w:spacing w:line="360" w:lineRule="auto"/>
              <w:jc w:val="both"/>
              <w:rPr>
                <w:lang w:val="en-US"/>
              </w:rPr>
            </w:pPr>
            <w:r w:rsidRPr="00EC5FCC">
              <w:rPr>
                <w:lang w:val="en-US"/>
              </w:rPr>
              <w:t xml:space="preserve">5.2 All documents must be sent by the deadline established in item 8 of this Call. </w:t>
            </w:r>
          </w:p>
        </w:tc>
      </w:tr>
      <w:tr w:rsidR="000063DC" w:rsidRPr="003D7CDF" w14:paraId="68B7EB24" w14:textId="77777777" w:rsidTr="00810F69">
        <w:tc>
          <w:tcPr>
            <w:tcW w:w="2461" w:type="pct"/>
          </w:tcPr>
          <w:p w14:paraId="367E483C" w14:textId="2149FF58" w:rsidR="000063DC" w:rsidRPr="00EC5FCC" w:rsidRDefault="000063DC" w:rsidP="000063DC">
            <w:pPr>
              <w:spacing w:line="360" w:lineRule="auto"/>
              <w:jc w:val="both"/>
            </w:pPr>
            <w:r w:rsidRPr="00EC5FCC">
              <w:lastRenderedPageBreak/>
              <w:t>5.3 A empresa que apresentar alguma restrição ou não conformidade na documentação apresentada será comunicada pelo correio eletrônico indicado em sua proposta e terá um prazo de 5 (cinco) dias úteis, contados a partir da data do envio da comunicação eletrônica, para solucioná-la(s). O participante que não sanar a(s) pendência(s) no prazo descrito acima, será automaticamente desclassificado, podendo apresentar recurso nos termos do item 7 desta Chamada Pública.</w:t>
            </w:r>
          </w:p>
        </w:tc>
        <w:tc>
          <w:tcPr>
            <w:tcW w:w="2539" w:type="pct"/>
            <w:shd w:val="clear" w:color="auto" w:fill="FFFFFF" w:themeFill="background1"/>
          </w:tcPr>
          <w:p w14:paraId="25A5E7BC" w14:textId="1ADCB150" w:rsidR="000063DC" w:rsidRPr="00EC5FCC" w:rsidRDefault="000063DC" w:rsidP="000063DC">
            <w:pPr>
              <w:spacing w:line="360" w:lineRule="auto"/>
              <w:jc w:val="both"/>
              <w:rPr>
                <w:lang w:val="en-US"/>
              </w:rPr>
            </w:pPr>
            <w:r w:rsidRPr="00EC5FCC">
              <w:rPr>
                <w:lang w:val="en-US"/>
              </w:rPr>
              <w:t>5.3 The company that presents any restriction or non-conformity in the documentation submitted will be submitted will be communicated by the e-mail indicated in its proposal and will have a period of 5 (five) working days, counted from the date of sending the electronic communication, to solve it (them). The participant who does not remedy the pending issue(s) within the period described above, will be automatically disqualified, and may file an appeal under the terms of item 7 of this Public Call.</w:t>
            </w:r>
          </w:p>
        </w:tc>
      </w:tr>
      <w:tr w:rsidR="000063DC" w:rsidRPr="003D7CDF" w14:paraId="352EF2D6" w14:textId="77777777" w:rsidTr="0094418C">
        <w:tc>
          <w:tcPr>
            <w:tcW w:w="2461" w:type="pct"/>
          </w:tcPr>
          <w:p w14:paraId="5F9804B6" w14:textId="47187495" w:rsidR="000063DC" w:rsidRPr="00EC5FCC" w:rsidDel="00453061" w:rsidRDefault="000063DC" w:rsidP="00EC6702">
            <w:pPr>
              <w:spacing w:line="360" w:lineRule="auto"/>
              <w:jc w:val="both"/>
            </w:pPr>
            <w:r w:rsidRPr="00EC5FCC">
              <w:t>5.4. É facultada à Comissão, em qualquer fase da Chamada Pública, a promoção de diligência destinada a esclarecer ou a complementar a instrução do processo, vedada a inclusão posterior de documento ou informação que deveria constar originariamente da proposta.</w:t>
            </w:r>
          </w:p>
        </w:tc>
        <w:tc>
          <w:tcPr>
            <w:tcW w:w="2539" w:type="pct"/>
          </w:tcPr>
          <w:p w14:paraId="65F9A4AA" w14:textId="0F28D6A5" w:rsidR="000063DC" w:rsidRPr="00EC5FCC" w:rsidDel="00453061" w:rsidRDefault="000063DC" w:rsidP="000063DC">
            <w:pPr>
              <w:spacing w:line="360" w:lineRule="auto"/>
              <w:jc w:val="both"/>
              <w:rPr>
                <w:lang w:val="en-US"/>
              </w:rPr>
            </w:pPr>
            <w:r w:rsidRPr="00EC5FCC">
              <w:rPr>
                <w:lang w:val="en-US"/>
              </w:rPr>
              <w:t>5.4 The Committee is entitled, at any stage of the Public Call, to carry out due diligence aimed at clarifying or complementing the process instruction, the subsequent inclusion of a document or information that should originally have been included in the proposal is prohibited.</w:t>
            </w:r>
          </w:p>
        </w:tc>
      </w:tr>
      <w:tr w:rsidR="000063DC" w:rsidRPr="003D7CDF" w14:paraId="3FEED93C" w14:textId="77777777" w:rsidTr="00B35B4F">
        <w:tc>
          <w:tcPr>
            <w:tcW w:w="2461" w:type="pct"/>
          </w:tcPr>
          <w:p w14:paraId="48C74C56" w14:textId="163AD616" w:rsidR="000063DC" w:rsidRPr="00EC5FCC" w:rsidDel="00991BF8" w:rsidRDefault="000063DC" w:rsidP="00A71297">
            <w:pPr>
              <w:spacing w:line="360" w:lineRule="auto"/>
              <w:jc w:val="both"/>
              <w:rPr>
                <w:bCs/>
                <w:noProof/>
              </w:rPr>
            </w:pPr>
            <w:r w:rsidRPr="00EC5FCC">
              <w:t>5.5</w:t>
            </w:r>
            <w:r w:rsidRPr="00EC5FCC">
              <w:tab/>
              <w:t xml:space="preserve">Serão adotados como critérios de desempate, sucessivamente: </w:t>
            </w:r>
            <w:r w:rsidRPr="00EC5FCC">
              <w:rPr>
                <w:b/>
              </w:rPr>
              <w:t>a)</w:t>
            </w:r>
            <w:r w:rsidRPr="00EC5FCC">
              <w:t xml:space="preserve"> a maior nota obtida no critério 1 constante do Anexo VII e </w:t>
            </w:r>
            <w:r w:rsidRPr="00EC5FCC">
              <w:rPr>
                <w:b/>
              </w:rPr>
              <w:t>b)</w:t>
            </w:r>
            <w:r w:rsidRPr="00EC5FCC">
              <w:t xml:space="preserve"> o grau de detalhamento da proposta técnica prevista no item 4.1 a) acima e </w:t>
            </w:r>
            <w:r w:rsidRPr="00EC5FCC">
              <w:rPr>
                <w:b/>
              </w:rPr>
              <w:t>c)</w:t>
            </w:r>
            <w:r w:rsidRPr="00EC5FCC">
              <w:t xml:space="preserve"> sorteio.</w:t>
            </w:r>
          </w:p>
        </w:tc>
        <w:tc>
          <w:tcPr>
            <w:tcW w:w="2539" w:type="pct"/>
          </w:tcPr>
          <w:p w14:paraId="20C85197" w14:textId="6A33D824" w:rsidR="000063DC" w:rsidRPr="00EC5FCC" w:rsidDel="00991BF8" w:rsidRDefault="000063DC" w:rsidP="00A71297">
            <w:pPr>
              <w:spacing w:line="360" w:lineRule="auto"/>
              <w:jc w:val="both"/>
              <w:rPr>
                <w:bCs/>
                <w:noProof/>
                <w:lang w:val="en-US"/>
              </w:rPr>
            </w:pPr>
            <w:r w:rsidRPr="00EC5FCC">
              <w:rPr>
                <w:lang w:val="en"/>
              </w:rPr>
              <w:t xml:space="preserve">5.5 Tiebreaker criteria will be adopted successively:  </w:t>
            </w:r>
            <w:r w:rsidRPr="00EC5FCC">
              <w:rPr>
                <w:b/>
                <w:lang w:val="en"/>
              </w:rPr>
              <w:t>a)</w:t>
            </w:r>
            <w:r w:rsidRPr="00EC5FCC">
              <w:rPr>
                <w:lang w:val="en"/>
              </w:rPr>
              <w:t xml:space="preserve"> the highest score obtained in criterion 1 in the Annex VII and </w:t>
            </w:r>
            <w:r w:rsidRPr="00EC5FCC">
              <w:rPr>
                <w:b/>
                <w:lang w:val="en"/>
              </w:rPr>
              <w:t>b) the</w:t>
            </w:r>
            <w:r w:rsidRPr="00EC5FCC">
              <w:rPr>
                <w:lang w:val="en"/>
              </w:rPr>
              <w:t xml:space="preserve"> degree of detail of the technical proposal provided in item 4.1 a) above and </w:t>
            </w:r>
            <w:r w:rsidRPr="00EC5FCC">
              <w:rPr>
                <w:b/>
                <w:lang w:val="en"/>
              </w:rPr>
              <w:t>c)</w:t>
            </w:r>
            <w:r w:rsidRPr="00EC5FCC">
              <w:rPr>
                <w:lang w:val="en"/>
              </w:rPr>
              <w:t xml:space="preserve"> draw.</w:t>
            </w:r>
          </w:p>
        </w:tc>
      </w:tr>
      <w:tr w:rsidR="000063DC" w:rsidRPr="003D7CDF" w14:paraId="60061A5B" w14:textId="77777777" w:rsidTr="0094418C">
        <w:tc>
          <w:tcPr>
            <w:tcW w:w="2461" w:type="pct"/>
          </w:tcPr>
          <w:p w14:paraId="30F1E456" w14:textId="61F7C839" w:rsidR="000063DC" w:rsidRPr="00EC5FCC" w:rsidRDefault="000063DC" w:rsidP="00A71297">
            <w:pPr>
              <w:spacing w:line="360" w:lineRule="auto"/>
              <w:jc w:val="both"/>
              <w:rPr>
                <w:bCs/>
                <w:noProof/>
              </w:rPr>
            </w:pPr>
            <w:r w:rsidRPr="00EC5FCC">
              <w:t>5.6</w:t>
            </w:r>
            <w:r w:rsidRPr="00EC5FCC">
              <w:tab/>
              <w:t>A documentação apresentada pelas proponentes deve observar todos os requisitos legais exigíveis, sob pena de desclassificação, conforme decisão fundamentada da Comissão.</w:t>
            </w:r>
          </w:p>
        </w:tc>
        <w:tc>
          <w:tcPr>
            <w:tcW w:w="2539" w:type="pct"/>
          </w:tcPr>
          <w:p w14:paraId="4AD171C3" w14:textId="79C9292A" w:rsidR="000063DC" w:rsidRPr="00EC5FCC" w:rsidRDefault="000063DC" w:rsidP="00A71297">
            <w:pPr>
              <w:spacing w:line="360" w:lineRule="auto"/>
              <w:jc w:val="both"/>
              <w:rPr>
                <w:b/>
                <w:i/>
                <w:iCs/>
                <w:noProof/>
                <w:lang w:val="en-US"/>
              </w:rPr>
            </w:pPr>
            <w:r w:rsidRPr="00EC5FCC">
              <w:rPr>
                <w:lang w:val="en"/>
              </w:rPr>
              <w:t>5.6 The documentation submitted by the tenderers shall comply with all the legal requirements, under penalty of disqualification, in accordance with the reasoned decision of the Commission.</w:t>
            </w:r>
          </w:p>
        </w:tc>
      </w:tr>
      <w:tr w:rsidR="000063DC" w:rsidRPr="003D7CDF" w14:paraId="65EEFBAD" w14:textId="77777777" w:rsidTr="00987634">
        <w:tc>
          <w:tcPr>
            <w:tcW w:w="2461" w:type="pct"/>
          </w:tcPr>
          <w:p w14:paraId="7B8381BC" w14:textId="0FF4336F" w:rsidR="000063DC" w:rsidRPr="00EC5FCC" w:rsidRDefault="000063DC" w:rsidP="000063DC">
            <w:pPr>
              <w:spacing w:line="360" w:lineRule="auto"/>
              <w:jc w:val="both"/>
            </w:pPr>
            <w:r w:rsidRPr="00EC5FCC">
              <w:t>5.7</w:t>
            </w:r>
            <w:r w:rsidRPr="00EC5FCC">
              <w:tab/>
              <w:t xml:space="preserve">A Comissão poderá, a seu critério e a qualquer tempo: a) solicitar dos interessados informações adicionais para retificar ou complementar sua manifestação; b) modificar </w:t>
            </w:r>
            <w:r w:rsidRPr="00EC5FCC">
              <w:lastRenderedPageBreak/>
              <w:t xml:space="preserve">a estrutura, o cronograma, a abordagem e o conteúdo ou os requisitos da presente chamada pública; c) considerar, excluir ou aceitar, parcialmente ou totalmente, as informações e sugestões advindas da presente chamada pública. </w:t>
            </w:r>
          </w:p>
        </w:tc>
        <w:tc>
          <w:tcPr>
            <w:tcW w:w="2539" w:type="pct"/>
          </w:tcPr>
          <w:p w14:paraId="09215D52" w14:textId="215D08C0" w:rsidR="000063DC" w:rsidRPr="00EC5FCC" w:rsidRDefault="000063DC" w:rsidP="000063DC">
            <w:pPr>
              <w:spacing w:line="360" w:lineRule="auto"/>
              <w:jc w:val="both"/>
              <w:rPr>
                <w:lang w:val="en"/>
              </w:rPr>
            </w:pPr>
            <w:r w:rsidRPr="00EC5FCC">
              <w:rPr>
                <w:lang w:val="en"/>
              </w:rPr>
              <w:lastRenderedPageBreak/>
              <w:t xml:space="preserve">5.7 The Commission may, at its discretion and at any time: a) request additional information from interested parties to correct or complement its statement; b) modify the </w:t>
            </w:r>
            <w:r w:rsidRPr="00EC5FCC">
              <w:rPr>
                <w:lang w:val="en"/>
              </w:rPr>
              <w:lastRenderedPageBreak/>
              <w:t>structure, schedule, approach and content or requirements of this public call; c) consider, exclude or accept, partially or totally, the information and suggestions arising from this public call.</w:t>
            </w:r>
          </w:p>
          <w:p w14:paraId="7F150F0A" w14:textId="77777777" w:rsidR="000063DC" w:rsidRPr="00EC5FCC" w:rsidRDefault="000063DC" w:rsidP="000063DC">
            <w:pPr>
              <w:spacing w:line="360" w:lineRule="auto"/>
              <w:jc w:val="both"/>
              <w:rPr>
                <w:lang w:val="en"/>
              </w:rPr>
            </w:pPr>
          </w:p>
        </w:tc>
      </w:tr>
      <w:tr w:rsidR="000063DC" w:rsidRPr="003D7CDF" w14:paraId="6FB31CD4" w14:textId="77777777" w:rsidTr="00987634">
        <w:tc>
          <w:tcPr>
            <w:tcW w:w="2461" w:type="pct"/>
          </w:tcPr>
          <w:p w14:paraId="4D913878" w14:textId="22CFBD6C" w:rsidR="000063DC" w:rsidRPr="00EC5FCC" w:rsidRDefault="000063DC" w:rsidP="000063DC">
            <w:pPr>
              <w:spacing w:line="360" w:lineRule="auto"/>
              <w:jc w:val="both"/>
            </w:pPr>
            <w:r w:rsidRPr="00EC5FCC">
              <w:lastRenderedPageBreak/>
              <w:t>5.8 O não atendimento a quaisquer das exigências especificadas nesta Chamada Pública implicará não aceitação da documentação encaminhada.</w:t>
            </w:r>
          </w:p>
        </w:tc>
        <w:tc>
          <w:tcPr>
            <w:tcW w:w="2539" w:type="pct"/>
          </w:tcPr>
          <w:p w14:paraId="573036CC" w14:textId="1C11A81C" w:rsidR="000063DC" w:rsidRPr="00EC5FCC" w:rsidRDefault="000063DC" w:rsidP="000063DC">
            <w:pPr>
              <w:spacing w:line="360" w:lineRule="auto"/>
              <w:jc w:val="both"/>
              <w:rPr>
                <w:lang w:val="en-US"/>
              </w:rPr>
            </w:pPr>
            <w:r w:rsidRPr="00EC5FCC">
              <w:rPr>
                <w:lang w:val="en-US"/>
              </w:rPr>
              <w:t>5.8 The failure to meet any of the requirements specified in this Public Call will imply non-acceptance of the submitted documentation.</w:t>
            </w:r>
          </w:p>
        </w:tc>
      </w:tr>
      <w:tr w:rsidR="000063DC" w:rsidRPr="003D7CDF" w14:paraId="6F513BB0" w14:textId="77777777" w:rsidTr="00987634">
        <w:tc>
          <w:tcPr>
            <w:tcW w:w="2461" w:type="pct"/>
          </w:tcPr>
          <w:p w14:paraId="02B58C2D" w14:textId="3B6E64DA" w:rsidR="000063DC" w:rsidRPr="00EC5FCC" w:rsidRDefault="000063DC" w:rsidP="000063DC">
            <w:pPr>
              <w:spacing w:line="360" w:lineRule="auto"/>
              <w:jc w:val="both"/>
            </w:pPr>
            <w:r w:rsidRPr="00EC5FCC">
              <w:t xml:space="preserve">5.9 Não serão examinadas as propostas encaminhadas fora do prazo previsto na presente Chamada Pública. </w:t>
            </w:r>
          </w:p>
        </w:tc>
        <w:tc>
          <w:tcPr>
            <w:tcW w:w="2539" w:type="pct"/>
          </w:tcPr>
          <w:p w14:paraId="09CF4330" w14:textId="3E8150B7" w:rsidR="000063DC" w:rsidRPr="00EC5FCC" w:rsidRDefault="000063DC" w:rsidP="000063DC">
            <w:pPr>
              <w:spacing w:line="360" w:lineRule="auto"/>
              <w:jc w:val="both"/>
              <w:rPr>
                <w:lang w:val="en-US"/>
              </w:rPr>
            </w:pPr>
            <w:r w:rsidRPr="00EC5FCC">
              <w:rPr>
                <w:lang w:val="en-US"/>
              </w:rPr>
              <w:t>5.9 Proposals submitted after the deadline set in this Notice will not be examined in this Public Call.</w:t>
            </w:r>
          </w:p>
        </w:tc>
      </w:tr>
      <w:tr w:rsidR="000063DC" w:rsidRPr="003D7CDF" w14:paraId="04D3A9B0" w14:textId="77777777" w:rsidTr="00987634">
        <w:tc>
          <w:tcPr>
            <w:tcW w:w="2461" w:type="pct"/>
          </w:tcPr>
          <w:p w14:paraId="32C64DAA" w14:textId="10D8E408" w:rsidR="000063DC" w:rsidRPr="00EC5FCC" w:rsidRDefault="000063DC" w:rsidP="000063DC">
            <w:pPr>
              <w:spacing w:line="360" w:lineRule="auto"/>
              <w:jc w:val="both"/>
            </w:pPr>
            <w:r w:rsidRPr="00EC5FCC">
              <w:t>5.10 Fica, desde já, estabelecido que as Proponentes que tenham as suas propostas selecionadas deverão apresentar todos os dados e documentos, em português ou com tradução juramentada para o vernáculo, exigidos por Instituto e que sejam necessários para a celebração do Acordo de Cooperação Técnica, caso seja essa a decisão de FARMANGUINHOS, em conformidade com o disposto no item 1.</w:t>
            </w:r>
            <w:r w:rsidR="000574D9" w:rsidRPr="00EC5FCC">
              <w:t>4</w:t>
            </w:r>
            <w:r w:rsidRPr="00EC5FCC">
              <w:t xml:space="preserve"> da presente chamada pública.</w:t>
            </w:r>
          </w:p>
          <w:p w14:paraId="399883C1" w14:textId="77777777" w:rsidR="00860B19" w:rsidRPr="00EC5FCC" w:rsidRDefault="00860B19" w:rsidP="000063DC">
            <w:pPr>
              <w:spacing w:line="360" w:lineRule="auto"/>
              <w:jc w:val="both"/>
            </w:pPr>
          </w:p>
          <w:p w14:paraId="7A38218C" w14:textId="52BB221E" w:rsidR="000063DC" w:rsidRPr="00EC5FCC" w:rsidRDefault="00860B19" w:rsidP="00B36C8F">
            <w:pPr>
              <w:spacing w:line="360" w:lineRule="auto"/>
              <w:ind w:left="24"/>
              <w:jc w:val="both"/>
            </w:pPr>
            <w:r w:rsidRPr="00EC5FCC">
              <w:t xml:space="preserve">5.10.1 Serão aceitas, excepcionalmente na fase de apresentação de propostas descrita no item 4 desta Chamada, a apresentação de documentação em língua inglesa, visto que é adotada como idioma de referência nas transações comerciais internacionais. Contudo, após a classificação das propostas, a empresa que tiver a proposta selecionada </w:t>
            </w:r>
            <w:r w:rsidRPr="00EC5FCC">
              <w:lastRenderedPageBreak/>
              <w:t xml:space="preserve">deverá, quando e se exigido por Instituto nos termos dos itens 1.4 e 5.10 desta Chamada Pública, apresentar as traduções juramentadas das documentações entregues na fase de apresentação de propostas, incluindo as traduções das documentações apresentadas em inglês bem como as traduções juramentadas das documentações necessárias para a eventual celebração do Acordo de Cooperação Técnica. </w:t>
            </w:r>
          </w:p>
        </w:tc>
        <w:tc>
          <w:tcPr>
            <w:tcW w:w="2539" w:type="pct"/>
          </w:tcPr>
          <w:p w14:paraId="61685A9A" w14:textId="103D4815" w:rsidR="000063DC" w:rsidRPr="00EC5FCC" w:rsidRDefault="000063DC" w:rsidP="000063DC">
            <w:pPr>
              <w:spacing w:line="360" w:lineRule="auto"/>
              <w:jc w:val="both"/>
              <w:rPr>
                <w:lang w:val="en-US"/>
              </w:rPr>
            </w:pPr>
            <w:r w:rsidRPr="00EC5FCC">
              <w:rPr>
                <w:lang w:val="en"/>
              </w:rPr>
              <w:lastRenderedPageBreak/>
              <w:t>5.10 From now on tenderers who have their tenders selected must submit all the data and document, in Portuguese or with sworn translation to Portuguese, required by Office and that are necessary for the conclusion of the Technical Cooperation Agreement, if that is the decision of FARMANGUINHOS, in accordance with the provisions of item 1.</w:t>
            </w:r>
            <w:r w:rsidR="000574D9" w:rsidRPr="00EC5FCC">
              <w:rPr>
                <w:lang w:val="en"/>
              </w:rPr>
              <w:t>4</w:t>
            </w:r>
            <w:r w:rsidRPr="00EC5FCC">
              <w:rPr>
                <w:lang w:val="en"/>
              </w:rPr>
              <w:t xml:space="preserve"> of this public call.</w:t>
            </w:r>
          </w:p>
          <w:p w14:paraId="28CAE746" w14:textId="77777777" w:rsidR="000063DC" w:rsidRPr="00EC5FCC" w:rsidRDefault="000063DC" w:rsidP="000063DC">
            <w:pPr>
              <w:spacing w:line="360" w:lineRule="auto"/>
              <w:jc w:val="both"/>
              <w:rPr>
                <w:lang w:val="en"/>
              </w:rPr>
            </w:pPr>
          </w:p>
          <w:p w14:paraId="572318DB" w14:textId="77777777" w:rsidR="00860B19" w:rsidRPr="00EC5FCC" w:rsidRDefault="00860B19" w:rsidP="000063DC">
            <w:pPr>
              <w:spacing w:line="360" w:lineRule="auto"/>
              <w:jc w:val="both"/>
              <w:rPr>
                <w:lang w:val="en"/>
              </w:rPr>
            </w:pPr>
          </w:p>
          <w:p w14:paraId="154F0657" w14:textId="77777777" w:rsidR="00860B19" w:rsidRPr="00EC5FCC" w:rsidRDefault="00860B19" w:rsidP="000063DC">
            <w:pPr>
              <w:spacing w:line="360" w:lineRule="auto"/>
              <w:jc w:val="both"/>
              <w:rPr>
                <w:lang w:val="en"/>
              </w:rPr>
            </w:pPr>
          </w:p>
          <w:p w14:paraId="5C72F832" w14:textId="0384B9CE" w:rsidR="00860B19" w:rsidRPr="00EC5FCC" w:rsidRDefault="00860B19" w:rsidP="00860B19">
            <w:pPr>
              <w:spacing w:line="360" w:lineRule="auto"/>
              <w:ind w:left="39" w:hanging="461"/>
              <w:jc w:val="both"/>
              <w:rPr>
                <w:lang w:val="en-US"/>
              </w:rPr>
            </w:pPr>
            <w:r w:rsidRPr="00EC5FCC">
              <w:rPr>
                <w:lang w:val="en"/>
              </w:rPr>
              <w:t xml:space="preserve">         5.10.1 The submission of documentation in English shall be accepted exceptionally in the tendering phase described in item 4 of this Call, as it is adopted as a reference language in international commercial transactions. However, after the classification of the proposals, the company that has the selected proposal shall, when and if required by the </w:t>
            </w:r>
            <w:r w:rsidRPr="00EC5FCC">
              <w:rPr>
                <w:lang w:val="en"/>
              </w:rPr>
              <w:lastRenderedPageBreak/>
              <w:t xml:space="preserve">Office pursuant to items 1.4 and 5.10 of this Public Call, submit the sworn translations of the documentation submitted at the tender stage, including the translations of the documentation submitted in English as well as the sworn translations of the documentation necessary for the further conclusion of the Technical Cooperation Agreement. </w:t>
            </w:r>
          </w:p>
          <w:p w14:paraId="566BE8ED" w14:textId="7B689FA2" w:rsidR="00860B19" w:rsidRPr="00EC5FCC" w:rsidRDefault="00860B19" w:rsidP="000063DC">
            <w:pPr>
              <w:spacing w:line="360" w:lineRule="auto"/>
              <w:jc w:val="both"/>
              <w:rPr>
                <w:lang w:val="en-US"/>
              </w:rPr>
            </w:pPr>
          </w:p>
        </w:tc>
      </w:tr>
      <w:tr w:rsidR="000063DC" w:rsidRPr="003D7CDF" w14:paraId="4A65A0A0" w14:textId="77777777" w:rsidTr="00987634">
        <w:tc>
          <w:tcPr>
            <w:tcW w:w="2461" w:type="pct"/>
          </w:tcPr>
          <w:p w14:paraId="43800414" w14:textId="0471CC3D" w:rsidR="000063DC" w:rsidRPr="00EC5FCC" w:rsidRDefault="000063DC" w:rsidP="009E49B4">
            <w:pPr>
              <w:spacing w:line="360" w:lineRule="auto"/>
              <w:jc w:val="both"/>
            </w:pPr>
            <w:r w:rsidRPr="00EC5FCC">
              <w:lastRenderedPageBreak/>
              <w:t>5.11 Os quantitativos indicados na proposta comercial pelas empresas proponentes podem sofrer alterações quando da assinatura do instrumento contratual, uma vez que as demandas serão definidas pelo Ministério da Saúde, a época.</w:t>
            </w:r>
          </w:p>
        </w:tc>
        <w:tc>
          <w:tcPr>
            <w:tcW w:w="2539" w:type="pct"/>
          </w:tcPr>
          <w:p w14:paraId="18FEDFF7" w14:textId="62712F8E" w:rsidR="000063DC" w:rsidRPr="00EC5FCC" w:rsidRDefault="000063DC" w:rsidP="000063DC">
            <w:pPr>
              <w:spacing w:line="360" w:lineRule="auto"/>
              <w:jc w:val="both"/>
              <w:rPr>
                <w:lang w:val="en-US"/>
              </w:rPr>
            </w:pPr>
            <w:r w:rsidRPr="00EC5FCC">
              <w:rPr>
                <w:lang w:val="en"/>
              </w:rPr>
              <w:t>5.11 The quantities indicated in the commercial proposal by the proposing companies may change after the contract is signed, once the demands will be defined by the Ministry of Health at the time.</w:t>
            </w:r>
          </w:p>
          <w:p w14:paraId="212959C5" w14:textId="77777777" w:rsidR="000063DC" w:rsidRPr="00EC5FCC" w:rsidRDefault="000063DC" w:rsidP="000063DC">
            <w:pPr>
              <w:spacing w:line="360" w:lineRule="auto"/>
              <w:jc w:val="both"/>
              <w:rPr>
                <w:lang w:val="en"/>
              </w:rPr>
            </w:pPr>
          </w:p>
        </w:tc>
      </w:tr>
      <w:tr w:rsidR="000063DC" w:rsidRPr="003D7CDF" w14:paraId="4B3B59FC" w14:textId="77777777" w:rsidTr="00987634">
        <w:tc>
          <w:tcPr>
            <w:tcW w:w="2461" w:type="pct"/>
          </w:tcPr>
          <w:p w14:paraId="6A204C19" w14:textId="37A9B42C" w:rsidR="000063DC" w:rsidRPr="00EC5FCC" w:rsidRDefault="000063DC" w:rsidP="009E49B4">
            <w:pPr>
              <w:spacing w:line="360" w:lineRule="auto"/>
              <w:jc w:val="both"/>
            </w:pPr>
            <w:r w:rsidRPr="00EC5FCC">
              <w:t>5.12 A qualquer tempo, a Chamada Pública ou apenas alguns medicamentos dela constantes poderão ser revogados pela Administração, mediante decisão devidamente motivada.</w:t>
            </w:r>
          </w:p>
        </w:tc>
        <w:tc>
          <w:tcPr>
            <w:tcW w:w="2539" w:type="pct"/>
          </w:tcPr>
          <w:p w14:paraId="74145630" w14:textId="353D3721" w:rsidR="000063DC" w:rsidRPr="00EC5FCC" w:rsidRDefault="000063DC" w:rsidP="00A71297">
            <w:pPr>
              <w:spacing w:line="360" w:lineRule="auto"/>
              <w:jc w:val="both"/>
              <w:rPr>
                <w:lang w:val="en"/>
              </w:rPr>
            </w:pPr>
            <w:r w:rsidRPr="00EC5FCC">
              <w:rPr>
                <w:lang w:val="en"/>
              </w:rPr>
              <w:t>5.12 At any time, the Public Call or only a few medicines contained in it may be revoked by the Administration, by means of a duly motivated decision.</w:t>
            </w:r>
          </w:p>
        </w:tc>
      </w:tr>
      <w:tr w:rsidR="000063DC" w:rsidRPr="003D7CDF" w14:paraId="54F2A26D" w14:textId="77777777" w:rsidTr="00987634">
        <w:tc>
          <w:tcPr>
            <w:tcW w:w="2461" w:type="pct"/>
          </w:tcPr>
          <w:p w14:paraId="78BD2A4B" w14:textId="1CB4E1E1" w:rsidR="000063DC" w:rsidRPr="00EC5FCC" w:rsidRDefault="000063DC" w:rsidP="009E49B4">
            <w:pPr>
              <w:spacing w:line="360" w:lineRule="auto"/>
              <w:jc w:val="both"/>
            </w:pPr>
            <w:r w:rsidRPr="00EC5FCC">
              <w:t xml:space="preserve">5.13 A empresa selecionada, caso seja convocada para celebrar o Acordo de Cooperação Técnica, deverá previamente a data da assinatura do Acordo, ter representante legal no Brasil com poderes expressos para receber citação e responder administrativa ou judicialmente. </w:t>
            </w:r>
          </w:p>
        </w:tc>
        <w:tc>
          <w:tcPr>
            <w:tcW w:w="2539" w:type="pct"/>
          </w:tcPr>
          <w:p w14:paraId="0C0C7509" w14:textId="758BCB6F" w:rsidR="000063DC" w:rsidRPr="00EC5FCC" w:rsidRDefault="000063DC" w:rsidP="000063DC">
            <w:pPr>
              <w:tabs>
                <w:tab w:val="left" w:pos="945"/>
              </w:tabs>
              <w:spacing w:line="360" w:lineRule="auto"/>
              <w:jc w:val="both"/>
              <w:rPr>
                <w:lang w:val="en"/>
              </w:rPr>
            </w:pPr>
            <w:r w:rsidRPr="00EC5FCC">
              <w:rPr>
                <w:lang w:val="en"/>
              </w:rPr>
              <w:t>5.13 The selected company, if convened to execute the Technical Cooperation Agreement, must prior to the date of signature of the Agreement, have a legal representative in Brazil with express powers to receive summons and respond administratively or judicially.</w:t>
            </w:r>
          </w:p>
        </w:tc>
      </w:tr>
      <w:tr w:rsidR="000063DC" w:rsidRPr="003D7CDF" w14:paraId="755CDEC4" w14:textId="77777777" w:rsidTr="0094418C">
        <w:tc>
          <w:tcPr>
            <w:tcW w:w="2461" w:type="pct"/>
          </w:tcPr>
          <w:p w14:paraId="270BE83A" w14:textId="624A4489" w:rsidR="000063DC" w:rsidRPr="00EC5FCC" w:rsidRDefault="000063DC" w:rsidP="000063DC">
            <w:pPr>
              <w:spacing w:line="360" w:lineRule="auto"/>
              <w:jc w:val="both"/>
            </w:pPr>
            <w:r w:rsidRPr="00EC5FCC">
              <w:t xml:space="preserve">5.14 Durante o processo de avaliação previsto na presente Chamada Pública a Comissão poderá realizar visita técnica às empresas interessadas na parceria, para esclarecer dúvidas, ficando desde já acordado que as </w:t>
            </w:r>
            <w:r w:rsidRPr="00EC5FCC">
              <w:lastRenderedPageBreak/>
              <w:t>referidas visitas técnicas, caso necessárias, serão custeadas pelas empresas interessadas.</w:t>
            </w:r>
          </w:p>
          <w:p w14:paraId="11E4396E" w14:textId="77777777" w:rsidR="007E38D8" w:rsidRPr="00EC5FCC" w:rsidRDefault="007E38D8" w:rsidP="000063DC">
            <w:pPr>
              <w:spacing w:line="360" w:lineRule="auto"/>
              <w:jc w:val="both"/>
            </w:pPr>
          </w:p>
          <w:p w14:paraId="545AB05E" w14:textId="563426C4" w:rsidR="000063DC" w:rsidRPr="00EC5FCC" w:rsidRDefault="000063DC" w:rsidP="009E49B4">
            <w:pPr>
              <w:spacing w:line="360" w:lineRule="auto"/>
              <w:jc w:val="both"/>
            </w:pPr>
            <w:r w:rsidRPr="00EC5FCC">
              <w:t xml:space="preserve"> 5.14.1 Em caso de impedimentos, devidamente justificados, poderá ser ajustada entre a empresa interessada e a Comissão a realização de visita técnica virtual para avaliação e esclarecimentos de dúvidas entendidas como pertinentes pela Comissão.</w:t>
            </w:r>
          </w:p>
        </w:tc>
        <w:tc>
          <w:tcPr>
            <w:tcW w:w="2539" w:type="pct"/>
          </w:tcPr>
          <w:p w14:paraId="280A3021" w14:textId="7B2EBABC" w:rsidR="000063DC" w:rsidRPr="00EC5FCC" w:rsidRDefault="000063DC" w:rsidP="000063DC">
            <w:pPr>
              <w:spacing w:line="360" w:lineRule="auto"/>
              <w:jc w:val="both"/>
              <w:rPr>
                <w:lang w:val="en"/>
              </w:rPr>
            </w:pPr>
            <w:r w:rsidRPr="00EC5FCC">
              <w:rPr>
                <w:lang w:val="en"/>
              </w:rPr>
              <w:lastRenderedPageBreak/>
              <w:t xml:space="preserve">5.14 During the evaluation process provided in this Public Call, the Commission may make a technical visit to the companies interested in the partnership, to clarify doubts, and it is already </w:t>
            </w:r>
            <w:r w:rsidRPr="00EC5FCC">
              <w:rPr>
                <w:lang w:val="en"/>
              </w:rPr>
              <w:lastRenderedPageBreak/>
              <w:t>agreed that such technical visits, if necessary, will be funded by the interested companies.</w:t>
            </w:r>
          </w:p>
          <w:p w14:paraId="3C9729E5" w14:textId="77777777" w:rsidR="000063DC" w:rsidRPr="00EC5FCC" w:rsidRDefault="000063DC" w:rsidP="000063DC">
            <w:pPr>
              <w:spacing w:line="360" w:lineRule="auto"/>
              <w:jc w:val="both"/>
              <w:rPr>
                <w:lang w:val="en"/>
              </w:rPr>
            </w:pPr>
          </w:p>
          <w:p w14:paraId="5D89B0BE" w14:textId="77777777" w:rsidR="007E38D8" w:rsidRPr="00EC5FCC" w:rsidRDefault="007E38D8" w:rsidP="000063DC">
            <w:pPr>
              <w:spacing w:line="360" w:lineRule="auto"/>
              <w:jc w:val="both"/>
              <w:rPr>
                <w:lang w:val="en"/>
              </w:rPr>
            </w:pPr>
          </w:p>
          <w:p w14:paraId="362CF26C" w14:textId="0878C508" w:rsidR="000063DC" w:rsidRPr="00EC5FCC" w:rsidRDefault="000063DC" w:rsidP="00A71297">
            <w:pPr>
              <w:spacing w:line="360" w:lineRule="auto"/>
              <w:jc w:val="both"/>
              <w:rPr>
                <w:lang w:val="en"/>
              </w:rPr>
            </w:pPr>
            <w:r w:rsidRPr="00EC5FCC">
              <w:rPr>
                <w:lang w:val="en"/>
              </w:rPr>
              <w:t>5.14.1 In the event of impediments, duly justified, it may be adjusted between the interested company and the Commission to carry out a virtual technical visit for the assessment and clarification of doubts understood as relevant by the Commission.</w:t>
            </w:r>
          </w:p>
        </w:tc>
      </w:tr>
      <w:tr w:rsidR="000063DC" w:rsidRPr="003D7CDF" w14:paraId="124AA8E7" w14:textId="77777777" w:rsidTr="0094418C">
        <w:tc>
          <w:tcPr>
            <w:tcW w:w="2461" w:type="pct"/>
          </w:tcPr>
          <w:p w14:paraId="513533FB" w14:textId="72B17BDC" w:rsidR="000063DC" w:rsidRPr="00EC5FCC" w:rsidRDefault="000063DC" w:rsidP="000063DC">
            <w:pPr>
              <w:spacing w:line="360" w:lineRule="auto"/>
              <w:jc w:val="both"/>
            </w:pPr>
            <w:r w:rsidRPr="00EC5FCC">
              <w:lastRenderedPageBreak/>
              <w:t xml:space="preserve">5.15 A utilização dos elementos obtidos com a Chamada Pública e a participação nesta Chamada Pública não caracterizará e nem resultará na concessão de qualquer vantagem ou privilégio ao particular em eventual processo licitatório posterior. </w:t>
            </w:r>
          </w:p>
        </w:tc>
        <w:tc>
          <w:tcPr>
            <w:tcW w:w="2539" w:type="pct"/>
          </w:tcPr>
          <w:p w14:paraId="01180A2A" w14:textId="618131EE" w:rsidR="000063DC" w:rsidRPr="00EC5FCC" w:rsidRDefault="000063DC" w:rsidP="000063DC">
            <w:pPr>
              <w:spacing w:line="360" w:lineRule="auto"/>
              <w:jc w:val="both"/>
              <w:rPr>
                <w:lang w:val="en-US"/>
              </w:rPr>
            </w:pPr>
            <w:r w:rsidRPr="00EC5FCC">
              <w:rPr>
                <w:lang w:val="en-US"/>
              </w:rPr>
              <w:t>5.15 The use of the elements obtained from the Public Call and participation in this Public Call will not characterize nor result in the granting of any advantage or privilege to the individual in any subsequent bidding process.</w:t>
            </w:r>
          </w:p>
        </w:tc>
      </w:tr>
      <w:tr w:rsidR="000063DC" w:rsidRPr="003D7CDF" w14:paraId="66CE0C4D" w14:textId="77777777" w:rsidTr="00987634">
        <w:tc>
          <w:tcPr>
            <w:tcW w:w="2461" w:type="pct"/>
          </w:tcPr>
          <w:p w14:paraId="070451C6" w14:textId="34025947" w:rsidR="000063DC" w:rsidRPr="00EC5FCC" w:rsidRDefault="000063DC" w:rsidP="000063DC">
            <w:pPr>
              <w:spacing w:line="360" w:lineRule="auto"/>
              <w:jc w:val="both"/>
            </w:pPr>
            <w:r w:rsidRPr="00EC5FCC">
              <w:t xml:space="preserve">5.16 Os interessados em participar da presente Chamada Pública serão inteiramente responsáveis pelos custos financeiros e demais ônus decorrentes de sua manifestação de interesse, não fazendo jus, a qualquer espécie de ressarcimento, indenização ou reembolso por despesa incorrida. </w:t>
            </w:r>
          </w:p>
        </w:tc>
        <w:tc>
          <w:tcPr>
            <w:tcW w:w="2539" w:type="pct"/>
          </w:tcPr>
          <w:p w14:paraId="4BC1D9D1" w14:textId="1A33E5E1" w:rsidR="000063DC" w:rsidRPr="00EC5FCC" w:rsidRDefault="000063DC" w:rsidP="000063DC">
            <w:pPr>
              <w:spacing w:line="360" w:lineRule="auto"/>
              <w:jc w:val="both"/>
              <w:rPr>
                <w:lang w:val="en-US"/>
              </w:rPr>
            </w:pPr>
            <w:r w:rsidRPr="00EC5FCC">
              <w:rPr>
                <w:lang w:val="en-US"/>
              </w:rPr>
              <w:t>5.16 Those interested in participating in this Public Call will be fully responsible for the financial costs and other burdens arising from their expression of interest, not being entitled to any kind of reimbursement, indemnity or reimbursement for incurred expenses.</w:t>
            </w:r>
          </w:p>
        </w:tc>
      </w:tr>
      <w:tr w:rsidR="000063DC" w:rsidRPr="003D7CDF" w14:paraId="608A5D05" w14:textId="77777777" w:rsidTr="00EF2503">
        <w:tc>
          <w:tcPr>
            <w:tcW w:w="2461" w:type="pct"/>
          </w:tcPr>
          <w:p w14:paraId="26683E8D" w14:textId="35C0C7D8" w:rsidR="000063DC" w:rsidRPr="00EC5FCC" w:rsidRDefault="000063DC" w:rsidP="000063DC">
            <w:pPr>
              <w:spacing w:line="360" w:lineRule="auto"/>
              <w:jc w:val="both"/>
            </w:pPr>
            <w:r w:rsidRPr="00EC5FCC">
              <w:t>5.17 Visando ampliar a concorrência e com o objetivo de alcançar a proposta mais vantajosa, o prazo para envio das propostas previsto no item 8 desta Chamada Pública poderá ser prorrogado, a critério desta Administração e mediante motivação nos autos do processo, caso se apresente somente um ou nenhum candidato.</w:t>
            </w:r>
          </w:p>
        </w:tc>
        <w:tc>
          <w:tcPr>
            <w:tcW w:w="2539" w:type="pct"/>
          </w:tcPr>
          <w:p w14:paraId="08347C1F" w14:textId="44DAAFA3" w:rsidR="000063DC" w:rsidRPr="00EC5FCC" w:rsidRDefault="000063DC" w:rsidP="000063DC">
            <w:pPr>
              <w:spacing w:line="360" w:lineRule="auto"/>
              <w:jc w:val="both"/>
              <w:rPr>
                <w:lang w:val="en-US"/>
              </w:rPr>
            </w:pPr>
            <w:r w:rsidRPr="00EC5FCC">
              <w:rPr>
                <w:lang w:val="en-US"/>
              </w:rPr>
              <w:t>5.17 In order to broaden the competition and to achieve the most advantageous proposal, the deadline for submitting proposals provided for in item 8 of this Public Call may be extended, at the discretion of this Administration and upon motivation in process, if only one or no candidate is presented.</w:t>
            </w:r>
          </w:p>
        </w:tc>
      </w:tr>
      <w:tr w:rsidR="00A71297" w:rsidRPr="003D7CDF" w14:paraId="15B17185" w14:textId="77777777" w:rsidTr="00EF2503">
        <w:tc>
          <w:tcPr>
            <w:tcW w:w="2461" w:type="pct"/>
          </w:tcPr>
          <w:p w14:paraId="5D7338DF" w14:textId="77777777" w:rsidR="00A71297" w:rsidRPr="00EC5FCC" w:rsidRDefault="00A71297" w:rsidP="000063DC">
            <w:pPr>
              <w:spacing w:line="360" w:lineRule="auto"/>
              <w:jc w:val="both"/>
              <w:rPr>
                <w:lang w:val="en-US"/>
              </w:rPr>
            </w:pPr>
          </w:p>
        </w:tc>
        <w:tc>
          <w:tcPr>
            <w:tcW w:w="2539" w:type="pct"/>
          </w:tcPr>
          <w:p w14:paraId="2859BCEC" w14:textId="77777777" w:rsidR="00A71297" w:rsidRPr="00EC5FCC" w:rsidRDefault="00A71297" w:rsidP="000063DC">
            <w:pPr>
              <w:spacing w:line="360" w:lineRule="auto"/>
              <w:jc w:val="both"/>
              <w:rPr>
                <w:lang w:val="en-US"/>
              </w:rPr>
            </w:pPr>
          </w:p>
        </w:tc>
      </w:tr>
      <w:tr w:rsidR="000063DC" w:rsidRPr="00EC5FCC" w14:paraId="594B8B9A" w14:textId="77777777" w:rsidTr="0094418C">
        <w:tc>
          <w:tcPr>
            <w:tcW w:w="2461" w:type="pct"/>
          </w:tcPr>
          <w:p w14:paraId="7C28A0FC" w14:textId="77777777" w:rsidR="000063DC" w:rsidRPr="00EC5FCC" w:rsidRDefault="000063DC" w:rsidP="000063DC">
            <w:pPr>
              <w:autoSpaceDE w:val="0"/>
              <w:autoSpaceDN w:val="0"/>
              <w:adjustRightInd w:val="0"/>
              <w:spacing w:line="360" w:lineRule="auto"/>
              <w:jc w:val="both"/>
              <w:rPr>
                <w:b/>
              </w:rPr>
            </w:pPr>
            <w:r w:rsidRPr="00EC5FCC">
              <w:rPr>
                <w:b/>
                <w:noProof/>
              </w:rPr>
              <w:lastRenderedPageBreak/>
              <w:t xml:space="preserve">6. </w:t>
            </w:r>
            <w:r w:rsidRPr="00EC5FCC">
              <w:rPr>
                <w:b/>
              </w:rPr>
              <w:t>DOS ESCLARECIMENTOS E DA IMPUGNAÇÃO</w:t>
            </w:r>
          </w:p>
          <w:p w14:paraId="652E1110" w14:textId="3DB4D2AA" w:rsidR="000063DC" w:rsidRPr="00EC5FCC" w:rsidRDefault="000063DC" w:rsidP="000063DC">
            <w:pPr>
              <w:spacing w:line="360" w:lineRule="auto"/>
              <w:ind w:left="60"/>
              <w:jc w:val="both"/>
              <w:rPr>
                <w:b/>
                <w:noProof/>
              </w:rPr>
            </w:pPr>
          </w:p>
        </w:tc>
        <w:tc>
          <w:tcPr>
            <w:tcW w:w="2539" w:type="pct"/>
          </w:tcPr>
          <w:p w14:paraId="33518441" w14:textId="6D210E74" w:rsidR="000063DC" w:rsidRPr="00EC5FCC" w:rsidRDefault="000063DC" w:rsidP="000063DC">
            <w:pPr>
              <w:pStyle w:val="PargrafodaLista"/>
              <w:spacing w:line="360" w:lineRule="auto"/>
              <w:ind w:left="-16"/>
              <w:jc w:val="both"/>
              <w:rPr>
                <w:b/>
                <w:noProof/>
                <w:lang w:val="en-US"/>
              </w:rPr>
            </w:pPr>
            <w:r w:rsidRPr="00EC5FCC">
              <w:rPr>
                <w:b/>
                <w:noProof/>
                <w:lang w:val="en-US"/>
              </w:rPr>
              <w:t xml:space="preserve">6. </w:t>
            </w:r>
            <w:r w:rsidRPr="00EC5FCC">
              <w:rPr>
                <w:b/>
                <w:lang w:val="en"/>
              </w:rPr>
              <w:t>CLARIFICATIONS AND IMPUGNMENT</w:t>
            </w:r>
          </w:p>
        </w:tc>
      </w:tr>
      <w:tr w:rsidR="000063DC" w:rsidRPr="003D7CDF" w14:paraId="1BFF31C5" w14:textId="77777777" w:rsidTr="00B35B4F">
        <w:tc>
          <w:tcPr>
            <w:tcW w:w="2461" w:type="pct"/>
          </w:tcPr>
          <w:p w14:paraId="218A6E4B" w14:textId="7CA4ED83" w:rsidR="000063DC" w:rsidRPr="00EC5FCC" w:rsidRDefault="000063DC" w:rsidP="000063DC">
            <w:pPr>
              <w:tabs>
                <w:tab w:val="left" w:pos="1200"/>
              </w:tabs>
              <w:spacing w:line="360" w:lineRule="auto"/>
              <w:ind w:left="60"/>
              <w:jc w:val="both"/>
              <w:rPr>
                <w:bCs/>
                <w:noProof/>
              </w:rPr>
            </w:pPr>
            <w:r w:rsidRPr="00EC5FCC">
              <w:t>6.1.</w:t>
            </w:r>
            <w:r w:rsidRPr="00EC5FCC">
              <w:tab/>
              <w:t xml:space="preserve">Quaisquer esclarecimentos ou pedidos de informação acerca da presente chamada pública deverão ser solicitados, até 3 (três) dias úteis antes da data fixada, no item 8, como data final para apresentação das propostas e documentação adicional, por meio do endereço de correio eletrônico </w:t>
            </w:r>
            <w:hyperlink r:id="rId11" w:history="1">
              <w:r w:rsidR="00EC6702" w:rsidRPr="001D0EE5">
                <w:rPr>
                  <w:rStyle w:val="Hyperlink"/>
                </w:rPr>
                <w:t>diretoria.far@fiocruz.br</w:t>
              </w:r>
            </w:hyperlink>
            <w:r w:rsidRPr="00EC5FCC">
              <w:rPr>
                <w:rStyle w:val="Hyperlink"/>
              </w:rPr>
              <w:t xml:space="preserve"> </w:t>
            </w:r>
          </w:p>
        </w:tc>
        <w:tc>
          <w:tcPr>
            <w:tcW w:w="2539" w:type="pct"/>
          </w:tcPr>
          <w:p w14:paraId="56B5EAD8" w14:textId="5CB3D0B7" w:rsidR="000063DC" w:rsidRPr="00EC5FCC" w:rsidRDefault="001F4E74" w:rsidP="000063DC">
            <w:pPr>
              <w:pStyle w:val="PargrafodaLista"/>
              <w:spacing w:line="360" w:lineRule="auto"/>
              <w:ind w:left="-16"/>
              <w:jc w:val="both"/>
              <w:rPr>
                <w:bCs/>
                <w:noProof/>
                <w:lang w:val="en-US"/>
              </w:rPr>
            </w:pPr>
            <w:r w:rsidRPr="00EC5FCC">
              <w:rPr>
                <w:lang w:val="en-US"/>
              </w:rPr>
              <w:t xml:space="preserve">6.1. Any clarifications or requests for information about this public call must be requested, up to 3 (three) business days before the date set in item 8, as the final date for the presentation of proposals and additional documentation, through the electronic mail address </w:t>
            </w:r>
            <w:hyperlink r:id="rId12" w:history="1">
              <w:r w:rsidR="00EC6702" w:rsidRPr="001D0EE5">
                <w:rPr>
                  <w:rStyle w:val="Hyperlink"/>
                  <w:lang w:val="en-US"/>
                </w:rPr>
                <w:t>diretoria.far@fiocruz.br</w:t>
              </w:r>
            </w:hyperlink>
            <w:r w:rsidRPr="00EC5FCC">
              <w:rPr>
                <w:lang w:val="en-US"/>
              </w:rPr>
              <w:t xml:space="preserve"> .</w:t>
            </w:r>
          </w:p>
        </w:tc>
      </w:tr>
      <w:tr w:rsidR="000063DC" w:rsidRPr="003D7CDF" w14:paraId="2B7E48C3" w14:textId="77777777" w:rsidTr="0094418C">
        <w:tc>
          <w:tcPr>
            <w:tcW w:w="2461" w:type="pct"/>
          </w:tcPr>
          <w:p w14:paraId="487D7FC9" w14:textId="5E23E754" w:rsidR="000063DC" w:rsidRPr="00EC5FCC" w:rsidRDefault="000063DC" w:rsidP="000063DC">
            <w:pPr>
              <w:tabs>
                <w:tab w:val="left" w:pos="0"/>
                <w:tab w:val="left" w:pos="567"/>
              </w:tabs>
              <w:spacing w:line="276" w:lineRule="auto"/>
              <w:jc w:val="both"/>
              <w:rPr>
                <w:bCs/>
                <w:noProof/>
              </w:rPr>
            </w:pPr>
            <w:r w:rsidRPr="00EC5FCC">
              <w:t>6.2 Qualquer cidadão é parte legítima para impugnar a presente chamada pública</w:t>
            </w:r>
            <w:r w:rsidR="001F4E74" w:rsidRPr="00EC5FCC">
              <w:t xml:space="preserve">, por meio do endereço de correio eletrônico </w:t>
            </w:r>
            <w:hyperlink r:id="rId13" w:history="1">
              <w:r w:rsidR="00EC6702" w:rsidRPr="001D0EE5">
                <w:rPr>
                  <w:rStyle w:val="Hyperlink"/>
                </w:rPr>
                <w:t>diretoria.far@fiocruz.br</w:t>
              </w:r>
            </w:hyperlink>
            <w:r w:rsidR="001F4E74" w:rsidRPr="00EC5FCC">
              <w:rPr>
                <w:rStyle w:val="Hyperlink"/>
              </w:rPr>
              <w:t>,</w:t>
            </w:r>
            <w:r w:rsidRPr="00EC5FCC">
              <w:t xml:space="preserve"> por irregularidade na aplicação da Lei nº </w:t>
            </w:r>
            <w:r w:rsidR="00A92DFB" w:rsidRPr="00EC5FCC">
              <w:t>14.133/2021</w:t>
            </w:r>
            <w:r w:rsidRPr="00EC5FCC">
              <w:t xml:space="preserve">, devendo protocolar o pedido até </w:t>
            </w:r>
            <w:r w:rsidR="001F4E74" w:rsidRPr="00EC5FCC">
              <w:t xml:space="preserve">3 </w:t>
            </w:r>
            <w:r w:rsidRPr="00EC5FCC">
              <w:t>(</w:t>
            </w:r>
            <w:r w:rsidR="001F4E74" w:rsidRPr="00EC5FCC">
              <w:t>t</w:t>
            </w:r>
            <w:r w:rsidR="009E49B4" w:rsidRPr="00EC5FCC">
              <w:t>rês</w:t>
            </w:r>
            <w:r w:rsidRPr="00EC5FCC">
              <w:t xml:space="preserve">) dias úteis antes da data fixada, no item 8, como data final para apresentação das propostas e documentação adicional, devendo a Administração julgar e responder à impugnação em até 3 (três) dias úteis de seu recebimento. </w:t>
            </w:r>
          </w:p>
        </w:tc>
        <w:tc>
          <w:tcPr>
            <w:tcW w:w="2539" w:type="pct"/>
          </w:tcPr>
          <w:p w14:paraId="119C127F" w14:textId="5472BC47" w:rsidR="000063DC" w:rsidRPr="00EC5FCC" w:rsidRDefault="000063DC" w:rsidP="009E49B4">
            <w:pPr>
              <w:tabs>
                <w:tab w:val="left" w:pos="0"/>
                <w:tab w:val="left" w:pos="567"/>
              </w:tabs>
              <w:spacing w:line="276" w:lineRule="auto"/>
              <w:jc w:val="both"/>
              <w:rPr>
                <w:bCs/>
                <w:noProof/>
                <w:lang w:val="en-US"/>
              </w:rPr>
            </w:pPr>
            <w:r w:rsidRPr="00EC5FCC">
              <w:rPr>
                <w:lang w:val="en"/>
              </w:rPr>
              <w:t>6.2 Any citizen is a legitimate party to challenge this public call</w:t>
            </w:r>
            <w:r w:rsidR="001F4E74" w:rsidRPr="00EC5FCC">
              <w:rPr>
                <w:lang w:val="en"/>
              </w:rPr>
              <w:t xml:space="preserve">, </w:t>
            </w:r>
            <w:r w:rsidR="001F4E74" w:rsidRPr="00EC5FCC">
              <w:rPr>
                <w:lang w:val="en-US"/>
              </w:rPr>
              <w:t xml:space="preserve">through the electronic mail address </w:t>
            </w:r>
            <w:hyperlink r:id="rId14" w:history="1">
              <w:r w:rsidR="00EC6702" w:rsidRPr="001D0EE5">
                <w:rPr>
                  <w:rStyle w:val="Hyperlink"/>
                  <w:lang w:val="en-US"/>
                </w:rPr>
                <w:t>diretoria.far@fiocruz.br</w:t>
              </w:r>
            </w:hyperlink>
            <w:r w:rsidR="001F4E74" w:rsidRPr="00EC5FCC">
              <w:rPr>
                <w:lang w:val="en-US"/>
              </w:rPr>
              <w:t>,</w:t>
            </w:r>
            <w:r w:rsidRPr="00EC5FCC">
              <w:rPr>
                <w:lang w:val="en"/>
              </w:rPr>
              <w:t xml:space="preserve"> for irregularity in the application of Law No. </w:t>
            </w:r>
            <w:r w:rsidR="00A92DFB" w:rsidRPr="00EC5FCC">
              <w:rPr>
                <w:lang w:val="en"/>
              </w:rPr>
              <w:t>14.133/2021</w:t>
            </w:r>
            <w:r w:rsidRPr="00EC5FCC">
              <w:rPr>
                <w:lang w:val="en"/>
              </w:rPr>
              <w:t xml:space="preserve">, and the request must be filed up to </w:t>
            </w:r>
            <w:r w:rsidR="001F4E74" w:rsidRPr="00EC5FCC">
              <w:rPr>
                <w:lang w:val="en"/>
              </w:rPr>
              <w:t xml:space="preserve">3 </w:t>
            </w:r>
            <w:r w:rsidRPr="00EC5FCC">
              <w:rPr>
                <w:lang w:val="en"/>
              </w:rPr>
              <w:t>(</w:t>
            </w:r>
            <w:r w:rsidR="001F4E74" w:rsidRPr="00EC5FCC">
              <w:rPr>
                <w:lang w:val="en"/>
              </w:rPr>
              <w:t>three</w:t>
            </w:r>
            <w:r w:rsidRPr="00EC5FCC">
              <w:rPr>
                <w:lang w:val="en"/>
              </w:rPr>
              <w:t>) business days prior to the date set, in item 8, as the final date for the submission of proposals and additional documentation, and the Administration must judge and respond to the challenge within three (3) working days of its reception.</w:t>
            </w:r>
          </w:p>
        </w:tc>
      </w:tr>
      <w:tr w:rsidR="000063DC" w:rsidRPr="003D7CDF" w14:paraId="2BC64552" w14:textId="77777777" w:rsidTr="0094418C">
        <w:tc>
          <w:tcPr>
            <w:tcW w:w="2461" w:type="pct"/>
          </w:tcPr>
          <w:p w14:paraId="03338D04" w14:textId="29C015BB" w:rsidR="000063DC" w:rsidRPr="00EC5FCC" w:rsidRDefault="000063DC" w:rsidP="009E49B4">
            <w:pPr>
              <w:tabs>
                <w:tab w:val="left" w:pos="0"/>
                <w:tab w:val="left" w:pos="567"/>
              </w:tabs>
              <w:spacing w:line="276" w:lineRule="auto"/>
              <w:jc w:val="both"/>
              <w:rPr>
                <w:bCs/>
                <w:noProof/>
              </w:rPr>
            </w:pPr>
            <w:r w:rsidRPr="00EC5FCC">
              <w:t>6.3 Decairá do direito de impugnar os termos da presente chamada pública perante a administração o proponente que não o fizer até o segundo dia útil que anteceder a abertura da sessão, hipótese em que tal comunicação não terá efeito de recurso.</w:t>
            </w:r>
          </w:p>
        </w:tc>
        <w:tc>
          <w:tcPr>
            <w:tcW w:w="2539" w:type="pct"/>
          </w:tcPr>
          <w:p w14:paraId="6BB577EA" w14:textId="70D2BAC7" w:rsidR="000063DC" w:rsidRPr="00EC5FCC" w:rsidRDefault="000063DC" w:rsidP="000063DC">
            <w:pPr>
              <w:tabs>
                <w:tab w:val="left" w:pos="0"/>
                <w:tab w:val="left" w:pos="567"/>
              </w:tabs>
              <w:spacing w:line="276" w:lineRule="auto"/>
              <w:jc w:val="both"/>
              <w:rPr>
                <w:bCs/>
                <w:noProof/>
                <w:lang w:val="en-US"/>
              </w:rPr>
            </w:pPr>
            <w:r w:rsidRPr="00EC5FCC">
              <w:rPr>
                <w:lang w:val="en"/>
              </w:rPr>
              <w:t>6.3 The right to challenge the terms of this public call to the administration shall be debased before the administration by the tenderer who does not do so until the second working day preceding the opening of the session, in which case such communication shall have no recourse.</w:t>
            </w:r>
          </w:p>
        </w:tc>
      </w:tr>
      <w:tr w:rsidR="000063DC" w:rsidRPr="003D7CDF" w14:paraId="525D71A7" w14:textId="77777777" w:rsidTr="00B35B4F">
        <w:tc>
          <w:tcPr>
            <w:tcW w:w="2461" w:type="pct"/>
          </w:tcPr>
          <w:p w14:paraId="4EB42652" w14:textId="18B7A97A" w:rsidR="000063DC" w:rsidRPr="00EC5FCC" w:rsidRDefault="000063DC" w:rsidP="000063DC">
            <w:pPr>
              <w:tabs>
                <w:tab w:val="left" w:pos="0"/>
                <w:tab w:val="left" w:pos="567"/>
              </w:tabs>
              <w:spacing w:line="276" w:lineRule="auto"/>
              <w:jc w:val="both"/>
              <w:rPr>
                <w:bCs/>
                <w:noProof/>
              </w:rPr>
            </w:pPr>
            <w:r w:rsidRPr="00EC5FCC">
              <w:t xml:space="preserve">6.4 As impugnações, obrigatoriamente, deverão ser formalizadas por escrito, encaminhadas à Comissão Técnica pelo correio eletrônico </w:t>
            </w:r>
            <w:r w:rsidRPr="00E00762">
              <w:rPr>
                <w:b/>
                <w:bCs/>
              </w:rPr>
              <w:t>diretoria</w:t>
            </w:r>
            <w:r w:rsidR="00E00762" w:rsidRPr="00E00762">
              <w:rPr>
                <w:b/>
                <w:bCs/>
              </w:rPr>
              <w:t>.far</w:t>
            </w:r>
            <w:r w:rsidRPr="00E00762">
              <w:rPr>
                <w:b/>
                <w:bCs/>
              </w:rPr>
              <w:t>@fiocruz.br</w:t>
            </w:r>
            <w:r w:rsidRPr="00EC5FCC">
              <w:t xml:space="preserve">, ou por petição </w:t>
            </w:r>
            <w:r w:rsidRPr="00EC5FCC">
              <w:rPr>
                <w:bCs/>
              </w:rPr>
              <w:t>dirigida ao Presidente da Comissão sendo, neste caso,</w:t>
            </w:r>
            <w:r w:rsidRPr="00EC5FCC">
              <w:t xml:space="preserve"> entregues por via postal com comprovação de entrega através de aviso de recebimento ou pessoalmente protocolada no Setor de Protocolo localizado na Av. Comandante Guaranys, nº 447 – </w:t>
            </w:r>
            <w:r w:rsidRPr="00EC5FCC">
              <w:lastRenderedPageBreak/>
              <w:t>Jacarepaguá, Rio de Janeiro / RJ – CEP 22.775-903.</w:t>
            </w:r>
          </w:p>
        </w:tc>
        <w:tc>
          <w:tcPr>
            <w:tcW w:w="2539" w:type="pct"/>
          </w:tcPr>
          <w:p w14:paraId="4FA4881E" w14:textId="45E849F4" w:rsidR="000063DC" w:rsidRPr="00EC5FCC" w:rsidRDefault="000063DC" w:rsidP="000063DC">
            <w:pPr>
              <w:tabs>
                <w:tab w:val="left" w:pos="0"/>
                <w:tab w:val="left" w:pos="567"/>
              </w:tabs>
              <w:spacing w:line="276" w:lineRule="auto"/>
              <w:jc w:val="both"/>
              <w:rPr>
                <w:b/>
                <w:lang w:val="en-US"/>
              </w:rPr>
            </w:pPr>
            <w:r w:rsidRPr="00EC5FCC">
              <w:rPr>
                <w:lang w:val="en"/>
              </w:rPr>
              <w:lastRenderedPageBreak/>
              <w:t xml:space="preserve">6.4 The challenges must be formalized in writing, forwarded to the Technical Committee to the address: </w:t>
            </w:r>
            <w:hyperlink r:id="rId15" w:history="1">
              <w:r w:rsidR="00E00762" w:rsidRPr="001D0EE5">
                <w:rPr>
                  <w:rStyle w:val="Hyperlink"/>
                  <w:lang w:val="en"/>
                </w:rPr>
                <w:t>diretoria.far@fiocruz.br</w:t>
              </w:r>
            </w:hyperlink>
            <w:r w:rsidRPr="00EC5FCC">
              <w:rPr>
                <w:rStyle w:val="Hyperlink"/>
                <w:lang w:val="en"/>
              </w:rPr>
              <w:t xml:space="preserve"> </w:t>
            </w:r>
            <w:r w:rsidRPr="00EC5FCC">
              <w:rPr>
                <w:lang w:val="en"/>
              </w:rPr>
              <w:t xml:space="preserve">or by petition </w:t>
            </w:r>
            <w:r w:rsidRPr="00EC5FCC">
              <w:rPr>
                <w:bCs/>
                <w:lang w:val="en"/>
              </w:rPr>
              <w:t>addressed to the President of the Commission</w:t>
            </w:r>
            <w:r w:rsidRPr="00EC5FCC">
              <w:rPr>
                <w:lang w:val="en"/>
              </w:rPr>
              <w:t xml:space="preserve"> and delivered with proof of delivery through acknowledgment of receipt or in person, registering the delivery on the Protocol section located on 447, Comandante </w:t>
            </w:r>
            <w:proofErr w:type="spellStart"/>
            <w:r w:rsidRPr="00EC5FCC">
              <w:rPr>
                <w:lang w:val="en"/>
              </w:rPr>
              <w:t>Guaranys</w:t>
            </w:r>
            <w:proofErr w:type="spellEnd"/>
            <w:r w:rsidRPr="00EC5FCC">
              <w:rPr>
                <w:lang w:val="en"/>
              </w:rPr>
              <w:t xml:space="preserve"> Ave, - Jacarepaguá, Rio de Janeiro / RJ - </w:t>
            </w:r>
            <w:r w:rsidR="00F14295" w:rsidRPr="00EC5FCC">
              <w:rPr>
                <w:lang w:val="en"/>
              </w:rPr>
              <w:t>Z</w:t>
            </w:r>
            <w:r w:rsidRPr="00EC5FCC">
              <w:rPr>
                <w:lang w:val="en"/>
              </w:rPr>
              <w:t xml:space="preserve">ip </w:t>
            </w:r>
            <w:r w:rsidR="00F14295" w:rsidRPr="00EC5FCC">
              <w:rPr>
                <w:lang w:val="en"/>
              </w:rPr>
              <w:t>C</w:t>
            </w:r>
            <w:r w:rsidRPr="00EC5FCC">
              <w:rPr>
                <w:lang w:val="en"/>
              </w:rPr>
              <w:t>ode 22.775-903.</w:t>
            </w:r>
          </w:p>
          <w:p w14:paraId="702EE6E9" w14:textId="11A939D2" w:rsidR="000063DC" w:rsidRPr="00EC5FCC" w:rsidRDefault="000063DC" w:rsidP="000063DC">
            <w:pPr>
              <w:pStyle w:val="PargrafodaLista"/>
              <w:spacing w:line="360" w:lineRule="auto"/>
              <w:ind w:left="0"/>
              <w:jc w:val="both"/>
              <w:rPr>
                <w:bCs/>
                <w:noProof/>
                <w:lang w:val="en-US"/>
              </w:rPr>
            </w:pPr>
          </w:p>
        </w:tc>
      </w:tr>
      <w:tr w:rsidR="000063DC" w:rsidRPr="003D7CDF" w14:paraId="6B717620" w14:textId="77777777" w:rsidTr="00B35B4F">
        <w:tc>
          <w:tcPr>
            <w:tcW w:w="2461" w:type="pct"/>
          </w:tcPr>
          <w:p w14:paraId="075B3C8F" w14:textId="62ECCAE3" w:rsidR="000063DC" w:rsidRPr="00EC5FCC" w:rsidRDefault="000063DC" w:rsidP="000063DC">
            <w:pPr>
              <w:tabs>
                <w:tab w:val="left" w:pos="5558"/>
              </w:tabs>
              <w:suppressAutoHyphens/>
              <w:spacing w:line="360" w:lineRule="auto"/>
              <w:jc w:val="both"/>
            </w:pPr>
            <w:r w:rsidRPr="00EC5FCC">
              <w:lastRenderedPageBreak/>
              <w:t>6.5 O presente Edital e seus anexos poderão ser obtidos através do sítio eletrônico de Farmanguinhos (</w:t>
            </w:r>
            <w:hyperlink r:id="rId16" w:history="1">
              <w:r w:rsidRPr="00EC5FCC">
                <w:rPr>
                  <w:rStyle w:val="Hyperlink"/>
                  <w:color w:val="auto"/>
                </w:rPr>
                <w:t>www.far.fiocruz.br</w:t>
              </w:r>
            </w:hyperlink>
            <w:r w:rsidRPr="00EC5FCC">
              <w:t>).</w:t>
            </w:r>
          </w:p>
        </w:tc>
        <w:tc>
          <w:tcPr>
            <w:tcW w:w="2539" w:type="pct"/>
          </w:tcPr>
          <w:p w14:paraId="522EE0C3" w14:textId="26BC9086" w:rsidR="000063DC" w:rsidRPr="00EC5FCC" w:rsidRDefault="000063DC" w:rsidP="000063DC">
            <w:pPr>
              <w:tabs>
                <w:tab w:val="left" w:pos="5558"/>
              </w:tabs>
              <w:suppressAutoHyphens/>
              <w:spacing w:line="360" w:lineRule="auto"/>
              <w:jc w:val="both"/>
              <w:rPr>
                <w:bCs/>
                <w:noProof/>
                <w:lang w:val="en-US"/>
              </w:rPr>
            </w:pPr>
            <w:r w:rsidRPr="00EC5FCC">
              <w:rPr>
                <w:lang w:val="en"/>
              </w:rPr>
              <w:t xml:space="preserve">6.5 This Notice and its annexes can be obtained on the website of </w:t>
            </w:r>
            <w:proofErr w:type="spellStart"/>
            <w:r w:rsidRPr="00EC5FCC">
              <w:rPr>
                <w:lang w:val="en"/>
              </w:rPr>
              <w:t>Farmanguinhos</w:t>
            </w:r>
            <w:proofErr w:type="spellEnd"/>
            <w:r w:rsidRPr="00EC5FCC">
              <w:rPr>
                <w:lang w:val="en"/>
              </w:rPr>
              <w:t xml:space="preserve"> </w:t>
            </w:r>
            <w:hyperlink r:id="rId17" w:history="1">
              <w:r w:rsidRPr="00EC5FCC">
                <w:rPr>
                  <w:rStyle w:val="Hyperlink"/>
                  <w:lang w:val="en"/>
                </w:rPr>
                <w:t>(www.far.fiocruz.br),</w:t>
              </w:r>
            </w:hyperlink>
          </w:p>
        </w:tc>
      </w:tr>
      <w:tr w:rsidR="00A71297" w:rsidRPr="003D7CDF" w14:paraId="67F7BBA4" w14:textId="77777777" w:rsidTr="00B35B4F">
        <w:tc>
          <w:tcPr>
            <w:tcW w:w="2461" w:type="pct"/>
          </w:tcPr>
          <w:p w14:paraId="2CC1249B" w14:textId="77777777" w:rsidR="00A71297" w:rsidRPr="00EC5FCC" w:rsidRDefault="00A71297" w:rsidP="000063DC">
            <w:pPr>
              <w:tabs>
                <w:tab w:val="left" w:pos="5558"/>
              </w:tabs>
              <w:suppressAutoHyphens/>
              <w:spacing w:line="360" w:lineRule="auto"/>
              <w:jc w:val="both"/>
              <w:rPr>
                <w:lang w:val="en-US"/>
              </w:rPr>
            </w:pPr>
          </w:p>
        </w:tc>
        <w:tc>
          <w:tcPr>
            <w:tcW w:w="2539" w:type="pct"/>
          </w:tcPr>
          <w:p w14:paraId="08A61EC9" w14:textId="77777777" w:rsidR="00A71297" w:rsidRPr="00EC5FCC" w:rsidRDefault="00A71297" w:rsidP="000063DC">
            <w:pPr>
              <w:tabs>
                <w:tab w:val="left" w:pos="5558"/>
              </w:tabs>
              <w:suppressAutoHyphens/>
              <w:spacing w:line="360" w:lineRule="auto"/>
              <w:jc w:val="both"/>
              <w:rPr>
                <w:lang w:val="en"/>
              </w:rPr>
            </w:pPr>
          </w:p>
        </w:tc>
      </w:tr>
      <w:tr w:rsidR="000063DC" w:rsidRPr="00EC5FCC" w14:paraId="272A9438" w14:textId="77777777" w:rsidTr="0094418C">
        <w:tc>
          <w:tcPr>
            <w:tcW w:w="2461" w:type="pct"/>
          </w:tcPr>
          <w:p w14:paraId="0900BCF3" w14:textId="7C3E73EC" w:rsidR="000063DC" w:rsidRPr="00EC5FCC" w:rsidDel="00C80233" w:rsidRDefault="000063DC" w:rsidP="000063DC">
            <w:pPr>
              <w:spacing w:line="360" w:lineRule="auto"/>
              <w:ind w:left="60"/>
              <w:jc w:val="both"/>
              <w:rPr>
                <w:b/>
                <w:noProof/>
                <w:lang w:val="en-US"/>
              </w:rPr>
            </w:pPr>
            <w:r w:rsidRPr="00EC5FCC">
              <w:rPr>
                <w:b/>
                <w:noProof/>
                <w:lang w:val="en-US"/>
              </w:rPr>
              <w:t>7.</w:t>
            </w:r>
            <w:r w:rsidRPr="00EC5FCC">
              <w:rPr>
                <w:b/>
              </w:rPr>
              <w:t xml:space="preserve"> DOS RECURSOS</w:t>
            </w:r>
          </w:p>
        </w:tc>
        <w:tc>
          <w:tcPr>
            <w:tcW w:w="2539" w:type="pct"/>
          </w:tcPr>
          <w:p w14:paraId="7C5D6CF9" w14:textId="5C1232CA" w:rsidR="000063DC" w:rsidRPr="00EC5FCC" w:rsidRDefault="000063DC" w:rsidP="000063DC">
            <w:pPr>
              <w:spacing w:line="360" w:lineRule="auto"/>
              <w:ind w:left="48"/>
              <w:jc w:val="both"/>
              <w:rPr>
                <w:b/>
                <w:noProof/>
              </w:rPr>
            </w:pPr>
            <w:r w:rsidRPr="00EC5FCC">
              <w:rPr>
                <w:b/>
                <w:noProof/>
              </w:rPr>
              <w:t>7.</w:t>
            </w:r>
            <w:r w:rsidRPr="00EC5FCC">
              <w:rPr>
                <w:b/>
                <w:noProof/>
              </w:rPr>
              <w:tab/>
            </w:r>
            <w:r w:rsidRPr="00EC5FCC">
              <w:rPr>
                <w:b/>
                <w:lang w:val="en"/>
              </w:rPr>
              <w:t>RECOURSES</w:t>
            </w:r>
          </w:p>
        </w:tc>
      </w:tr>
      <w:tr w:rsidR="000063DC" w:rsidRPr="003D7CDF" w14:paraId="55C40AB8" w14:textId="77777777" w:rsidTr="00B35B4F">
        <w:tc>
          <w:tcPr>
            <w:tcW w:w="2461" w:type="pct"/>
          </w:tcPr>
          <w:p w14:paraId="55DCEC6B" w14:textId="701357FB" w:rsidR="000063DC" w:rsidRPr="00EC5FCC" w:rsidDel="00C80233" w:rsidRDefault="000063DC" w:rsidP="000063DC">
            <w:pPr>
              <w:spacing w:line="360" w:lineRule="auto"/>
              <w:jc w:val="both"/>
              <w:rPr>
                <w:bCs/>
                <w:noProof/>
              </w:rPr>
            </w:pPr>
            <w:r w:rsidRPr="00EC5FCC">
              <w:t>7.1 Os recursos em face das análises relacionadas às fases desta Chamada Pública serão apreciados em fase única. O prazo para a interposição de recurso em face do resultado desta Chamada Pública será de 03 (três) dias úteis, contados da data da divulgação do resultado desta Chamada Pública no sítio eletrônico de FARMANGUINHOS (</w:t>
            </w:r>
            <w:hyperlink r:id="rId18" w:history="1">
              <w:r w:rsidRPr="00EC5FCC">
                <w:rPr>
                  <w:rStyle w:val="Hyperlink"/>
                  <w:color w:val="auto"/>
                </w:rPr>
                <w:t>www.far.fiocruz.br</w:t>
              </w:r>
            </w:hyperlink>
            <w:r w:rsidRPr="00EC5FCC">
              <w:t>)  e no Diário Oficial da União, na forma do artigo 165 da Lei nº 14.133/2021, excluindo-se o dia da publicação e incluindo-se o último.</w:t>
            </w:r>
          </w:p>
        </w:tc>
        <w:tc>
          <w:tcPr>
            <w:tcW w:w="2539" w:type="pct"/>
          </w:tcPr>
          <w:p w14:paraId="46D5D030" w14:textId="69051C89" w:rsidR="000063DC" w:rsidRPr="00EC5FCC" w:rsidRDefault="000063DC" w:rsidP="000063DC">
            <w:pPr>
              <w:spacing w:line="360" w:lineRule="auto"/>
              <w:jc w:val="both"/>
              <w:rPr>
                <w:lang w:val="en-US"/>
              </w:rPr>
            </w:pPr>
            <w:r w:rsidRPr="00EC5FCC">
              <w:rPr>
                <w:lang w:val="en"/>
              </w:rPr>
              <w:t>7.1 Appeals against the analysis related to the phases of this Public Call will be considered in a single phase. The deadline for appeal of the outcome of this Public Call shall  be done within 3 (three) working days, counted from the date of disclosure of the result on FARMANGUINHOS  website (</w:t>
            </w:r>
            <w:hyperlink r:id="rId19" w:history="1">
              <w:r w:rsidRPr="00EC5FCC">
                <w:rPr>
                  <w:rStyle w:val="Hyperlink"/>
                  <w:color w:val="auto"/>
                  <w:lang w:val="en"/>
                </w:rPr>
                <w:t>www.far.fiocruz.br</w:t>
              </w:r>
            </w:hyperlink>
            <w:r w:rsidRPr="00EC5FCC">
              <w:rPr>
                <w:lang w:val="en"/>
              </w:rPr>
              <w:t>) and in the Official Gazette, in accordance with Article 109 and its paragraph 1 of Law 14.133/2021, excluding the day of publication and including the last.</w:t>
            </w:r>
          </w:p>
          <w:p w14:paraId="17669738" w14:textId="6BE6811B" w:rsidR="000063DC" w:rsidRPr="00EC5FCC" w:rsidDel="00C80233" w:rsidRDefault="000063DC" w:rsidP="000063DC">
            <w:pPr>
              <w:spacing w:line="360" w:lineRule="auto"/>
              <w:ind w:left="48"/>
              <w:jc w:val="both"/>
              <w:rPr>
                <w:bCs/>
                <w:noProof/>
                <w:lang w:val="en-US"/>
              </w:rPr>
            </w:pPr>
          </w:p>
        </w:tc>
      </w:tr>
      <w:tr w:rsidR="000063DC" w:rsidRPr="003D7CDF" w14:paraId="55EFF0A0" w14:textId="77777777" w:rsidTr="0094418C">
        <w:tc>
          <w:tcPr>
            <w:tcW w:w="2461" w:type="pct"/>
          </w:tcPr>
          <w:p w14:paraId="66C38CF0" w14:textId="321D4F4C" w:rsidR="000063DC" w:rsidRPr="00EC5FCC" w:rsidRDefault="000063DC" w:rsidP="000063DC">
            <w:pPr>
              <w:tabs>
                <w:tab w:val="left" w:pos="1418"/>
                <w:tab w:val="left" w:pos="1560"/>
              </w:tabs>
              <w:spacing w:before="120" w:after="120" w:line="276" w:lineRule="auto"/>
              <w:jc w:val="both"/>
              <w:rPr>
                <w:b/>
                <w:noProof/>
              </w:rPr>
            </w:pPr>
            <w:r w:rsidRPr="00EC5FCC">
              <w:t>7.2 O prazo para apresentação de contrarrazões será o mesmo do recurso, e começará imediatamente após o encerramento do prazo a que se refere o subitem anterior.</w:t>
            </w:r>
          </w:p>
        </w:tc>
        <w:tc>
          <w:tcPr>
            <w:tcW w:w="2539" w:type="pct"/>
          </w:tcPr>
          <w:p w14:paraId="3FF93195" w14:textId="2977F086" w:rsidR="000063DC" w:rsidRPr="00EC5FCC" w:rsidRDefault="000063DC" w:rsidP="000063DC">
            <w:pPr>
              <w:tabs>
                <w:tab w:val="left" w:pos="1418"/>
                <w:tab w:val="left" w:pos="1560"/>
              </w:tabs>
              <w:spacing w:before="120" w:after="120" w:line="276" w:lineRule="auto"/>
              <w:jc w:val="both"/>
              <w:rPr>
                <w:b/>
                <w:noProof/>
                <w:lang w:val="en-US"/>
              </w:rPr>
            </w:pPr>
            <w:r w:rsidRPr="00EC5FCC">
              <w:rPr>
                <w:lang w:val="en"/>
              </w:rPr>
              <w:t>7.2 The deadline for submitting counter-reasons shall be the same as the appeal and shall begin immediately after the expiration of the term referred to in the preceding sub-item.</w:t>
            </w:r>
          </w:p>
        </w:tc>
      </w:tr>
      <w:tr w:rsidR="000063DC" w:rsidRPr="003D7CDF" w14:paraId="0DB7A6E8" w14:textId="77777777" w:rsidTr="00B35B4F">
        <w:tc>
          <w:tcPr>
            <w:tcW w:w="2461" w:type="pct"/>
          </w:tcPr>
          <w:p w14:paraId="52C38DCF" w14:textId="77FC03B8" w:rsidR="000063DC" w:rsidRPr="00EC5FCC" w:rsidRDefault="000063DC" w:rsidP="000063DC">
            <w:pPr>
              <w:spacing w:line="360" w:lineRule="auto"/>
              <w:jc w:val="both"/>
            </w:pPr>
            <w:r w:rsidRPr="00EC5FCC">
              <w:t>7.3 Os recursos e contrarrazões poderão ser interpostos por meio do endereço eletrônico diretoria</w:t>
            </w:r>
            <w:r w:rsidR="00E00762">
              <w:t>.far</w:t>
            </w:r>
            <w:r w:rsidRPr="00EC5FCC">
              <w:t>@fiocruz.br.</w:t>
            </w:r>
          </w:p>
        </w:tc>
        <w:tc>
          <w:tcPr>
            <w:tcW w:w="2539" w:type="pct"/>
          </w:tcPr>
          <w:p w14:paraId="33242BF8" w14:textId="02AF644D" w:rsidR="000063DC" w:rsidRPr="00EC5FCC" w:rsidRDefault="000063DC" w:rsidP="000063DC">
            <w:pPr>
              <w:spacing w:line="360" w:lineRule="auto"/>
              <w:jc w:val="both"/>
              <w:rPr>
                <w:b/>
                <w:noProof/>
                <w:lang w:val="en-US"/>
              </w:rPr>
            </w:pPr>
            <w:r w:rsidRPr="00EC5FCC">
              <w:rPr>
                <w:lang w:val="en"/>
              </w:rPr>
              <w:t>7.3 appeals and counter-reasons may be brought through the e-mail address</w:t>
            </w:r>
            <w:r w:rsidRPr="00EC5FCC">
              <w:rPr>
                <w:lang w:val="en-US"/>
              </w:rPr>
              <w:t xml:space="preserve"> </w:t>
            </w:r>
            <w:r w:rsidR="00E00762">
              <w:rPr>
                <w:lang w:val="en-US"/>
              </w:rPr>
              <w:t>diretoria.far</w:t>
            </w:r>
            <w:r w:rsidRPr="00EC5FCC">
              <w:rPr>
                <w:lang w:val="en-US"/>
              </w:rPr>
              <w:t>@fiocruz.br.</w:t>
            </w:r>
          </w:p>
        </w:tc>
      </w:tr>
      <w:tr w:rsidR="000063DC" w:rsidRPr="003D7CDF" w14:paraId="01276932" w14:textId="77777777" w:rsidTr="00A31546">
        <w:tc>
          <w:tcPr>
            <w:tcW w:w="2461" w:type="pct"/>
          </w:tcPr>
          <w:p w14:paraId="29F99AE0" w14:textId="772D0780" w:rsidR="000063DC" w:rsidRPr="00EC5FCC" w:rsidRDefault="000063DC" w:rsidP="007E1393">
            <w:pPr>
              <w:pStyle w:val="Nivel2"/>
              <w:numPr>
                <w:ilvl w:val="1"/>
                <w:numId w:val="7"/>
              </w:numPr>
              <w:ind w:left="34" w:hanging="34"/>
              <w:rPr>
                <w:rFonts w:ascii="Times New Roman" w:eastAsia="Times New Roman" w:hAnsi="Times New Roman" w:cs="Times New Roman"/>
                <w:color w:val="auto"/>
                <w:sz w:val="24"/>
                <w:szCs w:val="24"/>
              </w:rPr>
            </w:pPr>
            <w:r w:rsidRPr="00EC5FCC">
              <w:rPr>
                <w:rFonts w:ascii="Times New Roman" w:hAnsi="Times New Roman" w:cs="Times New Roman"/>
                <w:sz w:val="24"/>
                <w:szCs w:val="24"/>
              </w:rPr>
              <w:t xml:space="preserve">O recurso será dirigido </w:t>
            </w:r>
            <w:r w:rsidRPr="00EC5FCC">
              <w:rPr>
                <w:rFonts w:ascii="Times New Roman" w:eastAsia="Times New Roman" w:hAnsi="Times New Roman" w:cs="Times New Roman"/>
                <w:color w:val="auto"/>
                <w:sz w:val="24"/>
                <w:szCs w:val="24"/>
              </w:rPr>
              <w:t>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21547805" w14:textId="3C12D3CA" w:rsidR="000063DC" w:rsidRPr="00EC5FCC" w:rsidRDefault="000063DC" w:rsidP="00A81DFA">
            <w:pPr>
              <w:tabs>
                <w:tab w:val="left" w:pos="567"/>
              </w:tabs>
              <w:spacing w:line="360" w:lineRule="auto"/>
              <w:jc w:val="both"/>
            </w:pPr>
          </w:p>
        </w:tc>
        <w:tc>
          <w:tcPr>
            <w:tcW w:w="2539" w:type="pct"/>
          </w:tcPr>
          <w:p w14:paraId="408D2092" w14:textId="59603E9B" w:rsidR="000063DC" w:rsidRPr="00EC5FCC" w:rsidRDefault="000063DC" w:rsidP="000063DC">
            <w:pPr>
              <w:spacing w:line="360" w:lineRule="auto"/>
              <w:jc w:val="both"/>
              <w:rPr>
                <w:b/>
                <w:noProof/>
                <w:lang w:val="en-US"/>
              </w:rPr>
            </w:pPr>
            <w:r w:rsidRPr="00EC5FCC">
              <w:rPr>
                <w:lang w:val="en"/>
              </w:rPr>
              <w:t>7.4 The appeal shall be addressed to the authority that issued the act or made the decision under appeal, which may reconsider its decision within three (3) working days, or, within the same period, forward an appeal to the higher authority, which must make its decision within ten (10) working days of receiving the case file.</w:t>
            </w:r>
          </w:p>
        </w:tc>
      </w:tr>
      <w:tr w:rsidR="000063DC" w:rsidRPr="003D7CDF" w14:paraId="56A32A4F" w14:textId="77777777" w:rsidTr="0094418C">
        <w:tc>
          <w:tcPr>
            <w:tcW w:w="2461" w:type="pct"/>
          </w:tcPr>
          <w:p w14:paraId="3FD7BD04" w14:textId="1C171A4F" w:rsidR="000063DC" w:rsidRPr="00EC5FCC" w:rsidRDefault="000063DC" w:rsidP="000063DC">
            <w:pPr>
              <w:spacing w:line="360" w:lineRule="auto"/>
              <w:jc w:val="both"/>
            </w:pPr>
            <w:r w:rsidRPr="00EC5FCC">
              <w:lastRenderedPageBreak/>
              <w:t xml:space="preserve">7.5 Não serão aceitos recursos e contrarrazões interpostos fora dos prazos estabelecidos nesta Chamada Pública. </w:t>
            </w:r>
          </w:p>
        </w:tc>
        <w:tc>
          <w:tcPr>
            <w:tcW w:w="2539" w:type="pct"/>
          </w:tcPr>
          <w:p w14:paraId="527B1360" w14:textId="3D5913C7" w:rsidR="000063DC" w:rsidRPr="00EC5FCC" w:rsidRDefault="000063DC" w:rsidP="000063DC">
            <w:pPr>
              <w:spacing w:line="360" w:lineRule="auto"/>
              <w:jc w:val="both"/>
              <w:rPr>
                <w:b/>
                <w:noProof/>
                <w:lang w:val="en-US"/>
              </w:rPr>
            </w:pPr>
            <w:r w:rsidRPr="00EC5FCC">
              <w:rPr>
                <w:lang w:val="en"/>
              </w:rPr>
              <w:t>7.5 No appeals and counter reasons brought out of the term set forth in this Public Call shall be accepted.</w:t>
            </w:r>
          </w:p>
        </w:tc>
      </w:tr>
      <w:tr w:rsidR="000063DC" w:rsidRPr="003D7CDF" w14:paraId="6A4A6476" w14:textId="77777777" w:rsidTr="0094418C">
        <w:tc>
          <w:tcPr>
            <w:tcW w:w="2461" w:type="pct"/>
          </w:tcPr>
          <w:p w14:paraId="0CBA9D4B" w14:textId="1D589349" w:rsidR="000063DC" w:rsidRPr="00EC5FCC" w:rsidRDefault="000063DC" w:rsidP="000063DC">
            <w:pPr>
              <w:spacing w:line="360" w:lineRule="auto"/>
              <w:jc w:val="both"/>
            </w:pPr>
            <w:r w:rsidRPr="00EC5FCC">
              <w:t>7.6. Os resultados finais serão divulgados no sítio eletrônico de FARMANGUINHOS e no Diário Oficial da União</w:t>
            </w:r>
            <w:r w:rsidRPr="00EC5FCC">
              <w:rPr>
                <w:b/>
              </w:rPr>
              <w:t>.</w:t>
            </w:r>
          </w:p>
        </w:tc>
        <w:tc>
          <w:tcPr>
            <w:tcW w:w="2539" w:type="pct"/>
          </w:tcPr>
          <w:p w14:paraId="6E31099B" w14:textId="6A1710C3" w:rsidR="000063DC" w:rsidRPr="00EC5FCC" w:rsidRDefault="000063DC" w:rsidP="000063DC">
            <w:pPr>
              <w:spacing w:line="360" w:lineRule="auto"/>
              <w:jc w:val="both"/>
              <w:rPr>
                <w:b/>
                <w:noProof/>
                <w:lang w:val="en-US"/>
              </w:rPr>
            </w:pPr>
            <w:r w:rsidRPr="00EC5FCC">
              <w:rPr>
                <w:lang w:val="en"/>
              </w:rPr>
              <w:t>7.6. The final results will be published on the website of FARMANGUINHOS and in the Official Gazette.</w:t>
            </w:r>
          </w:p>
        </w:tc>
      </w:tr>
      <w:tr w:rsidR="000063DC" w:rsidRPr="003D7CDF" w14:paraId="3FC55BB0" w14:textId="77777777" w:rsidTr="0094418C">
        <w:tc>
          <w:tcPr>
            <w:tcW w:w="2461" w:type="pct"/>
          </w:tcPr>
          <w:p w14:paraId="7D453EA3" w14:textId="5341E4D9" w:rsidR="000063DC" w:rsidRPr="00EC5FCC" w:rsidRDefault="000063DC" w:rsidP="000063DC">
            <w:pPr>
              <w:spacing w:line="360" w:lineRule="auto"/>
              <w:jc w:val="both"/>
            </w:pPr>
            <w:r w:rsidRPr="00EC5FCC">
              <w:t>7.7 A presente Chamada Pública poderá ser anulada ou revogada, no todo ou em parte, a critério de FARMANGUINHOS, não cabendo à instituição indenizar ou compensar as empresas interessadas.</w:t>
            </w:r>
          </w:p>
        </w:tc>
        <w:tc>
          <w:tcPr>
            <w:tcW w:w="2539" w:type="pct"/>
          </w:tcPr>
          <w:p w14:paraId="6480E45B" w14:textId="57EA938B" w:rsidR="000063DC" w:rsidRPr="00EC5FCC" w:rsidRDefault="000063DC" w:rsidP="000063DC">
            <w:pPr>
              <w:spacing w:line="360" w:lineRule="auto"/>
              <w:jc w:val="both"/>
              <w:rPr>
                <w:b/>
                <w:noProof/>
                <w:lang w:val="en-US"/>
              </w:rPr>
            </w:pPr>
            <w:r w:rsidRPr="00EC5FCC">
              <w:rPr>
                <w:lang w:val="en-US"/>
              </w:rPr>
              <w:t>7.7 This Public Call may be canceled or revoked, in whole or in part, at FARMANGUINHOS' discretion, and the institution is not responsible for indemnifying or compensating the interested companies.</w:t>
            </w:r>
          </w:p>
        </w:tc>
      </w:tr>
      <w:tr w:rsidR="000063DC" w:rsidRPr="003D7CDF" w14:paraId="13999B98" w14:textId="77777777" w:rsidTr="00B35B4F">
        <w:tc>
          <w:tcPr>
            <w:tcW w:w="2461" w:type="pct"/>
          </w:tcPr>
          <w:p w14:paraId="681E9C42" w14:textId="2A5D857B" w:rsidR="000063DC" w:rsidRPr="00EC5FCC" w:rsidRDefault="000063DC" w:rsidP="000063DC">
            <w:pPr>
              <w:spacing w:line="360" w:lineRule="auto"/>
              <w:jc w:val="both"/>
            </w:pPr>
            <w:r w:rsidRPr="00EC5FCC">
              <w:t xml:space="preserve">7.8 O Instituto de Tecnologia em Fármacos reserva-se no direito de resolver os casos omissos e as situações não previstas na presente Chamada Pública. </w:t>
            </w:r>
          </w:p>
        </w:tc>
        <w:tc>
          <w:tcPr>
            <w:tcW w:w="2539" w:type="pct"/>
          </w:tcPr>
          <w:p w14:paraId="795D83E3" w14:textId="4A11D1D7" w:rsidR="000063DC" w:rsidRPr="00EC5FCC" w:rsidRDefault="000063DC" w:rsidP="000063DC">
            <w:pPr>
              <w:spacing w:line="360" w:lineRule="auto"/>
              <w:jc w:val="both"/>
              <w:rPr>
                <w:b/>
                <w:noProof/>
                <w:lang w:val="en-US"/>
              </w:rPr>
            </w:pPr>
            <w:r w:rsidRPr="00EC5FCC">
              <w:rPr>
                <w:lang w:val="en-US"/>
              </w:rPr>
              <w:t xml:space="preserve">7.8 Instituto de </w:t>
            </w:r>
            <w:proofErr w:type="spellStart"/>
            <w:r w:rsidRPr="00EC5FCC">
              <w:rPr>
                <w:lang w:val="en-US"/>
              </w:rPr>
              <w:t>Tecnologia</w:t>
            </w:r>
            <w:proofErr w:type="spellEnd"/>
            <w:r w:rsidRPr="00EC5FCC">
              <w:rPr>
                <w:lang w:val="en-US"/>
              </w:rPr>
              <w:t xml:space="preserve"> </w:t>
            </w:r>
            <w:proofErr w:type="spellStart"/>
            <w:r w:rsidRPr="00EC5FCC">
              <w:rPr>
                <w:lang w:val="en-US"/>
              </w:rPr>
              <w:t>em</w:t>
            </w:r>
            <w:proofErr w:type="spellEnd"/>
            <w:r w:rsidRPr="00EC5FCC">
              <w:rPr>
                <w:lang w:val="en-US"/>
              </w:rPr>
              <w:t xml:space="preserve"> </w:t>
            </w:r>
            <w:proofErr w:type="spellStart"/>
            <w:r w:rsidRPr="00EC5FCC">
              <w:rPr>
                <w:lang w:val="en-US"/>
              </w:rPr>
              <w:t>Fármacos</w:t>
            </w:r>
            <w:proofErr w:type="spellEnd"/>
            <w:r w:rsidRPr="00EC5FCC">
              <w:rPr>
                <w:lang w:val="en-US"/>
              </w:rPr>
              <w:t xml:space="preserve"> reserves the right to resolve omitted cases and situations not provided for in this Public Call .</w:t>
            </w:r>
          </w:p>
        </w:tc>
      </w:tr>
      <w:tr w:rsidR="00A71297" w:rsidRPr="003D7CDF" w14:paraId="0F4800BA" w14:textId="77777777" w:rsidTr="00B35B4F">
        <w:tc>
          <w:tcPr>
            <w:tcW w:w="2461" w:type="pct"/>
          </w:tcPr>
          <w:p w14:paraId="75593698" w14:textId="77777777" w:rsidR="00A71297" w:rsidRPr="00EC5FCC" w:rsidRDefault="00A71297" w:rsidP="000063DC">
            <w:pPr>
              <w:spacing w:line="360" w:lineRule="auto"/>
              <w:jc w:val="both"/>
              <w:rPr>
                <w:lang w:val="en-US"/>
              </w:rPr>
            </w:pPr>
          </w:p>
        </w:tc>
        <w:tc>
          <w:tcPr>
            <w:tcW w:w="2539" w:type="pct"/>
          </w:tcPr>
          <w:p w14:paraId="7A905CE0" w14:textId="77777777" w:rsidR="00A71297" w:rsidRPr="00EC5FCC" w:rsidRDefault="00A71297" w:rsidP="000063DC">
            <w:pPr>
              <w:spacing w:line="360" w:lineRule="auto"/>
              <w:jc w:val="both"/>
              <w:rPr>
                <w:lang w:val="en-US"/>
              </w:rPr>
            </w:pPr>
          </w:p>
        </w:tc>
      </w:tr>
      <w:tr w:rsidR="000063DC" w:rsidRPr="00EC5FCC" w14:paraId="1DA308BB" w14:textId="77777777" w:rsidTr="0094418C">
        <w:tc>
          <w:tcPr>
            <w:tcW w:w="2461" w:type="pct"/>
          </w:tcPr>
          <w:p w14:paraId="5967D2E9" w14:textId="156CB9BE" w:rsidR="000063DC" w:rsidRPr="00EC5FCC" w:rsidRDefault="000063DC" w:rsidP="000063DC">
            <w:pPr>
              <w:spacing w:line="360" w:lineRule="auto"/>
              <w:jc w:val="both"/>
              <w:rPr>
                <w:b/>
              </w:rPr>
            </w:pPr>
            <w:r w:rsidRPr="00EC5FCC">
              <w:rPr>
                <w:b/>
              </w:rPr>
              <w:t>8. DAS DATAS LIMITE</w:t>
            </w:r>
          </w:p>
        </w:tc>
        <w:tc>
          <w:tcPr>
            <w:tcW w:w="2539" w:type="pct"/>
          </w:tcPr>
          <w:p w14:paraId="3E5BE4F3" w14:textId="77777777" w:rsidR="000063DC" w:rsidRPr="00EC5FCC" w:rsidRDefault="000063DC" w:rsidP="000063DC">
            <w:pPr>
              <w:spacing w:line="360" w:lineRule="auto"/>
              <w:jc w:val="both"/>
              <w:rPr>
                <w:b/>
              </w:rPr>
            </w:pPr>
            <w:r w:rsidRPr="00EC5FCC">
              <w:rPr>
                <w:b/>
                <w:lang w:val="en"/>
              </w:rPr>
              <w:t>8. DEADLINES</w:t>
            </w:r>
          </w:p>
          <w:p w14:paraId="7F132C9A" w14:textId="77777777" w:rsidR="000063DC" w:rsidRPr="00EC5FCC" w:rsidRDefault="000063DC" w:rsidP="000063DC">
            <w:pPr>
              <w:spacing w:line="360" w:lineRule="auto"/>
              <w:ind w:left="48"/>
              <w:jc w:val="both"/>
              <w:rPr>
                <w:noProof/>
              </w:rPr>
            </w:pPr>
          </w:p>
        </w:tc>
      </w:tr>
      <w:tr w:rsidR="000063DC" w:rsidRPr="003D7CDF" w14:paraId="648D90E3" w14:textId="77777777" w:rsidTr="003118FF">
        <w:tc>
          <w:tcPr>
            <w:tcW w:w="2461" w:type="pct"/>
          </w:tcPr>
          <w:p w14:paraId="6465B39B" w14:textId="1E34207F" w:rsidR="000063DC" w:rsidRPr="00EC5FCC" w:rsidRDefault="000063DC" w:rsidP="007E1393">
            <w:pPr>
              <w:pStyle w:val="PargrafodaLista"/>
              <w:numPr>
                <w:ilvl w:val="0"/>
                <w:numId w:val="20"/>
              </w:numPr>
              <w:spacing w:line="360" w:lineRule="auto"/>
              <w:ind w:left="0" w:firstLine="0"/>
              <w:jc w:val="both"/>
              <w:rPr>
                <w:noProof/>
                <w:lang w:val="en-US"/>
              </w:rPr>
            </w:pPr>
            <w:r w:rsidRPr="00EC5FCC">
              <w:t xml:space="preserve">Divulgação da chamada pública: </w:t>
            </w:r>
            <w:r w:rsidR="005D2735" w:rsidRPr="00EC5FCC">
              <w:rPr>
                <w:color w:val="FF0000"/>
              </w:rPr>
              <w:t>30/01/2024</w:t>
            </w:r>
          </w:p>
          <w:p w14:paraId="693BFA51" w14:textId="6C0BED34" w:rsidR="000063DC" w:rsidRPr="00EC5FCC" w:rsidRDefault="000063DC" w:rsidP="007E1393">
            <w:pPr>
              <w:pStyle w:val="PargrafodaLista"/>
              <w:numPr>
                <w:ilvl w:val="0"/>
                <w:numId w:val="20"/>
              </w:numPr>
              <w:spacing w:line="360" w:lineRule="auto"/>
              <w:ind w:left="0" w:firstLine="34"/>
              <w:jc w:val="both"/>
              <w:rPr>
                <w:noProof/>
              </w:rPr>
            </w:pPr>
            <w:r w:rsidRPr="00EC5FCC">
              <w:t xml:space="preserve">Data final para envio das propostas e documentação adicional: </w:t>
            </w:r>
          </w:p>
          <w:p w14:paraId="07692E2B" w14:textId="694A1F74" w:rsidR="000063DC" w:rsidRPr="00EC5FCC" w:rsidRDefault="005D2735" w:rsidP="000063DC">
            <w:pPr>
              <w:spacing w:line="360" w:lineRule="auto"/>
              <w:ind w:firstLine="34"/>
              <w:jc w:val="both"/>
              <w:rPr>
                <w:noProof/>
              </w:rPr>
            </w:pPr>
            <w:r w:rsidRPr="00EC5FCC">
              <w:rPr>
                <w:noProof/>
              </w:rPr>
              <w:t>22/03/2024</w:t>
            </w:r>
            <w:r w:rsidR="00E00762">
              <w:rPr>
                <w:noProof/>
              </w:rPr>
              <w:t xml:space="preserve"> </w:t>
            </w:r>
          </w:p>
          <w:p w14:paraId="03794A48" w14:textId="4D482F13" w:rsidR="000063DC" w:rsidRPr="00EC5FCC" w:rsidRDefault="000063DC" w:rsidP="000063DC">
            <w:pPr>
              <w:spacing w:line="360" w:lineRule="auto"/>
              <w:jc w:val="both"/>
              <w:rPr>
                <w:strike/>
                <w:noProof/>
              </w:rPr>
            </w:pPr>
          </w:p>
          <w:p w14:paraId="01FFFC3C" w14:textId="61A660D2" w:rsidR="000063DC" w:rsidRPr="00EC5FCC" w:rsidRDefault="000063DC" w:rsidP="000063DC">
            <w:pPr>
              <w:spacing w:line="360" w:lineRule="auto"/>
              <w:jc w:val="both"/>
              <w:rPr>
                <w:strike/>
                <w:noProof/>
              </w:rPr>
            </w:pPr>
            <w:r w:rsidRPr="00EC5FCC">
              <w:t>3.Confirmação do recebimento da documentação com o envio do Acordo de Confidencialidade</w:t>
            </w:r>
            <w:r w:rsidR="002631A4" w:rsidRPr="00EC5FCC">
              <w:t xml:space="preserve"> </w:t>
            </w:r>
            <w:r w:rsidR="005D2735" w:rsidRPr="00EC5FCC">
              <w:t>29/03/2024</w:t>
            </w:r>
          </w:p>
          <w:p w14:paraId="2EB28D65" w14:textId="77777777" w:rsidR="000063DC" w:rsidRPr="00EC5FCC" w:rsidRDefault="000063DC" w:rsidP="000063DC">
            <w:pPr>
              <w:pStyle w:val="PargrafodaLista"/>
              <w:spacing w:line="360" w:lineRule="auto"/>
              <w:ind w:left="780"/>
              <w:jc w:val="both"/>
              <w:rPr>
                <w:noProof/>
              </w:rPr>
            </w:pPr>
          </w:p>
          <w:p w14:paraId="72811E56" w14:textId="0F94FACD" w:rsidR="000063DC" w:rsidRPr="00EC5FCC" w:rsidRDefault="000063DC" w:rsidP="007E1393">
            <w:pPr>
              <w:pStyle w:val="PargrafodaLista"/>
              <w:numPr>
                <w:ilvl w:val="0"/>
                <w:numId w:val="21"/>
              </w:numPr>
              <w:spacing w:line="360" w:lineRule="auto"/>
              <w:ind w:left="34" w:firstLine="0"/>
              <w:jc w:val="both"/>
              <w:rPr>
                <w:noProof/>
              </w:rPr>
            </w:pPr>
            <w:r w:rsidRPr="00EC5FCC">
              <w:t xml:space="preserve">Divulgação dos resultados da chamada: </w:t>
            </w:r>
            <w:r w:rsidR="005D2735" w:rsidRPr="00EC5FCC">
              <w:t>31/05/2024</w:t>
            </w:r>
          </w:p>
        </w:tc>
        <w:tc>
          <w:tcPr>
            <w:tcW w:w="2539" w:type="pct"/>
          </w:tcPr>
          <w:p w14:paraId="3FA4D791" w14:textId="77777777" w:rsidR="000063DC" w:rsidRPr="00EC5FCC" w:rsidRDefault="000063DC" w:rsidP="007E1393">
            <w:pPr>
              <w:pStyle w:val="PargrafodaLista"/>
              <w:numPr>
                <w:ilvl w:val="0"/>
                <w:numId w:val="8"/>
              </w:numPr>
              <w:spacing w:line="360" w:lineRule="auto"/>
              <w:ind w:left="0" w:firstLine="32"/>
              <w:jc w:val="both"/>
              <w:rPr>
                <w:noProof/>
                <w:lang w:val="en-US"/>
              </w:rPr>
            </w:pPr>
            <w:r w:rsidRPr="00EC5FCC">
              <w:rPr>
                <w:lang w:val="en"/>
              </w:rPr>
              <w:t xml:space="preserve">Disclosure of the public call:  </w:t>
            </w:r>
          </w:p>
          <w:p w14:paraId="2C8B2FBB" w14:textId="6FF53FB7" w:rsidR="000063DC" w:rsidRPr="00EC5FCC" w:rsidRDefault="005D2735" w:rsidP="000063DC">
            <w:pPr>
              <w:pStyle w:val="PargrafodaLista"/>
              <w:spacing w:line="360" w:lineRule="auto"/>
              <w:ind w:left="0" w:firstLine="32"/>
              <w:jc w:val="both"/>
              <w:rPr>
                <w:noProof/>
                <w:lang w:val="en-US"/>
              </w:rPr>
            </w:pPr>
            <w:r w:rsidRPr="00EC5FCC">
              <w:rPr>
                <w:color w:val="FF0000"/>
              </w:rPr>
              <w:t>30</w:t>
            </w:r>
            <w:r w:rsidR="000063DC" w:rsidRPr="00EC5FCC">
              <w:rPr>
                <w:color w:val="FF0000"/>
              </w:rPr>
              <w:t xml:space="preserve">th </w:t>
            </w:r>
            <w:proofErr w:type="spellStart"/>
            <w:r w:rsidRPr="00EC5FCC">
              <w:rPr>
                <w:color w:val="FF0000"/>
              </w:rPr>
              <w:t>January</w:t>
            </w:r>
            <w:proofErr w:type="spellEnd"/>
            <w:r w:rsidR="000063DC" w:rsidRPr="00EC5FCC">
              <w:rPr>
                <w:color w:val="FF0000"/>
              </w:rPr>
              <w:t xml:space="preserve"> 202</w:t>
            </w:r>
            <w:r w:rsidRPr="00EC5FCC">
              <w:rPr>
                <w:color w:val="FF0000"/>
              </w:rPr>
              <w:t>4</w:t>
            </w:r>
            <w:r w:rsidR="000063DC" w:rsidRPr="00EC5FCC">
              <w:t>.</w:t>
            </w:r>
          </w:p>
          <w:p w14:paraId="610054F0" w14:textId="37F47F8C" w:rsidR="000063DC" w:rsidRPr="00EC5FCC" w:rsidRDefault="000063DC" w:rsidP="005D2735">
            <w:pPr>
              <w:pStyle w:val="PargrafodaLista"/>
              <w:numPr>
                <w:ilvl w:val="0"/>
                <w:numId w:val="8"/>
              </w:numPr>
              <w:spacing w:line="360" w:lineRule="auto"/>
              <w:ind w:left="0" w:firstLine="0"/>
              <w:jc w:val="both"/>
              <w:rPr>
                <w:noProof/>
                <w:lang w:val="en-US"/>
              </w:rPr>
            </w:pPr>
            <w:r w:rsidRPr="00EC5FCC">
              <w:rPr>
                <w:lang w:val="en"/>
              </w:rPr>
              <w:t xml:space="preserve">End date for submission of proposals and additional documentation: </w:t>
            </w:r>
            <w:r w:rsidR="005D2735" w:rsidRPr="00EC5FCC">
              <w:rPr>
                <w:lang w:val="en"/>
              </w:rPr>
              <w:t>22nd</w:t>
            </w:r>
            <w:r w:rsidRPr="00EC5FCC">
              <w:rPr>
                <w:lang w:val="en"/>
              </w:rPr>
              <w:t xml:space="preserve"> </w:t>
            </w:r>
            <w:r w:rsidR="005D2735" w:rsidRPr="00EC5FCC">
              <w:rPr>
                <w:lang w:val="en"/>
              </w:rPr>
              <w:t>March</w:t>
            </w:r>
            <w:r w:rsidRPr="00EC5FCC">
              <w:rPr>
                <w:lang w:val="en"/>
              </w:rPr>
              <w:t xml:space="preserve"> 202</w:t>
            </w:r>
            <w:r w:rsidR="005D2735" w:rsidRPr="00EC5FCC">
              <w:rPr>
                <w:lang w:val="en"/>
              </w:rPr>
              <w:t>4</w:t>
            </w:r>
          </w:p>
          <w:p w14:paraId="064B764D" w14:textId="77777777" w:rsidR="005D2735" w:rsidRPr="00EC5FCC" w:rsidRDefault="005D2735" w:rsidP="005D2735">
            <w:pPr>
              <w:pStyle w:val="PargrafodaLista"/>
              <w:spacing w:line="360" w:lineRule="auto"/>
              <w:ind w:left="0"/>
              <w:jc w:val="both"/>
              <w:rPr>
                <w:noProof/>
                <w:lang w:val="en-US"/>
              </w:rPr>
            </w:pPr>
          </w:p>
          <w:p w14:paraId="3A5B9A08" w14:textId="025737EC" w:rsidR="000063DC" w:rsidRPr="00EC5FCC" w:rsidRDefault="000063DC" w:rsidP="000063DC">
            <w:pPr>
              <w:spacing w:line="360" w:lineRule="auto"/>
              <w:jc w:val="both"/>
              <w:rPr>
                <w:noProof/>
                <w:lang w:val="en-US"/>
              </w:rPr>
            </w:pPr>
            <w:r w:rsidRPr="00EC5FCC">
              <w:rPr>
                <w:noProof/>
                <w:lang w:val="en-US"/>
              </w:rPr>
              <w:t>3.Confirmation of receipt of the Proposal with the sending of the Non-Disclosure Agreement 2</w:t>
            </w:r>
            <w:r w:rsidR="005D2735" w:rsidRPr="00EC5FCC">
              <w:rPr>
                <w:noProof/>
                <w:lang w:val="en-US"/>
              </w:rPr>
              <w:t>9th</w:t>
            </w:r>
            <w:r w:rsidRPr="00EC5FCC">
              <w:rPr>
                <w:noProof/>
                <w:lang w:val="en-US"/>
              </w:rPr>
              <w:t xml:space="preserve"> </w:t>
            </w:r>
            <w:r w:rsidR="005D2735" w:rsidRPr="00EC5FCC">
              <w:rPr>
                <w:noProof/>
                <w:lang w:val="en-US"/>
              </w:rPr>
              <w:t>March</w:t>
            </w:r>
            <w:r w:rsidRPr="00EC5FCC">
              <w:rPr>
                <w:noProof/>
                <w:lang w:val="en-US"/>
              </w:rPr>
              <w:t xml:space="preserve"> 202</w:t>
            </w:r>
            <w:r w:rsidR="005D2735" w:rsidRPr="00EC5FCC">
              <w:rPr>
                <w:noProof/>
                <w:lang w:val="en-US"/>
              </w:rPr>
              <w:t>4</w:t>
            </w:r>
          </w:p>
          <w:p w14:paraId="75FC03EF" w14:textId="77777777" w:rsidR="000063DC" w:rsidRPr="00EC5FCC" w:rsidRDefault="000063DC" w:rsidP="000063DC">
            <w:pPr>
              <w:pStyle w:val="PargrafodaLista"/>
              <w:rPr>
                <w:lang w:val="en"/>
              </w:rPr>
            </w:pPr>
          </w:p>
          <w:p w14:paraId="5E75B42A" w14:textId="6855F9BE" w:rsidR="000063DC" w:rsidRPr="00EC5FCC" w:rsidRDefault="000063DC" w:rsidP="000063DC">
            <w:pPr>
              <w:spacing w:line="360" w:lineRule="auto"/>
              <w:ind w:left="32"/>
              <w:jc w:val="both"/>
              <w:rPr>
                <w:noProof/>
                <w:lang w:val="en-US"/>
              </w:rPr>
            </w:pPr>
            <w:r w:rsidRPr="00EC5FCC">
              <w:rPr>
                <w:lang w:val="en"/>
              </w:rPr>
              <w:t xml:space="preserve">4.Disclosure of call results: </w:t>
            </w:r>
            <w:r w:rsidR="005D2735" w:rsidRPr="00EC5FCC">
              <w:rPr>
                <w:lang w:val="en"/>
              </w:rPr>
              <w:t>31st</w:t>
            </w:r>
            <w:r w:rsidRPr="00EC5FCC">
              <w:rPr>
                <w:lang w:val="en"/>
              </w:rPr>
              <w:t xml:space="preserve"> </w:t>
            </w:r>
            <w:r w:rsidR="005D2735" w:rsidRPr="00EC5FCC">
              <w:rPr>
                <w:lang w:val="en"/>
              </w:rPr>
              <w:t>M</w:t>
            </w:r>
            <w:r w:rsidR="005D2735" w:rsidRPr="00EC5FCC">
              <w:rPr>
                <w:lang w:val="en-US"/>
              </w:rPr>
              <w:t xml:space="preserve">ay </w:t>
            </w:r>
            <w:r w:rsidRPr="00EC5FCC">
              <w:rPr>
                <w:lang w:val="en-US"/>
              </w:rPr>
              <w:t>202</w:t>
            </w:r>
            <w:r w:rsidR="005D2735" w:rsidRPr="00EC5FCC">
              <w:rPr>
                <w:lang w:val="en-US"/>
              </w:rPr>
              <w:t>4</w:t>
            </w:r>
          </w:p>
        </w:tc>
      </w:tr>
      <w:tr w:rsidR="000063DC" w:rsidRPr="003D7CDF" w14:paraId="2D75F073" w14:textId="77777777" w:rsidTr="0094418C">
        <w:tc>
          <w:tcPr>
            <w:tcW w:w="2461" w:type="pct"/>
          </w:tcPr>
          <w:p w14:paraId="1FC93845" w14:textId="77777777" w:rsidR="000063DC" w:rsidRPr="00EC5FCC" w:rsidRDefault="000063DC" w:rsidP="000063DC">
            <w:pPr>
              <w:spacing w:line="360" w:lineRule="auto"/>
              <w:ind w:left="60"/>
              <w:jc w:val="both"/>
              <w:rPr>
                <w:noProof/>
                <w:lang w:val="en-US"/>
              </w:rPr>
            </w:pPr>
          </w:p>
        </w:tc>
        <w:tc>
          <w:tcPr>
            <w:tcW w:w="2539" w:type="pct"/>
          </w:tcPr>
          <w:p w14:paraId="05807E32" w14:textId="77777777" w:rsidR="000063DC" w:rsidRPr="00EC5FCC" w:rsidRDefault="000063DC" w:rsidP="000063DC">
            <w:pPr>
              <w:spacing w:line="360" w:lineRule="auto"/>
              <w:ind w:left="48"/>
              <w:jc w:val="both"/>
              <w:rPr>
                <w:noProof/>
                <w:lang w:val="en-US"/>
              </w:rPr>
            </w:pPr>
          </w:p>
        </w:tc>
      </w:tr>
      <w:tr w:rsidR="000063DC" w:rsidRPr="00EC5FCC" w14:paraId="3920C55A" w14:textId="77777777" w:rsidTr="0094418C">
        <w:tc>
          <w:tcPr>
            <w:tcW w:w="2461" w:type="pct"/>
          </w:tcPr>
          <w:p w14:paraId="708C72FC" w14:textId="77777777" w:rsidR="000063DC" w:rsidRPr="00EC5FCC" w:rsidRDefault="000063DC" w:rsidP="000063DC">
            <w:pPr>
              <w:pStyle w:val="PargrafodaLista"/>
              <w:ind w:left="709"/>
              <w:jc w:val="center"/>
            </w:pPr>
            <w:r w:rsidRPr="00EC5FCC">
              <w:rPr>
                <w:b/>
              </w:rPr>
              <w:t>Jorge Souza Mendonça</w:t>
            </w:r>
          </w:p>
          <w:p w14:paraId="5724274E" w14:textId="77777777" w:rsidR="000063DC" w:rsidRPr="00EC5FCC" w:rsidRDefault="000063DC" w:rsidP="000063DC">
            <w:pPr>
              <w:pStyle w:val="PargrafodaLista"/>
              <w:ind w:left="709"/>
              <w:jc w:val="center"/>
              <w:rPr>
                <w:b/>
              </w:rPr>
            </w:pPr>
            <w:r w:rsidRPr="00EC5FCC">
              <w:rPr>
                <w:b/>
              </w:rPr>
              <w:t>Diretor</w:t>
            </w:r>
          </w:p>
          <w:p w14:paraId="2104BB9F" w14:textId="0B34FC84" w:rsidR="000063DC" w:rsidRPr="00EC5FCC" w:rsidRDefault="000063DC" w:rsidP="000063DC">
            <w:pPr>
              <w:pStyle w:val="PargrafodaLista"/>
              <w:ind w:left="709"/>
              <w:jc w:val="center"/>
              <w:rPr>
                <w:b/>
              </w:rPr>
            </w:pPr>
            <w:r w:rsidRPr="00EC5FCC">
              <w:rPr>
                <w:b/>
              </w:rPr>
              <w:lastRenderedPageBreak/>
              <w:t>Instituto de Tecnologia em Fármacos</w:t>
            </w:r>
          </w:p>
          <w:p w14:paraId="0AC81837" w14:textId="67A17418" w:rsidR="000063DC" w:rsidRPr="00EC5FCC" w:rsidRDefault="000063DC" w:rsidP="000063DC">
            <w:pPr>
              <w:pStyle w:val="PargrafodaLista"/>
              <w:ind w:left="709"/>
              <w:jc w:val="center"/>
              <w:rPr>
                <w:b/>
              </w:rPr>
            </w:pPr>
            <w:r w:rsidRPr="00EC5FCC">
              <w:rPr>
                <w:b/>
              </w:rPr>
              <w:t>Fiocruz</w:t>
            </w:r>
          </w:p>
          <w:p w14:paraId="5F88C21D" w14:textId="08C529E8" w:rsidR="000063DC" w:rsidRPr="00EC5FCC" w:rsidRDefault="000063DC" w:rsidP="000063DC">
            <w:pPr>
              <w:widowControl w:val="0"/>
              <w:autoSpaceDE w:val="0"/>
              <w:autoSpaceDN w:val="0"/>
              <w:adjustRightInd w:val="0"/>
              <w:spacing w:line="360" w:lineRule="auto"/>
              <w:ind w:left="60"/>
              <w:jc w:val="center"/>
              <w:rPr>
                <w:noProof/>
              </w:rPr>
            </w:pPr>
          </w:p>
        </w:tc>
        <w:tc>
          <w:tcPr>
            <w:tcW w:w="2539" w:type="pct"/>
          </w:tcPr>
          <w:p w14:paraId="702E727D" w14:textId="77777777" w:rsidR="000063DC" w:rsidRPr="00EC5FCC" w:rsidRDefault="000063DC" w:rsidP="000063DC">
            <w:pPr>
              <w:pStyle w:val="PargrafodaLista"/>
              <w:ind w:left="709"/>
              <w:jc w:val="center"/>
              <w:rPr>
                <w:lang w:val="en-US"/>
              </w:rPr>
            </w:pPr>
            <w:r w:rsidRPr="00EC5FCC">
              <w:rPr>
                <w:b/>
                <w:lang w:val="en"/>
              </w:rPr>
              <w:lastRenderedPageBreak/>
              <w:t>Jorge Souza Mendonça</w:t>
            </w:r>
          </w:p>
          <w:p w14:paraId="40EB2011" w14:textId="77777777" w:rsidR="000063DC" w:rsidRPr="00EC5FCC" w:rsidRDefault="000063DC" w:rsidP="000063DC">
            <w:pPr>
              <w:pStyle w:val="PargrafodaLista"/>
              <w:ind w:left="709"/>
              <w:jc w:val="center"/>
              <w:rPr>
                <w:b/>
                <w:lang w:val="en-US"/>
              </w:rPr>
            </w:pPr>
            <w:r w:rsidRPr="00EC5FCC">
              <w:rPr>
                <w:b/>
                <w:lang w:val="en"/>
              </w:rPr>
              <w:t>Director</w:t>
            </w:r>
          </w:p>
          <w:p w14:paraId="173A135B" w14:textId="7F63E71D" w:rsidR="000063DC" w:rsidRPr="00EC5FCC" w:rsidRDefault="000063DC" w:rsidP="000063DC">
            <w:pPr>
              <w:pStyle w:val="PargrafodaLista"/>
              <w:ind w:left="709"/>
              <w:jc w:val="center"/>
              <w:rPr>
                <w:b/>
                <w:lang w:val="en"/>
              </w:rPr>
            </w:pPr>
            <w:r w:rsidRPr="00EC5FCC">
              <w:rPr>
                <w:b/>
                <w:lang w:val="en"/>
              </w:rPr>
              <w:t>Institute of Drug Technology</w:t>
            </w:r>
          </w:p>
          <w:p w14:paraId="36A64F21" w14:textId="545E7B60" w:rsidR="000063DC" w:rsidRPr="00EC5FCC" w:rsidRDefault="000063DC" w:rsidP="000063DC">
            <w:pPr>
              <w:pStyle w:val="PargrafodaLista"/>
              <w:ind w:left="709"/>
              <w:jc w:val="center"/>
              <w:rPr>
                <w:b/>
              </w:rPr>
            </w:pPr>
            <w:r w:rsidRPr="00EC5FCC">
              <w:rPr>
                <w:b/>
              </w:rPr>
              <w:lastRenderedPageBreak/>
              <w:t>Fiocruz</w:t>
            </w:r>
          </w:p>
          <w:p w14:paraId="1C8BC567" w14:textId="10A6412F" w:rsidR="000063DC" w:rsidRPr="00EC5FCC" w:rsidRDefault="000063DC" w:rsidP="000063DC">
            <w:pPr>
              <w:spacing w:line="360" w:lineRule="auto"/>
              <w:ind w:left="48"/>
              <w:rPr>
                <w:noProof/>
              </w:rPr>
            </w:pPr>
          </w:p>
        </w:tc>
      </w:tr>
    </w:tbl>
    <w:p w14:paraId="393FEBBB" w14:textId="0565AD38" w:rsidR="009F575A" w:rsidRPr="00EC5FCC" w:rsidRDefault="009F575A" w:rsidP="004F6D46">
      <w:pPr>
        <w:spacing w:line="360" w:lineRule="auto"/>
        <w:jc w:val="both"/>
        <w:rPr>
          <w:noProof/>
        </w:rPr>
      </w:pPr>
    </w:p>
    <w:p w14:paraId="28B30341" w14:textId="22848999" w:rsidR="002B041A" w:rsidRPr="00EC5FCC" w:rsidRDefault="002B041A">
      <w:pPr>
        <w:spacing w:after="160" w:line="259" w:lineRule="auto"/>
        <w:rPr>
          <w:noProof/>
        </w:rPr>
      </w:pPr>
      <w:r w:rsidRPr="00EC5FCC">
        <w:rPr>
          <w:noProof/>
        </w:rPr>
        <w:br w:type="page"/>
      </w:r>
    </w:p>
    <w:p w14:paraId="6542EB71" w14:textId="5C23D7A9" w:rsidR="00156CB9" w:rsidRPr="00EC5FCC" w:rsidRDefault="00156CB9" w:rsidP="00156CB9">
      <w:pPr>
        <w:spacing w:line="360" w:lineRule="auto"/>
        <w:jc w:val="center"/>
        <w:rPr>
          <w:b/>
          <w:bCs/>
          <w:noProof/>
        </w:rPr>
      </w:pPr>
      <w:r w:rsidRPr="00EC5FCC">
        <w:rPr>
          <w:b/>
          <w:bCs/>
          <w:noProof/>
        </w:rPr>
        <w:lastRenderedPageBreak/>
        <w:t xml:space="preserve">ANEXO I </w:t>
      </w:r>
    </w:p>
    <w:p w14:paraId="29A18A20" w14:textId="77777777" w:rsidR="00860B19" w:rsidRPr="00EC5FCC" w:rsidRDefault="00860B19" w:rsidP="00156CB9">
      <w:pPr>
        <w:spacing w:line="360" w:lineRule="auto"/>
        <w:jc w:val="center"/>
        <w:rPr>
          <w:b/>
          <w:bCs/>
          <w:noProof/>
        </w:rPr>
      </w:pPr>
    </w:p>
    <w:p w14:paraId="4430C936" w14:textId="5850A314" w:rsidR="00B413E5" w:rsidRPr="00EC5FCC" w:rsidRDefault="00106BD5" w:rsidP="008058FF">
      <w:pPr>
        <w:spacing w:line="360" w:lineRule="auto"/>
        <w:rPr>
          <w:b/>
          <w:bCs/>
          <w:noProof/>
        </w:rPr>
      </w:pPr>
      <w:r w:rsidRPr="00EC5FCC">
        <w:rPr>
          <w:b/>
          <w:bCs/>
          <w:noProof/>
        </w:rPr>
        <w:t xml:space="preserve">Tabela </w:t>
      </w:r>
      <w:r w:rsidR="008C6AB4" w:rsidRPr="00EC5FCC">
        <w:rPr>
          <w:b/>
          <w:bCs/>
          <w:noProof/>
        </w:rPr>
        <w:t xml:space="preserve"> – Lista dos medicamentos </w:t>
      </w:r>
      <w:r w:rsidR="001B5995" w:rsidRPr="00EC5FCC">
        <w:rPr>
          <w:b/>
          <w:bCs/>
          <w:noProof/>
        </w:rPr>
        <w:t xml:space="preserve">com </w:t>
      </w:r>
      <w:r w:rsidR="005C2F78" w:rsidRPr="00EC5FCC">
        <w:rPr>
          <w:b/>
          <w:bCs/>
          <w:noProof/>
        </w:rPr>
        <w:t>demandas estimadas</w:t>
      </w:r>
    </w:p>
    <w:tbl>
      <w:tblPr>
        <w:tblW w:w="7508" w:type="dxa"/>
        <w:tblCellMar>
          <w:left w:w="70" w:type="dxa"/>
          <w:right w:w="70" w:type="dxa"/>
        </w:tblCellMar>
        <w:tblLook w:val="04A0" w:firstRow="1" w:lastRow="0" w:firstColumn="1" w:lastColumn="0" w:noHBand="0" w:noVBand="1"/>
      </w:tblPr>
      <w:tblGrid>
        <w:gridCol w:w="3768"/>
        <w:gridCol w:w="2085"/>
        <w:gridCol w:w="1655"/>
      </w:tblGrid>
      <w:tr w:rsidR="00394D13" w:rsidRPr="00EC5FCC" w14:paraId="59C945FF" w14:textId="77777777" w:rsidTr="00394D13">
        <w:trPr>
          <w:trHeight w:val="330"/>
        </w:trPr>
        <w:tc>
          <w:tcPr>
            <w:tcW w:w="3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A0289" w14:textId="27077EF0" w:rsidR="00394D13" w:rsidRPr="00EC5FCC" w:rsidRDefault="00394D13" w:rsidP="00325975">
            <w:pPr>
              <w:jc w:val="center"/>
              <w:rPr>
                <w:b/>
                <w:bCs/>
                <w:color w:val="000000"/>
                <w:sz w:val="22"/>
                <w:szCs w:val="22"/>
              </w:rPr>
            </w:pPr>
            <w:r w:rsidRPr="00EC5FCC">
              <w:rPr>
                <w:b/>
                <w:bCs/>
                <w:color w:val="000000"/>
                <w:sz w:val="22"/>
                <w:szCs w:val="22"/>
              </w:rPr>
              <w:t>Medicamento</w:t>
            </w:r>
          </w:p>
        </w:tc>
        <w:tc>
          <w:tcPr>
            <w:tcW w:w="2085" w:type="dxa"/>
            <w:tcBorders>
              <w:top w:val="single" w:sz="4" w:space="0" w:color="auto"/>
              <w:left w:val="nil"/>
              <w:bottom w:val="single" w:sz="4" w:space="0" w:color="auto"/>
              <w:right w:val="single" w:sz="4" w:space="0" w:color="auto"/>
            </w:tcBorders>
            <w:shd w:val="clear" w:color="auto" w:fill="auto"/>
            <w:vAlign w:val="center"/>
            <w:hideMark/>
          </w:tcPr>
          <w:p w14:paraId="76D00607" w14:textId="77777777" w:rsidR="00394D13" w:rsidRPr="00EC5FCC" w:rsidRDefault="00394D13" w:rsidP="00325975">
            <w:pPr>
              <w:jc w:val="center"/>
              <w:rPr>
                <w:b/>
                <w:bCs/>
                <w:color w:val="000000"/>
                <w:sz w:val="22"/>
                <w:szCs w:val="22"/>
              </w:rPr>
            </w:pPr>
            <w:r w:rsidRPr="00EC5FCC">
              <w:rPr>
                <w:b/>
                <w:bCs/>
                <w:color w:val="000000"/>
                <w:sz w:val="22"/>
                <w:szCs w:val="22"/>
              </w:rPr>
              <w:t>Forma farmacêutica</w:t>
            </w:r>
          </w:p>
        </w:tc>
        <w:tc>
          <w:tcPr>
            <w:tcW w:w="1655" w:type="dxa"/>
            <w:tcBorders>
              <w:top w:val="single" w:sz="4" w:space="0" w:color="auto"/>
              <w:left w:val="nil"/>
              <w:bottom w:val="single" w:sz="4" w:space="0" w:color="auto"/>
              <w:right w:val="single" w:sz="4" w:space="0" w:color="auto"/>
            </w:tcBorders>
            <w:shd w:val="clear" w:color="auto" w:fill="auto"/>
            <w:vAlign w:val="center"/>
            <w:hideMark/>
          </w:tcPr>
          <w:p w14:paraId="25842697" w14:textId="3235F0FC" w:rsidR="00394D13" w:rsidRPr="00EC5FCC" w:rsidRDefault="00394D13" w:rsidP="00325975">
            <w:pPr>
              <w:jc w:val="center"/>
              <w:rPr>
                <w:b/>
                <w:bCs/>
                <w:color w:val="000000"/>
                <w:sz w:val="22"/>
                <w:szCs w:val="22"/>
              </w:rPr>
            </w:pPr>
            <w:r w:rsidRPr="00EC5FCC">
              <w:rPr>
                <w:b/>
                <w:bCs/>
                <w:color w:val="000000"/>
                <w:sz w:val="22"/>
                <w:szCs w:val="22"/>
              </w:rPr>
              <w:t>Demanda estimada (Unidade farmacêutica/ ano)*</w:t>
            </w:r>
          </w:p>
        </w:tc>
      </w:tr>
      <w:tr w:rsidR="00394D13" w:rsidRPr="00EC5FCC" w14:paraId="7EC2F5AB" w14:textId="77777777" w:rsidTr="00394D13">
        <w:trPr>
          <w:trHeight w:val="330"/>
        </w:trPr>
        <w:tc>
          <w:tcPr>
            <w:tcW w:w="3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A148B" w14:textId="65062F45" w:rsidR="00394D13" w:rsidRPr="00EC5FCC" w:rsidRDefault="00394D13">
            <w:pPr>
              <w:rPr>
                <w:color w:val="000000"/>
                <w:sz w:val="22"/>
                <w:szCs w:val="22"/>
              </w:rPr>
            </w:pPr>
            <w:r w:rsidRPr="00EC5FCC">
              <w:rPr>
                <w:color w:val="000000"/>
                <w:sz w:val="22"/>
                <w:szCs w:val="22"/>
              </w:rPr>
              <w:t xml:space="preserve">Cloridrato de </w:t>
            </w:r>
            <w:proofErr w:type="spellStart"/>
            <w:r w:rsidRPr="00EC5FCC">
              <w:rPr>
                <w:color w:val="000000"/>
                <w:sz w:val="22"/>
                <w:szCs w:val="22"/>
              </w:rPr>
              <w:t>Moxifloxacino</w:t>
            </w:r>
            <w:proofErr w:type="spellEnd"/>
            <w:r w:rsidRPr="00EC5FCC">
              <w:rPr>
                <w:color w:val="000000"/>
                <w:sz w:val="22"/>
                <w:szCs w:val="22"/>
              </w:rPr>
              <w:t xml:space="preserve"> 400 mg</w:t>
            </w:r>
          </w:p>
        </w:tc>
        <w:tc>
          <w:tcPr>
            <w:tcW w:w="2085" w:type="dxa"/>
            <w:tcBorders>
              <w:top w:val="single" w:sz="4" w:space="0" w:color="auto"/>
              <w:left w:val="nil"/>
              <w:bottom w:val="single" w:sz="4" w:space="0" w:color="auto"/>
              <w:right w:val="single" w:sz="4" w:space="0" w:color="auto"/>
            </w:tcBorders>
            <w:shd w:val="clear" w:color="auto" w:fill="auto"/>
            <w:vAlign w:val="center"/>
            <w:hideMark/>
          </w:tcPr>
          <w:p w14:paraId="2502E680" w14:textId="77777777" w:rsidR="00394D13" w:rsidRPr="00EC5FCC" w:rsidRDefault="00394D13">
            <w:pPr>
              <w:rPr>
                <w:color w:val="000000"/>
                <w:sz w:val="22"/>
                <w:szCs w:val="22"/>
              </w:rPr>
            </w:pPr>
            <w:r w:rsidRPr="00EC5FCC">
              <w:rPr>
                <w:color w:val="000000"/>
                <w:sz w:val="22"/>
                <w:szCs w:val="22"/>
              </w:rPr>
              <w:t>Comprimido revestido</w:t>
            </w:r>
          </w:p>
        </w:tc>
        <w:tc>
          <w:tcPr>
            <w:tcW w:w="1655" w:type="dxa"/>
            <w:tcBorders>
              <w:top w:val="single" w:sz="4" w:space="0" w:color="auto"/>
              <w:left w:val="nil"/>
              <w:bottom w:val="single" w:sz="4" w:space="0" w:color="auto"/>
              <w:right w:val="single" w:sz="4" w:space="0" w:color="auto"/>
            </w:tcBorders>
            <w:shd w:val="clear" w:color="auto" w:fill="auto"/>
            <w:vAlign w:val="center"/>
            <w:hideMark/>
          </w:tcPr>
          <w:p w14:paraId="7B517358" w14:textId="77777777" w:rsidR="00394D13" w:rsidRPr="00EC5FCC" w:rsidRDefault="00394D13" w:rsidP="00325975">
            <w:pPr>
              <w:jc w:val="right"/>
              <w:rPr>
                <w:color w:val="000000"/>
                <w:sz w:val="22"/>
                <w:szCs w:val="22"/>
              </w:rPr>
            </w:pPr>
            <w:r w:rsidRPr="00EC5FCC">
              <w:rPr>
                <w:color w:val="000000"/>
                <w:sz w:val="22"/>
                <w:szCs w:val="22"/>
              </w:rPr>
              <w:t>168.000</w:t>
            </w:r>
          </w:p>
        </w:tc>
      </w:tr>
      <w:tr w:rsidR="00394D13" w:rsidRPr="00EC5FCC" w14:paraId="1774B47C" w14:textId="77777777" w:rsidTr="00394D13">
        <w:trPr>
          <w:trHeight w:val="300"/>
        </w:trPr>
        <w:tc>
          <w:tcPr>
            <w:tcW w:w="3768" w:type="dxa"/>
            <w:tcBorders>
              <w:top w:val="nil"/>
              <w:left w:val="single" w:sz="4" w:space="0" w:color="auto"/>
              <w:bottom w:val="single" w:sz="4" w:space="0" w:color="auto"/>
              <w:right w:val="single" w:sz="4" w:space="0" w:color="auto"/>
            </w:tcBorders>
            <w:shd w:val="clear" w:color="auto" w:fill="auto"/>
            <w:vAlign w:val="center"/>
            <w:hideMark/>
          </w:tcPr>
          <w:p w14:paraId="1857A752" w14:textId="5C68B1FB" w:rsidR="00394D13" w:rsidRPr="00EC5FCC" w:rsidRDefault="00394D13">
            <w:pPr>
              <w:rPr>
                <w:color w:val="000000"/>
                <w:sz w:val="22"/>
                <w:szCs w:val="22"/>
              </w:rPr>
            </w:pPr>
            <w:proofErr w:type="spellStart"/>
            <w:r w:rsidRPr="00EC5FCC">
              <w:rPr>
                <w:color w:val="000000"/>
                <w:sz w:val="22"/>
                <w:szCs w:val="22"/>
              </w:rPr>
              <w:t>Eltrombopague</w:t>
            </w:r>
            <w:proofErr w:type="spellEnd"/>
            <w:r w:rsidRPr="00EC5FCC">
              <w:rPr>
                <w:color w:val="000000"/>
                <w:sz w:val="22"/>
                <w:szCs w:val="22"/>
              </w:rPr>
              <w:t xml:space="preserve"> </w:t>
            </w:r>
            <w:proofErr w:type="spellStart"/>
            <w:r w:rsidRPr="00EC5FCC">
              <w:rPr>
                <w:color w:val="000000"/>
                <w:sz w:val="22"/>
                <w:szCs w:val="22"/>
              </w:rPr>
              <w:t>Olamina</w:t>
            </w:r>
            <w:proofErr w:type="spellEnd"/>
            <w:r w:rsidRPr="00EC5FCC">
              <w:rPr>
                <w:color w:val="000000"/>
                <w:sz w:val="22"/>
                <w:szCs w:val="22"/>
              </w:rPr>
              <w:t xml:space="preserve"> 50 mg</w:t>
            </w:r>
          </w:p>
        </w:tc>
        <w:tc>
          <w:tcPr>
            <w:tcW w:w="2085" w:type="dxa"/>
            <w:tcBorders>
              <w:top w:val="nil"/>
              <w:left w:val="nil"/>
              <w:bottom w:val="single" w:sz="4" w:space="0" w:color="auto"/>
              <w:right w:val="single" w:sz="4" w:space="0" w:color="auto"/>
            </w:tcBorders>
            <w:shd w:val="clear" w:color="auto" w:fill="auto"/>
            <w:vAlign w:val="center"/>
            <w:hideMark/>
          </w:tcPr>
          <w:p w14:paraId="75BAB48D" w14:textId="77777777" w:rsidR="00394D13" w:rsidRPr="00EC5FCC" w:rsidRDefault="00394D13">
            <w:pPr>
              <w:rPr>
                <w:color w:val="000000"/>
                <w:sz w:val="22"/>
                <w:szCs w:val="22"/>
              </w:rPr>
            </w:pPr>
            <w:r w:rsidRPr="00EC5FCC">
              <w:rPr>
                <w:color w:val="000000"/>
                <w:sz w:val="22"/>
                <w:szCs w:val="22"/>
              </w:rPr>
              <w:t>Comprimido revestido</w:t>
            </w:r>
          </w:p>
        </w:tc>
        <w:tc>
          <w:tcPr>
            <w:tcW w:w="1655" w:type="dxa"/>
            <w:tcBorders>
              <w:top w:val="nil"/>
              <w:left w:val="nil"/>
              <w:bottom w:val="single" w:sz="4" w:space="0" w:color="auto"/>
              <w:right w:val="single" w:sz="4" w:space="0" w:color="auto"/>
            </w:tcBorders>
            <w:shd w:val="clear" w:color="auto" w:fill="auto"/>
            <w:vAlign w:val="center"/>
            <w:hideMark/>
          </w:tcPr>
          <w:p w14:paraId="16AD752B" w14:textId="77777777" w:rsidR="00394D13" w:rsidRPr="00EC5FCC" w:rsidRDefault="00394D13" w:rsidP="00325975">
            <w:pPr>
              <w:jc w:val="right"/>
              <w:rPr>
                <w:color w:val="000000"/>
                <w:sz w:val="22"/>
                <w:szCs w:val="22"/>
              </w:rPr>
            </w:pPr>
            <w:r w:rsidRPr="00EC5FCC">
              <w:rPr>
                <w:color w:val="000000"/>
                <w:sz w:val="22"/>
                <w:szCs w:val="22"/>
              </w:rPr>
              <w:t>1.092</w:t>
            </w:r>
          </w:p>
        </w:tc>
      </w:tr>
      <w:tr w:rsidR="00394D13" w:rsidRPr="00EC5FCC" w14:paraId="55A85EE6" w14:textId="77777777" w:rsidTr="00394D13">
        <w:trPr>
          <w:trHeight w:val="300"/>
        </w:trPr>
        <w:tc>
          <w:tcPr>
            <w:tcW w:w="3768" w:type="dxa"/>
            <w:tcBorders>
              <w:top w:val="nil"/>
              <w:left w:val="single" w:sz="4" w:space="0" w:color="auto"/>
              <w:bottom w:val="single" w:sz="4" w:space="0" w:color="auto"/>
              <w:right w:val="single" w:sz="4" w:space="0" w:color="auto"/>
            </w:tcBorders>
            <w:shd w:val="clear" w:color="auto" w:fill="auto"/>
            <w:vAlign w:val="center"/>
            <w:hideMark/>
          </w:tcPr>
          <w:p w14:paraId="733CC5EC" w14:textId="61F2AB97" w:rsidR="00394D13" w:rsidRPr="00EC5FCC" w:rsidRDefault="00394D13">
            <w:pPr>
              <w:rPr>
                <w:color w:val="000000"/>
                <w:sz w:val="22"/>
                <w:szCs w:val="22"/>
              </w:rPr>
            </w:pPr>
            <w:r w:rsidRPr="00EC5FCC">
              <w:rPr>
                <w:color w:val="000000"/>
                <w:sz w:val="22"/>
                <w:szCs w:val="22"/>
              </w:rPr>
              <w:t xml:space="preserve">Fumarato de </w:t>
            </w:r>
            <w:proofErr w:type="spellStart"/>
            <w:r w:rsidRPr="00EC5FCC">
              <w:rPr>
                <w:color w:val="000000"/>
                <w:sz w:val="22"/>
                <w:szCs w:val="22"/>
              </w:rPr>
              <w:t>Dimetila</w:t>
            </w:r>
            <w:proofErr w:type="spellEnd"/>
            <w:r w:rsidRPr="00EC5FCC">
              <w:rPr>
                <w:color w:val="000000"/>
                <w:sz w:val="22"/>
                <w:szCs w:val="22"/>
              </w:rPr>
              <w:t xml:space="preserve"> 120 mg</w:t>
            </w:r>
          </w:p>
        </w:tc>
        <w:tc>
          <w:tcPr>
            <w:tcW w:w="2085" w:type="dxa"/>
            <w:tcBorders>
              <w:top w:val="nil"/>
              <w:left w:val="nil"/>
              <w:bottom w:val="single" w:sz="4" w:space="0" w:color="auto"/>
              <w:right w:val="single" w:sz="4" w:space="0" w:color="auto"/>
            </w:tcBorders>
            <w:shd w:val="clear" w:color="auto" w:fill="auto"/>
            <w:vAlign w:val="center"/>
            <w:hideMark/>
          </w:tcPr>
          <w:p w14:paraId="7D81D682" w14:textId="289C552A" w:rsidR="00394D13" w:rsidRPr="00EC5FCC" w:rsidRDefault="00394D13">
            <w:pPr>
              <w:rPr>
                <w:color w:val="000000"/>
                <w:sz w:val="22"/>
                <w:szCs w:val="22"/>
              </w:rPr>
            </w:pPr>
            <w:r w:rsidRPr="00EC5FCC">
              <w:rPr>
                <w:color w:val="000000"/>
                <w:sz w:val="22"/>
                <w:szCs w:val="22"/>
              </w:rPr>
              <w:t>Cápsula dura de liberação retardada</w:t>
            </w:r>
          </w:p>
        </w:tc>
        <w:tc>
          <w:tcPr>
            <w:tcW w:w="1655" w:type="dxa"/>
            <w:tcBorders>
              <w:top w:val="nil"/>
              <w:left w:val="nil"/>
              <w:bottom w:val="single" w:sz="4" w:space="0" w:color="auto"/>
              <w:right w:val="single" w:sz="4" w:space="0" w:color="auto"/>
            </w:tcBorders>
            <w:shd w:val="clear" w:color="auto" w:fill="auto"/>
            <w:vAlign w:val="center"/>
            <w:hideMark/>
          </w:tcPr>
          <w:p w14:paraId="790F2917" w14:textId="77777777" w:rsidR="00394D13" w:rsidRPr="00EC5FCC" w:rsidRDefault="00394D13" w:rsidP="00325975">
            <w:pPr>
              <w:jc w:val="right"/>
              <w:rPr>
                <w:color w:val="000000"/>
                <w:sz w:val="22"/>
                <w:szCs w:val="22"/>
              </w:rPr>
            </w:pPr>
            <w:r w:rsidRPr="00EC5FCC">
              <w:rPr>
                <w:color w:val="000000"/>
                <w:sz w:val="22"/>
                <w:szCs w:val="22"/>
              </w:rPr>
              <w:t>52.450</w:t>
            </w:r>
          </w:p>
        </w:tc>
      </w:tr>
      <w:tr w:rsidR="00394D13" w:rsidRPr="00EC5FCC" w14:paraId="783D15CE" w14:textId="77777777" w:rsidTr="00394D13">
        <w:trPr>
          <w:trHeight w:val="300"/>
        </w:trPr>
        <w:tc>
          <w:tcPr>
            <w:tcW w:w="3768" w:type="dxa"/>
            <w:tcBorders>
              <w:top w:val="nil"/>
              <w:left w:val="single" w:sz="4" w:space="0" w:color="auto"/>
              <w:bottom w:val="single" w:sz="4" w:space="0" w:color="auto"/>
              <w:right w:val="single" w:sz="4" w:space="0" w:color="auto"/>
            </w:tcBorders>
            <w:shd w:val="clear" w:color="auto" w:fill="auto"/>
            <w:vAlign w:val="center"/>
            <w:hideMark/>
          </w:tcPr>
          <w:p w14:paraId="374D8E06" w14:textId="6460601F" w:rsidR="00394D13" w:rsidRPr="00EC5FCC" w:rsidRDefault="00394D13">
            <w:pPr>
              <w:rPr>
                <w:color w:val="000000"/>
                <w:sz w:val="22"/>
                <w:szCs w:val="22"/>
              </w:rPr>
            </w:pPr>
            <w:r w:rsidRPr="00EC5FCC">
              <w:rPr>
                <w:color w:val="000000"/>
                <w:sz w:val="22"/>
                <w:szCs w:val="22"/>
              </w:rPr>
              <w:t xml:space="preserve">Fumarato de </w:t>
            </w:r>
            <w:proofErr w:type="spellStart"/>
            <w:r w:rsidRPr="00EC5FCC">
              <w:rPr>
                <w:color w:val="000000"/>
                <w:sz w:val="22"/>
                <w:szCs w:val="22"/>
              </w:rPr>
              <w:t>Dimetila</w:t>
            </w:r>
            <w:proofErr w:type="spellEnd"/>
            <w:r w:rsidRPr="00EC5FCC">
              <w:rPr>
                <w:color w:val="000000"/>
                <w:sz w:val="22"/>
                <w:szCs w:val="22"/>
              </w:rPr>
              <w:t xml:space="preserve"> 240 mg</w:t>
            </w:r>
          </w:p>
        </w:tc>
        <w:tc>
          <w:tcPr>
            <w:tcW w:w="2085" w:type="dxa"/>
            <w:tcBorders>
              <w:top w:val="nil"/>
              <w:left w:val="nil"/>
              <w:bottom w:val="single" w:sz="4" w:space="0" w:color="auto"/>
              <w:right w:val="single" w:sz="4" w:space="0" w:color="auto"/>
            </w:tcBorders>
            <w:shd w:val="clear" w:color="auto" w:fill="auto"/>
            <w:vAlign w:val="center"/>
            <w:hideMark/>
          </w:tcPr>
          <w:p w14:paraId="354E484F" w14:textId="211A06CC" w:rsidR="00394D13" w:rsidRPr="00EC5FCC" w:rsidRDefault="00394D13">
            <w:pPr>
              <w:rPr>
                <w:color w:val="000000"/>
                <w:sz w:val="22"/>
                <w:szCs w:val="22"/>
              </w:rPr>
            </w:pPr>
            <w:r w:rsidRPr="00EC5FCC">
              <w:rPr>
                <w:color w:val="000000"/>
                <w:sz w:val="22"/>
                <w:szCs w:val="22"/>
              </w:rPr>
              <w:t>Cápsula dura de liberação retardada</w:t>
            </w:r>
          </w:p>
        </w:tc>
        <w:tc>
          <w:tcPr>
            <w:tcW w:w="1655" w:type="dxa"/>
            <w:tcBorders>
              <w:top w:val="nil"/>
              <w:left w:val="nil"/>
              <w:bottom w:val="single" w:sz="4" w:space="0" w:color="auto"/>
              <w:right w:val="single" w:sz="4" w:space="0" w:color="auto"/>
            </w:tcBorders>
            <w:shd w:val="clear" w:color="auto" w:fill="auto"/>
            <w:vAlign w:val="center"/>
            <w:hideMark/>
          </w:tcPr>
          <w:p w14:paraId="1738C728" w14:textId="77777777" w:rsidR="00394D13" w:rsidRPr="00EC5FCC" w:rsidRDefault="00394D13" w:rsidP="00325975">
            <w:pPr>
              <w:jc w:val="right"/>
              <w:rPr>
                <w:color w:val="000000"/>
                <w:sz w:val="22"/>
                <w:szCs w:val="22"/>
              </w:rPr>
            </w:pPr>
            <w:r w:rsidRPr="00EC5FCC">
              <w:rPr>
                <w:color w:val="000000"/>
                <w:sz w:val="22"/>
                <w:szCs w:val="22"/>
              </w:rPr>
              <w:t>3.209.422</w:t>
            </w:r>
          </w:p>
        </w:tc>
      </w:tr>
      <w:tr w:rsidR="00394D13" w:rsidRPr="00EC5FCC" w14:paraId="25678C5C" w14:textId="77777777" w:rsidTr="00394D13">
        <w:trPr>
          <w:trHeight w:val="300"/>
        </w:trPr>
        <w:tc>
          <w:tcPr>
            <w:tcW w:w="3768" w:type="dxa"/>
            <w:tcBorders>
              <w:top w:val="nil"/>
              <w:left w:val="single" w:sz="4" w:space="0" w:color="auto"/>
              <w:bottom w:val="single" w:sz="4" w:space="0" w:color="auto"/>
              <w:right w:val="single" w:sz="4" w:space="0" w:color="auto"/>
            </w:tcBorders>
            <w:shd w:val="clear" w:color="auto" w:fill="auto"/>
            <w:vAlign w:val="center"/>
            <w:hideMark/>
          </w:tcPr>
          <w:p w14:paraId="5A7A7C97" w14:textId="22665C60" w:rsidR="00394D13" w:rsidRPr="00EC5FCC" w:rsidRDefault="00394D13">
            <w:pPr>
              <w:rPr>
                <w:color w:val="000000"/>
                <w:sz w:val="22"/>
                <w:szCs w:val="22"/>
              </w:rPr>
            </w:pPr>
            <w:r w:rsidRPr="00EC5FCC">
              <w:rPr>
                <w:color w:val="000000"/>
                <w:sz w:val="22"/>
                <w:szCs w:val="22"/>
              </w:rPr>
              <w:t>Linezolida 600 mg</w:t>
            </w:r>
          </w:p>
        </w:tc>
        <w:tc>
          <w:tcPr>
            <w:tcW w:w="2085" w:type="dxa"/>
            <w:tcBorders>
              <w:top w:val="nil"/>
              <w:left w:val="nil"/>
              <w:bottom w:val="single" w:sz="4" w:space="0" w:color="auto"/>
              <w:right w:val="single" w:sz="4" w:space="0" w:color="auto"/>
            </w:tcBorders>
            <w:shd w:val="clear" w:color="auto" w:fill="auto"/>
            <w:vAlign w:val="center"/>
            <w:hideMark/>
          </w:tcPr>
          <w:p w14:paraId="280A9755" w14:textId="77777777" w:rsidR="00394D13" w:rsidRPr="00EC5FCC" w:rsidRDefault="00394D13">
            <w:pPr>
              <w:rPr>
                <w:color w:val="000000"/>
                <w:sz w:val="22"/>
                <w:szCs w:val="22"/>
              </w:rPr>
            </w:pPr>
            <w:r w:rsidRPr="00EC5FCC">
              <w:rPr>
                <w:color w:val="000000"/>
                <w:sz w:val="22"/>
                <w:szCs w:val="22"/>
              </w:rPr>
              <w:t>Comprimido revestido</w:t>
            </w:r>
          </w:p>
        </w:tc>
        <w:tc>
          <w:tcPr>
            <w:tcW w:w="1655" w:type="dxa"/>
            <w:tcBorders>
              <w:top w:val="nil"/>
              <w:left w:val="nil"/>
              <w:bottom w:val="single" w:sz="4" w:space="0" w:color="auto"/>
              <w:right w:val="single" w:sz="4" w:space="0" w:color="auto"/>
            </w:tcBorders>
            <w:shd w:val="clear" w:color="auto" w:fill="auto"/>
            <w:vAlign w:val="center"/>
            <w:hideMark/>
          </w:tcPr>
          <w:p w14:paraId="395C4FA0" w14:textId="77777777" w:rsidR="00394D13" w:rsidRPr="00EC5FCC" w:rsidRDefault="00394D13" w:rsidP="00325975">
            <w:pPr>
              <w:jc w:val="right"/>
              <w:rPr>
                <w:color w:val="000000"/>
                <w:sz w:val="22"/>
                <w:szCs w:val="22"/>
              </w:rPr>
            </w:pPr>
            <w:r w:rsidRPr="00EC5FCC">
              <w:rPr>
                <w:color w:val="000000"/>
                <w:sz w:val="22"/>
                <w:szCs w:val="22"/>
              </w:rPr>
              <w:t>570.000</w:t>
            </w:r>
          </w:p>
        </w:tc>
      </w:tr>
      <w:tr w:rsidR="00394D13" w:rsidRPr="00EC5FCC" w14:paraId="30C371EB" w14:textId="77777777" w:rsidTr="00394D13">
        <w:trPr>
          <w:trHeight w:val="300"/>
        </w:trPr>
        <w:tc>
          <w:tcPr>
            <w:tcW w:w="3768" w:type="dxa"/>
            <w:tcBorders>
              <w:top w:val="nil"/>
              <w:left w:val="single" w:sz="4" w:space="0" w:color="auto"/>
              <w:bottom w:val="single" w:sz="4" w:space="0" w:color="auto"/>
              <w:right w:val="single" w:sz="4" w:space="0" w:color="auto"/>
            </w:tcBorders>
            <w:shd w:val="clear" w:color="auto" w:fill="auto"/>
            <w:vAlign w:val="center"/>
            <w:hideMark/>
          </w:tcPr>
          <w:p w14:paraId="10807A18" w14:textId="331D75BF" w:rsidR="00394D13" w:rsidRPr="00EC5FCC" w:rsidRDefault="00394D13">
            <w:pPr>
              <w:rPr>
                <w:color w:val="000000"/>
                <w:sz w:val="22"/>
                <w:szCs w:val="22"/>
              </w:rPr>
            </w:pPr>
            <w:proofErr w:type="spellStart"/>
            <w:r w:rsidRPr="00EC5FCC">
              <w:rPr>
                <w:color w:val="000000"/>
                <w:sz w:val="22"/>
                <w:szCs w:val="22"/>
              </w:rPr>
              <w:t>Micofenolato</w:t>
            </w:r>
            <w:proofErr w:type="spellEnd"/>
            <w:r w:rsidRPr="00EC5FCC">
              <w:rPr>
                <w:color w:val="000000"/>
                <w:sz w:val="22"/>
                <w:szCs w:val="22"/>
              </w:rPr>
              <w:t xml:space="preserve"> de </w:t>
            </w:r>
            <w:proofErr w:type="spellStart"/>
            <w:r w:rsidRPr="00EC5FCC">
              <w:rPr>
                <w:color w:val="000000"/>
                <w:sz w:val="22"/>
                <w:szCs w:val="22"/>
              </w:rPr>
              <w:t>mofetila</w:t>
            </w:r>
            <w:proofErr w:type="spellEnd"/>
            <w:r w:rsidRPr="00EC5FCC">
              <w:rPr>
                <w:color w:val="000000"/>
                <w:sz w:val="22"/>
                <w:szCs w:val="22"/>
              </w:rPr>
              <w:t> 500 mg</w:t>
            </w:r>
          </w:p>
        </w:tc>
        <w:tc>
          <w:tcPr>
            <w:tcW w:w="2085" w:type="dxa"/>
            <w:tcBorders>
              <w:top w:val="nil"/>
              <w:left w:val="nil"/>
              <w:bottom w:val="single" w:sz="4" w:space="0" w:color="auto"/>
              <w:right w:val="single" w:sz="4" w:space="0" w:color="auto"/>
            </w:tcBorders>
            <w:shd w:val="clear" w:color="auto" w:fill="auto"/>
            <w:vAlign w:val="center"/>
            <w:hideMark/>
          </w:tcPr>
          <w:p w14:paraId="2BD8A7F0" w14:textId="3EE67A58" w:rsidR="00394D13" w:rsidRPr="00EC5FCC" w:rsidRDefault="00394D13">
            <w:pPr>
              <w:rPr>
                <w:color w:val="000000"/>
                <w:sz w:val="22"/>
                <w:szCs w:val="22"/>
              </w:rPr>
            </w:pPr>
            <w:r w:rsidRPr="00EC5FCC">
              <w:rPr>
                <w:color w:val="000000"/>
                <w:sz w:val="22"/>
                <w:szCs w:val="22"/>
              </w:rPr>
              <w:t>Comprimido revestido</w:t>
            </w:r>
          </w:p>
        </w:tc>
        <w:tc>
          <w:tcPr>
            <w:tcW w:w="1655" w:type="dxa"/>
            <w:tcBorders>
              <w:top w:val="nil"/>
              <w:left w:val="nil"/>
              <w:bottom w:val="single" w:sz="4" w:space="0" w:color="auto"/>
              <w:right w:val="single" w:sz="4" w:space="0" w:color="auto"/>
            </w:tcBorders>
            <w:shd w:val="clear" w:color="auto" w:fill="auto"/>
            <w:vAlign w:val="center"/>
            <w:hideMark/>
          </w:tcPr>
          <w:p w14:paraId="31AF6506" w14:textId="77777777" w:rsidR="00394D13" w:rsidRPr="00EC5FCC" w:rsidRDefault="00394D13" w:rsidP="00325975">
            <w:pPr>
              <w:jc w:val="right"/>
              <w:rPr>
                <w:color w:val="000000"/>
                <w:sz w:val="22"/>
                <w:szCs w:val="22"/>
              </w:rPr>
            </w:pPr>
            <w:r w:rsidRPr="00EC5FCC">
              <w:rPr>
                <w:color w:val="000000"/>
                <w:sz w:val="22"/>
                <w:szCs w:val="22"/>
              </w:rPr>
              <w:t>39.996.952</w:t>
            </w:r>
          </w:p>
        </w:tc>
      </w:tr>
      <w:tr w:rsidR="00394D13" w:rsidRPr="00EC5FCC" w14:paraId="7D06AF35" w14:textId="77777777" w:rsidTr="00394D13">
        <w:trPr>
          <w:trHeight w:val="300"/>
        </w:trPr>
        <w:tc>
          <w:tcPr>
            <w:tcW w:w="3768" w:type="dxa"/>
            <w:tcBorders>
              <w:top w:val="nil"/>
              <w:left w:val="single" w:sz="4" w:space="0" w:color="auto"/>
              <w:bottom w:val="single" w:sz="4" w:space="0" w:color="auto"/>
              <w:right w:val="single" w:sz="4" w:space="0" w:color="auto"/>
            </w:tcBorders>
            <w:shd w:val="clear" w:color="auto" w:fill="auto"/>
            <w:vAlign w:val="center"/>
            <w:hideMark/>
          </w:tcPr>
          <w:p w14:paraId="54F61CEF" w14:textId="4ADB348E" w:rsidR="00394D13" w:rsidRPr="00EC5FCC" w:rsidRDefault="00394D13">
            <w:pPr>
              <w:rPr>
                <w:color w:val="000000"/>
                <w:sz w:val="22"/>
                <w:szCs w:val="22"/>
              </w:rPr>
            </w:pPr>
            <w:proofErr w:type="spellStart"/>
            <w:r w:rsidRPr="00EC5FCC">
              <w:rPr>
                <w:color w:val="000000"/>
                <w:sz w:val="22"/>
                <w:szCs w:val="22"/>
              </w:rPr>
              <w:t>Micofenolato</w:t>
            </w:r>
            <w:proofErr w:type="spellEnd"/>
            <w:r w:rsidRPr="00EC5FCC">
              <w:rPr>
                <w:color w:val="000000"/>
                <w:sz w:val="22"/>
                <w:szCs w:val="22"/>
              </w:rPr>
              <w:t> de sódio 180 mg</w:t>
            </w:r>
          </w:p>
        </w:tc>
        <w:tc>
          <w:tcPr>
            <w:tcW w:w="2085" w:type="dxa"/>
            <w:tcBorders>
              <w:top w:val="nil"/>
              <w:left w:val="nil"/>
              <w:bottom w:val="single" w:sz="4" w:space="0" w:color="auto"/>
              <w:right w:val="single" w:sz="4" w:space="0" w:color="auto"/>
            </w:tcBorders>
            <w:shd w:val="clear" w:color="auto" w:fill="auto"/>
            <w:vAlign w:val="center"/>
            <w:hideMark/>
          </w:tcPr>
          <w:p w14:paraId="00C0F17E" w14:textId="74E9D8C9" w:rsidR="00394D13" w:rsidRPr="00EC5FCC" w:rsidRDefault="00394D13">
            <w:pPr>
              <w:rPr>
                <w:color w:val="000000"/>
                <w:sz w:val="22"/>
                <w:szCs w:val="22"/>
              </w:rPr>
            </w:pPr>
            <w:r w:rsidRPr="00EC5FCC">
              <w:rPr>
                <w:color w:val="000000"/>
                <w:sz w:val="22"/>
                <w:szCs w:val="22"/>
              </w:rPr>
              <w:t>Comprimido revestido de liberação retardada</w:t>
            </w:r>
          </w:p>
        </w:tc>
        <w:tc>
          <w:tcPr>
            <w:tcW w:w="1655" w:type="dxa"/>
            <w:tcBorders>
              <w:top w:val="nil"/>
              <w:left w:val="nil"/>
              <w:bottom w:val="single" w:sz="4" w:space="0" w:color="auto"/>
              <w:right w:val="single" w:sz="4" w:space="0" w:color="auto"/>
            </w:tcBorders>
            <w:shd w:val="clear" w:color="auto" w:fill="auto"/>
            <w:vAlign w:val="center"/>
            <w:hideMark/>
          </w:tcPr>
          <w:p w14:paraId="04FD1B23" w14:textId="22477E94" w:rsidR="00394D13" w:rsidRPr="00EC5FCC" w:rsidRDefault="00394D13" w:rsidP="00325975">
            <w:pPr>
              <w:jc w:val="right"/>
              <w:rPr>
                <w:color w:val="000000"/>
                <w:sz w:val="22"/>
                <w:szCs w:val="22"/>
              </w:rPr>
            </w:pPr>
            <w:r w:rsidRPr="00EC5FCC">
              <w:rPr>
                <w:color w:val="000000"/>
                <w:sz w:val="22"/>
                <w:szCs w:val="22"/>
              </w:rPr>
              <w:t>2.524.566</w:t>
            </w:r>
          </w:p>
        </w:tc>
      </w:tr>
      <w:tr w:rsidR="00394D13" w:rsidRPr="00EC5FCC" w14:paraId="7EEC2958" w14:textId="77777777" w:rsidTr="00394D13">
        <w:trPr>
          <w:trHeight w:val="300"/>
        </w:trPr>
        <w:tc>
          <w:tcPr>
            <w:tcW w:w="3768" w:type="dxa"/>
            <w:tcBorders>
              <w:top w:val="nil"/>
              <w:left w:val="single" w:sz="4" w:space="0" w:color="auto"/>
              <w:bottom w:val="single" w:sz="4" w:space="0" w:color="auto"/>
              <w:right w:val="single" w:sz="4" w:space="0" w:color="auto"/>
            </w:tcBorders>
            <w:shd w:val="clear" w:color="auto" w:fill="auto"/>
            <w:vAlign w:val="center"/>
            <w:hideMark/>
          </w:tcPr>
          <w:p w14:paraId="047C7103" w14:textId="714A5CDA" w:rsidR="00394D13" w:rsidRPr="00EC5FCC" w:rsidRDefault="00394D13">
            <w:pPr>
              <w:rPr>
                <w:color w:val="000000"/>
                <w:sz w:val="22"/>
                <w:szCs w:val="22"/>
              </w:rPr>
            </w:pPr>
            <w:proofErr w:type="spellStart"/>
            <w:r w:rsidRPr="00EC5FCC">
              <w:rPr>
                <w:color w:val="000000"/>
                <w:sz w:val="22"/>
                <w:szCs w:val="22"/>
              </w:rPr>
              <w:t>Micofenolato</w:t>
            </w:r>
            <w:proofErr w:type="spellEnd"/>
            <w:r w:rsidRPr="00EC5FCC">
              <w:rPr>
                <w:color w:val="000000"/>
                <w:sz w:val="22"/>
                <w:szCs w:val="22"/>
              </w:rPr>
              <w:t> de sódio 360 mg</w:t>
            </w:r>
          </w:p>
        </w:tc>
        <w:tc>
          <w:tcPr>
            <w:tcW w:w="2085" w:type="dxa"/>
            <w:tcBorders>
              <w:top w:val="nil"/>
              <w:left w:val="nil"/>
              <w:bottom w:val="single" w:sz="4" w:space="0" w:color="auto"/>
              <w:right w:val="single" w:sz="4" w:space="0" w:color="auto"/>
            </w:tcBorders>
            <w:shd w:val="clear" w:color="auto" w:fill="auto"/>
            <w:vAlign w:val="center"/>
            <w:hideMark/>
          </w:tcPr>
          <w:p w14:paraId="350831C5" w14:textId="3FBCB9F7" w:rsidR="00394D13" w:rsidRPr="00EC5FCC" w:rsidRDefault="00394D13">
            <w:pPr>
              <w:rPr>
                <w:color w:val="000000"/>
                <w:sz w:val="22"/>
                <w:szCs w:val="22"/>
              </w:rPr>
            </w:pPr>
            <w:r w:rsidRPr="00EC5FCC">
              <w:rPr>
                <w:color w:val="000000"/>
                <w:sz w:val="22"/>
                <w:szCs w:val="22"/>
              </w:rPr>
              <w:t>Comprimido revestido de liberação retardada</w:t>
            </w:r>
          </w:p>
        </w:tc>
        <w:tc>
          <w:tcPr>
            <w:tcW w:w="1655" w:type="dxa"/>
            <w:tcBorders>
              <w:top w:val="nil"/>
              <w:left w:val="nil"/>
              <w:bottom w:val="single" w:sz="4" w:space="0" w:color="auto"/>
              <w:right w:val="single" w:sz="4" w:space="0" w:color="auto"/>
            </w:tcBorders>
            <w:shd w:val="clear" w:color="auto" w:fill="auto"/>
            <w:vAlign w:val="center"/>
            <w:hideMark/>
          </w:tcPr>
          <w:p w14:paraId="166A1674" w14:textId="21773335" w:rsidR="00394D13" w:rsidRPr="00EC5FCC" w:rsidRDefault="00394D13" w:rsidP="00325975">
            <w:pPr>
              <w:jc w:val="right"/>
              <w:rPr>
                <w:color w:val="000000"/>
                <w:sz w:val="22"/>
                <w:szCs w:val="22"/>
              </w:rPr>
            </w:pPr>
            <w:r w:rsidRPr="00EC5FCC">
              <w:rPr>
                <w:color w:val="000000"/>
                <w:sz w:val="22"/>
                <w:szCs w:val="22"/>
              </w:rPr>
              <w:t>24.071.000</w:t>
            </w:r>
          </w:p>
        </w:tc>
      </w:tr>
      <w:tr w:rsidR="00394D13" w:rsidRPr="00EC5FCC" w14:paraId="4FE8DDD9" w14:textId="77777777" w:rsidTr="00394D13">
        <w:trPr>
          <w:trHeight w:val="300"/>
        </w:trPr>
        <w:tc>
          <w:tcPr>
            <w:tcW w:w="3768" w:type="dxa"/>
            <w:tcBorders>
              <w:top w:val="nil"/>
              <w:left w:val="single" w:sz="4" w:space="0" w:color="auto"/>
              <w:bottom w:val="single" w:sz="4" w:space="0" w:color="auto"/>
              <w:right w:val="single" w:sz="4" w:space="0" w:color="auto"/>
            </w:tcBorders>
            <w:shd w:val="clear" w:color="auto" w:fill="auto"/>
            <w:vAlign w:val="center"/>
            <w:hideMark/>
          </w:tcPr>
          <w:p w14:paraId="44FB0091" w14:textId="3ADFE9CB" w:rsidR="00394D13" w:rsidRPr="00EC5FCC" w:rsidRDefault="00394D13">
            <w:pPr>
              <w:rPr>
                <w:color w:val="000000"/>
                <w:sz w:val="22"/>
                <w:szCs w:val="22"/>
              </w:rPr>
            </w:pPr>
            <w:proofErr w:type="spellStart"/>
            <w:r w:rsidRPr="00EC5FCC">
              <w:rPr>
                <w:color w:val="000000"/>
                <w:sz w:val="22"/>
                <w:szCs w:val="22"/>
              </w:rPr>
              <w:t>Miltefosina</w:t>
            </w:r>
            <w:proofErr w:type="spellEnd"/>
            <w:r w:rsidRPr="00EC5FCC">
              <w:rPr>
                <w:color w:val="000000"/>
                <w:sz w:val="22"/>
                <w:szCs w:val="22"/>
              </w:rPr>
              <w:t xml:space="preserve"> 50 mg</w:t>
            </w:r>
          </w:p>
        </w:tc>
        <w:tc>
          <w:tcPr>
            <w:tcW w:w="2085" w:type="dxa"/>
            <w:tcBorders>
              <w:top w:val="nil"/>
              <w:left w:val="nil"/>
              <w:bottom w:val="single" w:sz="4" w:space="0" w:color="auto"/>
              <w:right w:val="single" w:sz="4" w:space="0" w:color="auto"/>
            </w:tcBorders>
            <w:shd w:val="clear" w:color="auto" w:fill="auto"/>
            <w:vAlign w:val="center"/>
            <w:hideMark/>
          </w:tcPr>
          <w:p w14:paraId="6C518E38" w14:textId="77777777" w:rsidR="00394D13" w:rsidRPr="00EC5FCC" w:rsidRDefault="00394D13">
            <w:pPr>
              <w:rPr>
                <w:color w:val="000000"/>
                <w:sz w:val="22"/>
                <w:szCs w:val="22"/>
              </w:rPr>
            </w:pPr>
            <w:r w:rsidRPr="00EC5FCC">
              <w:rPr>
                <w:color w:val="000000"/>
                <w:sz w:val="22"/>
                <w:szCs w:val="22"/>
              </w:rPr>
              <w:t>Cápsula</w:t>
            </w:r>
          </w:p>
        </w:tc>
        <w:tc>
          <w:tcPr>
            <w:tcW w:w="1655" w:type="dxa"/>
            <w:tcBorders>
              <w:top w:val="nil"/>
              <w:left w:val="nil"/>
              <w:bottom w:val="single" w:sz="4" w:space="0" w:color="auto"/>
              <w:right w:val="single" w:sz="4" w:space="0" w:color="auto"/>
            </w:tcBorders>
            <w:shd w:val="clear" w:color="auto" w:fill="auto"/>
            <w:vAlign w:val="center"/>
            <w:hideMark/>
          </w:tcPr>
          <w:p w14:paraId="0FC9E87E" w14:textId="77777777" w:rsidR="00394D13" w:rsidRPr="00EC5FCC" w:rsidRDefault="00394D13" w:rsidP="00325975">
            <w:pPr>
              <w:jc w:val="right"/>
              <w:rPr>
                <w:color w:val="000000"/>
                <w:sz w:val="22"/>
                <w:szCs w:val="22"/>
              </w:rPr>
            </w:pPr>
            <w:r w:rsidRPr="00EC5FCC">
              <w:rPr>
                <w:color w:val="000000"/>
                <w:sz w:val="22"/>
                <w:szCs w:val="22"/>
              </w:rPr>
              <w:t>199.836</w:t>
            </w:r>
          </w:p>
        </w:tc>
      </w:tr>
      <w:tr w:rsidR="00394D13" w:rsidRPr="00EC5FCC" w14:paraId="0B7C6AE7" w14:textId="77777777" w:rsidTr="00394D13">
        <w:trPr>
          <w:trHeight w:val="300"/>
        </w:trPr>
        <w:tc>
          <w:tcPr>
            <w:tcW w:w="3768" w:type="dxa"/>
            <w:tcBorders>
              <w:top w:val="nil"/>
              <w:left w:val="single" w:sz="4" w:space="0" w:color="auto"/>
              <w:bottom w:val="single" w:sz="4" w:space="0" w:color="auto"/>
              <w:right w:val="single" w:sz="4" w:space="0" w:color="auto"/>
            </w:tcBorders>
            <w:shd w:val="clear" w:color="auto" w:fill="auto"/>
            <w:vAlign w:val="center"/>
            <w:hideMark/>
          </w:tcPr>
          <w:p w14:paraId="3393B0E3" w14:textId="4234D8F9" w:rsidR="00394D13" w:rsidRPr="00EC5FCC" w:rsidRDefault="00394D13">
            <w:pPr>
              <w:rPr>
                <w:color w:val="000000"/>
                <w:sz w:val="22"/>
                <w:szCs w:val="22"/>
              </w:rPr>
            </w:pPr>
            <w:r w:rsidRPr="00EC5FCC">
              <w:rPr>
                <w:color w:val="000000"/>
                <w:sz w:val="22"/>
                <w:szCs w:val="22"/>
              </w:rPr>
              <w:t>Rifampicina 300 mg</w:t>
            </w:r>
          </w:p>
        </w:tc>
        <w:tc>
          <w:tcPr>
            <w:tcW w:w="2085" w:type="dxa"/>
            <w:tcBorders>
              <w:top w:val="nil"/>
              <w:left w:val="nil"/>
              <w:bottom w:val="single" w:sz="4" w:space="0" w:color="auto"/>
              <w:right w:val="single" w:sz="4" w:space="0" w:color="auto"/>
            </w:tcBorders>
            <w:shd w:val="clear" w:color="auto" w:fill="auto"/>
            <w:vAlign w:val="center"/>
            <w:hideMark/>
          </w:tcPr>
          <w:p w14:paraId="43F5D340" w14:textId="26CAD032" w:rsidR="00394D13" w:rsidRPr="00EC5FCC" w:rsidRDefault="00394D13">
            <w:pPr>
              <w:rPr>
                <w:color w:val="000000"/>
                <w:sz w:val="22"/>
                <w:szCs w:val="22"/>
              </w:rPr>
            </w:pPr>
            <w:r w:rsidRPr="00EC5FCC">
              <w:rPr>
                <w:color w:val="000000"/>
                <w:sz w:val="22"/>
                <w:szCs w:val="22"/>
              </w:rPr>
              <w:t>Cápsula dura</w:t>
            </w:r>
          </w:p>
        </w:tc>
        <w:tc>
          <w:tcPr>
            <w:tcW w:w="1655" w:type="dxa"/>
            <w:tcBorders>
              <w:top w:val="nil"/>
              <w:left w:val="nil"/>
              <w:bottom w:val="single" w:sz="4" w:space="0" w:color="auto"/>
              <w:right w:val="single" w:sz="4" w:space="0" w:color="auto"/>
            </w:tcBorders>
            <w:shd w:val="clear" w:color="auto" w:fill="auto"/>
            <w:vAlign w:val="center"/>
            <w:hideMark/>
          </w:tcPr>
          <w:p w14:paraId="48B60F79" w14:textId="77777777" w:rsidR="00394D13" w:rsidRPr="00EC5FCC" w:rsidRDefault="00394D13" w:rsidP="00325975">
            <w:pPr>
              <w:jc w:val="right"/>
              <w:rPr>
                <w:color w:val="000000"/>
                <w:sz w:val="22"/>
                <w:szCs w:val="22"/>
              </w:rPr>
            </w:pPr>
            <w:r w:rsidRPr="00EC5FCC">
              <w:rPr>
                <w:color w:val="000000"/>
                <w:sz w:val="22"/>
                <w:szCs w:val="22"/>
              </w:rPr>
              <w:t>2.272.500</w:t>
            </w:r>
          </w:p>
        </w:tc>
      </w:tr>
      <w:tr w:rsidR="00394D13" w:rsidRPr="00EC5FCC" w14:paraId="1853180F" w14:textId="77777777" w:rsidTr="00394D13">
        <w:trPr>
          <w:trHeight w:val="300"/>
        </w:trPr>
        <w:tc>
          <w:tcPr>
            <w:tcW w:w="3768" w:type="dxa"/>
            <w:tcBorders>
              <w:top w:val="nil"/>
              <w:left w:val="single" w:sz="4" w:space="0" w:color="auto"/>
              <w:bottom w:val="single" w:sz="4" w:space="0" w:color="auto"/>
              <w:right w:val="single" w:sz="4" w:space="0" w:color="auto"/>
            </w:tcBorders>
            <w:shd w:val="clear" w:color="auto" w:fill="auto"/>
            <w:vAlign w:val="center"/>
            <w:hideMark/>
          </w:tcPr>
          <w:p w14:paraId="3F1DE082" w14:textId="12E54D6B" w:rsidR="00394D13" w:rsidRPr="00EC5FCC" w:rsidRDefault="00394D13">
            <w:pPr>
              <w:rPr>
                <w:color w:val="000000"/>
                <w:sz w:val="22"/>
                <w:szCs w:val="22"/>
              </w:rPr>
            </w:pPr>
            <w:r w:rsidRPr="00EC5FCC">
              <w:rPr>
                <w:color w:val="000000"/>
                <w:sz w:val="22"/>
                <w:szCs w:val="22"/>
              </w:rPr>
              <w:t>Ritonavir 100 mg</w:t>
            </w:r>
          </w:p>
        </w:tc>
        <w:tc>
          <w:tcPr>
            <w:tcW w:w="2085" w:type="dxa"/>
            <w:tcBorders>
              <w:top w:val="nil"/>
              <w:left w:val="nil"/>
              <w:bottom w:val="single" w:sz="4" w:space="0" w:color="auto"/>
              <w:right w:val="single" w:sz="4" w:space="0" w:color="auto"/>
            </w:tcBorders>
            <w:shd w:val="clear" w:color="auto" w:fill="auto"/>
            <w:vAlign w:val="center"/>
            <w:hideMark/>
          </w:tcPr>
          <w:p w14:paraId="783AA4BA" w14:textId="3DA34797" w:rsidR="00394D13" w:rsidRPr="00EC5FCC" w:rsidRDefault="00394D13">
            <w:pPr>
              <w:rPr>
                <w:color w:val="000000"/>
                <w:sz w:val="22"/>
                <w:szCs w:val="22"/>
              </w:rPr>
            </w:pPr>
            <w:r w:rsidRPr="00EC5FCC">
              <w:rPr>
                <w:color w:val="000000"/>
                <w:sz w:val="22"/>
                <w:szCs w:val="22"/>
              </w:rPr>
              <w:t xml:space="preserve">Pó para </w:t>
            </w:r>
            <w:r w:rsidR="00E00762">
              <w:rPr>
                <w:color w:val="000000"/>
                <w:sz w:val="22"/>
                <w:szCs w:val="22"/>
              </w:rPr>
              <w:t>suspensão</w:t>
            </w:r>
            <w:r w:rsidRPr="00EC5FCC">
              <w:rPr>
                <w:color w:val="000000"/>
                <w:sz w:val="22"/>
                <w:szCs w:val="22"/>
              </w:rPr>
              <w:t xml:space="preserve"> oral</w:t>
            </w:r>
          </w:p>
        </w:tc>
        <w:tc>
          <w:tcPr>
            <w:tcW w:w="1655" w:type="dxa"/>
            <w:tcBorders>
              <w:top w:val="nil"/>
              <w:left w:val="nil"/>
              <w:bottom w:val="single" w:sz="4" w:space="0" w:color="auto"/>
              <w:right w:val="single" w:sz="4" w:space="0" w:color="auto"/>
            </w:tcBorders>
            <w:shd w:val="clear" w:color="auto" w:fill="auto"/>
            <w:vAlign w:val="center"/>
            <w:hideMark/>
          </w:tcPr>
          <w:p w14:paraId="7CCE7B0A" w14:textId="77777777" w:rsidR="00394D13" w:rsidRPr="00EC5FCC" w:rsidRDefault="00394D13" w:rsidP="00325975">
            <w:pPr>
              <w:jc w:val="right"/>
              <w:rPr>
                <w:color w:val="000000"/>
                <w:sz w:val="22"/>
                <w:szCs w:val="22"/>
              </w:rPr>
            </w:pPr>
            <w:r w:rsidRPr="00EC5FCC">
              <w:rPr>
                <w:color w:val="000000"/>
                <w:sz w:val="22"/>
                <w:szCs w:val="22"/>
              </w:rPr>
              <w:t>600</w:t>
            </w:r>
          </w:p>
        </w:tc>
      </w:tr>
      <w:tr w:rsidR="00394D13" w:rsidRPr="00EC5FCC" w14:paraId="6E22356F" w14:textId="77777777" w:rsidTr="00394D13">
        <w:trPr>
          <w:trHeight w:val="300"/>
        </w:trPr>
        <w:tc>
          <w:tcPr>
            <w:tcW w:w="3768" w:type="dxa"/>
            <w:tcBorders>
              <w:top w:val="nil"/>
              <w:left w:val="single" w:sz="4" w:space="0" w:color="auto"/>
              <w:bottom w:val="single" w:sz="4" w:space="0" w:color="auto"/>
              <w:right w:val="single" w:sz="4" w:space="0" w:color="auto"/>
            </w:tcBorders>
            <w:shd w:val="clear" w:color="auto" w:fill="auto"/>
            <w:vAlign w:val="center"/>
            <w:hideMark/>
          </w:tcPr>
          <w:p w14:paraId="46CEC0CE" w14:textId="4B6ED357" w:rsidR="00394D13" w:rsidRPr="00EC5FCC" w:rsidRDefault="00394D13">
            <w:pPr>
              <w:rPr>
                <w:color w:val="000000"/>
                <w:sz w:val="22"/>
                <w:szCs w:val="22"/>
              </w:rPr>
            </w:pPr>
            <w:proofErr w:type="spellStart"/>
            <w:r w:rsidRPr="00EC5FCC">
              <w:rPr>
                <w:color w:val="000000"/>
                <w:sz w:val="22"/>
                <w:szCs w:val="22"/>
              </w:rPr>
              <w:t>Tafamidis</w:t>
            </w:r>
            <w:proofErr w:type="spellEnd"/>
            <w:r w:rsidRPr="00EC5FCC">
              <w:rPr>
                <w:color w:val="000000"/>
                <w:sz w:val="22"/>
                <w:szCs w:val="22"/>
              </w:rPr>
              <w:t xml:space="preserve"> </w:t>
            </w:r>
            <w:proofErr w:type="spellStart"/>
            <w:r w:rsidRPr="00EC5FCC">
              <w:rPr>
                <w:color w:val="000000"/>
                <w:sz w:val="22"/>
                <w:szCs w:val="22"/>
              </w:rPr>
              <w:t>meglumina</w:t>
            </w:r>
            <w:proofErr w:type="spellEnd"/>
            <w:r w:rsidRPr="00EC5FCC">
              <w:rPr>
                <w:color w:val="000000"/>
                <w:sz w:val="22"/>
                <w:szCs w:val="22"/>
              </w:rPr>
              <w:t xml:space="preserve"> 20 mg</w:t>
            </w:r>
          </w:p>
        </w:tc>
        <w:tc>
          <w:tcPr>
            <w:tcW w:w="2085" w:type="dxa"/>
            <w:tcBorders>
              <w:top w:val="nil"/>
              <w:left w:val="nil"/>
              <w:bottom w:val="single" w:sz="4" w:space="0" w:color="auto"/>
              <w:right w:val="single" w:sz="4" w:space="0" w:color="auto"/>
            </w:tcBorders>
            <w:shd w:val="clear" w:color="auto" w:fill="auto"/>
            <w:vAlign w:val="center"/>
            <w:hideMark/>
          </w:tcPr>
          <w:p w14:paraId="04C77203" w14:textId="5F01BD02" w:rsidR="00394D13" w:rsidRPr="00EC5FCC" w:rsidRDefault="00394D13">
            <w:pPr>
              <w:rPr>
                <w:color w:val="000000"/>
                <w:sz w:val="22"/>
                <w:szCs w:val="22"/>
              </w:rPr>
            </w:pPr>
            <w:r w:rsidRPr="00EC5FCC">
              <w:rPr>
                <w:color w:val="000000"/>
                <w:sz w:val="22"/>
                <w:szCs w:val="22"/>
              </w:rPr>
              <w:t>Cápsula mole ou comprimido</w:t>
            </w:r>
          </w:p>
        </w:tc>
        <w:tc>
          <w:tcPr>
            <w:tcW w:w="1655" w:type="dxa"/>
            <w:tcBorders>
              <w:top w:val="nil"/>
              <w:left w:val="nil"/>
              <w:bottom w:val="single" w:sz="4" w:space="0" w:color="auto"/>
              <w:right w:val="single" w:sz="4" w:space="0" w:color="auto"/>
            </w:tcBorders>
            <w:shd w:val="clear" w:color="auto" w:fill="auto"/>
            <w:vAlign w:val="center"/>
            <w:hideMark/>
          </w:tcPr>
          <w:p w14:paraId="726D8207" w14:textId="77777777" w:rsidR="00394D13" w:rsidRPr="00EC5FCC" w:rsidRDefault="00394D13" w:rsidP="00325975">
            <w:pPr>
              <w:jc w:val="right"/>
              <w:rPr>
                <w:color w:val="000000"/>
                <w:sz w:val="22"/>
                <w:szCs w:val="22"/>
              </w:rPr>
            </w:pPr>
            <w:r w:rsidRPr="00EC5FCC">
              <w:rPr>
                <w:color w:val="000000"/>
                <w:sz w:val="22"/>
                <w:szCs w:val="22"/>
              </w:rPr>
              <w:t>322.320</w:t>
            </w:r>
          </w:p>
        </w:tc>
      </w:tr>
    </w:tbl>
    <w:p w14:paraId="1ECA19B5" w14:textId="37C4F6D5" w:rsidR="00561B94" w:rsidRPr="00EC5FCC" w:rsidRDefault="000C67EF" w:rsidP="00F26CA2">
      <w:pPr>
        <w:jc w:val="both"/>
        <w:rPr>
          <w:color w:val="000000" w:themeColor="text1"/>
          <w:sz w:val="20"/>
          <w:szCs w:val="20"/>
        </w:rPr>
      </w:pPr>
      <w:r w:rsidRPr="00EC5FCC">
        <w:rPr>
          <w:color w:val="000000"/>
          <w:sz w:val="20"/>
          <w:szCs w:val="20"/>
        </w:rPr>
        <w:t>*</w:t>
      </w:r>
      <w:r w:rsidR="008C116B" w:rsidRPr="00EC5FCC">
        <w:rPr>
          <w:color w:val="000000"/>
          <w:sz w:val="20"/>
          <w:szCs w:val="20"/>
        </w:rPr>
        <w:t xml:space="preserve"> </w:t>
      </w:r>
      <w:r w:rsidR="00394D13" w:rsidRPr="00EC5FCC">
        <w:rPr>
          <w:color w:val="000000" w:themeColor="text1"/>
          <w:sz w:val="20"/>
          <w:szCs w:val="20"/>
        </w:rPr>
        <w:t>D</w:t>
      </w:r>
      <w:r w:rsidR="008C116B" w:rsidRPr="00EC5FCC">
        <w:rPr>
          <w:color w:val="000000" w:themeColor="text1"/>
          <w:sz w:val="20"/>
          <w:szCs w:val="20"/>
        </w:rPr>
        <w:t>emanda estimada com base na</w:t>
      </w:r>
      <w:r w:rsidR="00AF5E2D" w:rsidRPr="00EC5FCC">
        <w:rPr>
          <w:color w:val="000000" w:themeColor="text1"/>
          <w:sz w:val="20"/>
          <w:szCs w:val="20"/>
        </w:rPr>
        <w:t>s</w:t>
      </w:r>
      <w:r w:rsidR="008C116B" w:rsidRPr="00EC5FCC">
        <w:rPr>
          <w:color w:val="000000" w:themeColor="text1"/>
          <w:sz w:val="20"/>
          <w:szCs w:val="20"/>
        </w:rPr>
        <w:t xml:space="preserve"> última</w:t>
      </w:r>
      <w:r w:rsidR="00AF5E2D" w:rsidRPr="00EC5FCC">
        <w:rPr>
          <w:color w:val="000000" w:themeColor="text1"/>
          <w:sz w:val="20"/>
          <w:szCs w:val="20"/>
        </w:rPr>
        <w:t>s</w:t>
      </w:r>
      <w:r w:rsidR="008C116B" w:rsidRPr="00EC5FCC">
        <w:rPr>
          <w:color w:val="000000" w:themeColor="text1"/>
          <w:sz w:val="20"/>
          <w:szCs w:val="20"/>
        </w:rPr>
        <w:t xml:space="preserve"> aquisiç</w:t>
      </w:r>
      <w:r w:rsidR="00AF5E2D" w:rsidRPr="00EC5FCC">
        <w:rPr>
          <w:color w:val="000000" w:themeColor="text1"/>
          <w:sz w:val="20"/>
          <w:szCs w:val="20"/>
        </w:rPr>
        <w:t>ões</w:t>
      </w:r>
      <w:r w:rsidR="008C116B" w:rsidRPr="00EC5FCC">
        <w:rPr>
          <w:color w:val="000000" w:themeColor="text1"/>
          <w:sz w:val="20"/>
          <w:szCs w:val="20"/>
        </w:rPr>
        <w:t xml:space="preserve"> do Departamento de logística do </w:t>
      </w:r>
    </w:p>
    <w:p w14:paraId="1954A2FC" w14:textId="242AF372" w:rsidR="00B61BF8" w:rsidRPr="00EC5FCC" w:rsidRDefault="008C116B" w:rsidP="00F26CA2">
      <w:pPr>
        <w:jc w:val="both"/>
        <w:rPr>
          <w:color w:val="000000" w:themeColor="text1"/>
          <w:sz w:val="20"/>
          <w:szCs w:val="20"/>
        </w:rPr>
      </w:pPr>
      <w:r w:rsidRPr="00EC5FCC">
        <w:rPr>
          <w:color w:val="000000" w:themeColor="text1"/>
          <w:sz w:val="20"/>
          <w:szCs w:val="20"/>
        </w:rPr>
        <w:t>M</w:t>
      </w:r>
      <w:r w:rsidR="00161EA6" w:rsidRPr="00EC5FCC">
        <w:rPr>
          <w:color w:val="000000" w:themeColor="text1"/>
          <w:sz w:val="20"/>
          <w:szCs w:val="20"/>
        </w:rPr>
        <w:t xml:space="preserve">inistério da </w:t>
      </w:r>
      <w:r w:rsidRPr="00EC5FCC">
        <w:rPr>
          <w:color w:val="000000" w:themeColor="text1"/>
          <w:sz w:val="20"/>
          <w:szCs w:val="20"/>
        </w:rPr>
        <w:t>S</w:t>
      </w:r>
      <w:r w:rsidR="00161EA6" w:rsidRPr="00EC5FCC">
        <w:rPr>
          <w:color w:val="000000" w:themeColor="text1"/>
          <w:sz w:val="20"/>
          <w:szCs w:val="20"/>
        </w:rPr>
        <w:t>aúde do Brasil</w:t>
      </w:r>
      <w:r w:rsidRPr="00EC5FCC">
        <w:rPr>
          <w:color w:val="000000" w:themeColor="text1"/>
          <w:sz w:val="20"/>
          <w:szCs w:val="20"/>
        </w:rPr>
        <w:t xml:space="preserve"> </w:t>
      </w:r>
      <w:r w:rsidR="00736A72" w:rsidRPr="00EC5FCC">
        <w:rPr>
          <w:color w:val="000000" w:themeColor="text1"/>
          <w:sz w:val="20"/>
          <w:szCs w:val="20"/>
        </w:rPr>
        <w:t>(DLOG)</w:t>
      </w:r>
    </w:p>
    <w:p w14:paraId="5110AE59" w14:textId="77777777" w:rsidR="005C2F78" w:rsidRPr="00EC5FCC" w:rsidRDefault="005C2F78" w:rsidP="00F26CA2">
      <w:pPr>
        <w:jc w:val="both"/>
        <w:rPr>
          <w:color w:val="000000" w:themeColor="text1"/>
          <w:sz w:val="20"/>
          <w:szCs w:val="20"/>
        </w:rPr>
      </w:pPr>
    </w:p>
    <w:p w14:paraId="21BDDB35" w14:textId="77777777" w:rsidR="005C2F78" w:rsidRPr="00EC5FCC" w:rsidRDefault="005C2F78" w:rsidP="00561B94">
      <w:pPr>
        <w:rPr>
          <w:color w:val="000000" w:themeColor="text1"/>
          <w:sz w:val="22"/>
          <w:szCs w:val="22"/>
        </w:rPr>
      </w:pPr>
    </w:p>
    <w:p w14:paraId="2281EBE9" w14:textId="77777777" w:rsidR="00860B19" w:rsidRPr="00EC5FCC" w:rsidRDefault="00860B19" w:rsidP="00156CB9">
      <w:pPr>
        <w:spacing w:line="360" w:lineRule="auto"/>
        <w:jc w:val="center"/>
        <w:rPr>
          <w:b/>
          <w:bCs/>
          <w:noProof/>
        </w:rPr>
      </w:pPr>
    </w:p>
    <w:p w14:paraId="7A9D25B8" w14:textId="77777777" w:rsidR="00464DDA" w:rsidRPr="00EC5FCC" w:rsidRDefault="00464DDA" w:rsidP="00156CB9">
      <w:pPr>
        <w:spacing w:line="360" w:lineRule="auto"/>
        <w:jc w:val="center"/>
        <w:rPr>
          <w:b/>
          <w:bCs/>
          <w:noProof/>
        </w:rPr>
      </w:pPr>
    </w:p>
    <w:p w14:paraId="65145DBA" w14:textId="77777777" w:rsidR="00464DDA" w:rsidRPr="00EC5FCC" w:rsidRDefault="00464DDA" w:rsidP="00156CB9">
      <w:pPr>
        <w:spacing w:line="360" w:lineRule="auto"/>
        <w:jc w:val="center"/>
        <w:rPr>
          <w:b/>
          <w:bCs/>
          <w:noProof/>
        </w:rPr>
      </w:pPr>
    </w:p>
    <w:p w14:paraId="4DBBBF8A" w14:textId="77777777" w:rsidR="00464DDA" w:rsidRPr="00EC5FCC" w:rsidRDefault="00464DDA" w:rsidP="00156CB9">
      <w:pPr>
        <w:spacing w:line="360" w:lineRule="auto"/>
        <w:jc w:val="center"/>
        <w:rPr>
          <w:b/>
          <w:bCs/>
          <w:noProof/>
        </w:rPr>
      </w:pPr>
    </w:p>
    <w:p w14:paraId="167CDCA1" w14:textId="77777777" w:rsidR="00464DDA" w:rsidRPr="00EC5FCC" w:rsidRDefault="00464DDA" w:rsidP="00156CB9">
      <w:pPr>
        <w:spacing w:line="360" w:lineRule="auto"/>
        <w:jc w:val="center"/>
        <w:rPr>
          <w:b/>
          <w:bCs/>
          <w:noProof/>
        </w:rPr>
      </w:pPr>
    </w:p>
    <w:p w14:paraId="6DB48639" w14:textId="77777777" w:rsidR="00464DDA" w:rsidRPr="00EC5FCC" w:rsidRDefault="00464DDA" w:rsidP="00156CB9">
      <w:pPr>
        <w:spacing w:line="360" w:lineRule="auto"/>
        <w:jc w:val="center"/>
        <w:rPr>
          <w:b/>
          <w:bCs/>
          <w:noProof/>
        </w:rPr>
      </w:pPr>
    </w:p>
    <w:p w14:paraId="0430822D" w14:textId="77777777" w:rsidR="00464DDA" w:rsidRPr="00EC5FCC" w:rsidRDefault="00464DDA" w:rsidP="00156CB9">
      <w:pPr>
        <w:spacing w:line="360" w:lineRule="auto"/>
        <w:jc w:val="center"/>
        <w:rPr>
          <w:b/>
          <w:bCs/>
          <w:noProof/>
        </w:rPr>
      </w:pPr>
    </w:p>
    <w:p w14:paraId="4A62A459" w14:textId="4547D627" w:rsidR="008D5C9D" w:rsidRPr="00EC5FCC" w:rsidRDefault="008D5C9D" w:rsidP="00156CB9">
      <w:pPr>
        <w:spacing w:line="360" w:lineRule="auto"/>
        <w:jc w:val="center"/>
        <w:rPr>
          <w:b/>
          <w:bCs/>
          <w:noProof/>
        </w:rPr>
      </w:pPr>
    </w:p>
    <w:p w14:paraId="15526E68" w14:textId="166246AE" w:rsidR="00E251D3" w:rsidRPr="00EC5FCC" w:rsidRDefault="00E251D3" w:rsidP="00156CB9">
      <w:pPr>
        <w:spacing w:line="360" w:lineRule="auto"/>
        <w:jc w:val="center"/>
        <w:rPr>
          <w:b/>
          <w:bCs/>
          <w:noProof/>
        </w:rPr>
      </w:pPr>
    </w:p>
    <w:p w14:paraId="0A4BC868" w14:textId="77777777" w:rsidR="007159F0" w:rsidRPr="00EC5FCC" w:rsidRDefault="007159F0" w:rsidP="00156CB9">
      <w:pPr>
        <w:spacing w:line="360" w:lineRule="auto"/>
        <w:jc w:val="center"/>
        <w:rPr>
          <w:b/>
          <w:bCs/>
          <w:noProof/>
        </w:rPr>
      </w:pPr>
    </w:p>
    <w:p w14:paraId="500238F3" w14:textId="77777777" w:rsidR="007159F0" w:rsidRPr="00EC5FCC" w:rsidRDefault="007159F0" w:rsidP="00156CB9">
      <w:pPr>
        <w:spacing w:line="360" w:lineRule="auto"/>
        <w:jc w:val="center"/>
        <w:rPr>
          <w:b/>
          <w:bCs/>
          <w:noProof/>
        </w:rPr>
      </w:pPr>
    </w:p>
    <w:p w14:paraId="61E5D75E" w14:textId="77777777" w:rsidR="00870092" w:rsidRPr="00EC5FCC" w:rsidRDefault="00870092" w:rsidP="00156CB9">
      <w:pPr>
        <w:spacing w:line="360" w:lineRule="auto"/>
        <w:jc w:val="center"/>
        <w:rPr>
          <w:b/>
          <w:bCs/>
          <w:noProof/>
        </w:rPr>
      </w:pPr>
    </w:p>
    <w:p w14:paraId="60971828" w14:textId="07256F32" w:rsidR="00156CB9" w:rsidRPr="00EC5FCC" w:rsidRDefault="0073686D" w:rsidP="00156CB9">
      <w:pPr>
        <w:spacing w:line="360" w:lineRule="auto"/>
        <w:jc w:val="center"/>
        <w:rPr>
          <w:b/>
          <w:bCs/>
          <w:noProof/>
          <w:lang w:val="en-US"/>
        </w:rPr>
      </w:pPr>
      <w:r w:rsidRPr="00EC5FCC">
        <w:rPr>
          <w:b/>
          <w:bCs/>
          <w:noProof/>
          <w:lang w:val="en-US"/>
        </w:rPr>
        <w:t>ANNEX I</w:t>
      </w:r>
    </w:p>
    <w:p w14:paraId="459CEA5C" w14:textId="542A1080" w:rsidR="002F3FD5" w:rsidRPr="00EC5FCC" w:rsidRDefault="002F3FD5" w:rsidP="00615AE7">
      <w:pPr>
        <w:spacing w:line="360" w:lineRule="auto"/>
        <w:rPr>
          <w:b/>
          <w:bCs/>
          <w:noProof/>
          <w:lang w:val="en-US"/>
        </w:rPr>
      </w:pPr>
    </w:p>
    <w:p w14:paraId="2BE55301" w14:textId="288D295B" w:rsidR="00323F29" w:rsidRPr="00EC5FCC" w:rsidRDefault="00561B94" w:rsidP="00615AE7">
      <w:pPr>
        <w:spacing w:line="360" w:lineRule="auto"/>
        <w:rPr>
          <w:b/>
          <w:bCs/>
          <w:noProof/>
          <w:lang w:val="en-US"/>
        </w:rPr>
      </w:pPr>
      <w:r w:rsidRPr="00EC5FCC">
        <w:rPr>
          <w:b/>
          <w:bCs/>
          <w:noProof/>
          <w:lang w:val="en-US"/>
        </w:rPr>
        <w:t xml:space="preserve">Table  – List of medicines </w:t>
      </w:r>
      <w:r w:rsidR="00A40300" w:rsidRPr="00EC5FCC">
        <w:rPr>
          <w:b/>
          <w:bCs/>
          <w:noProof/>
          <w:lang w:val="en-US"/>
        </w:rPr>
        <w:t>with estimated demands</w:t>
      </w:r>
    </w:p>
    <w:p w14:paraId="06F15A4A" w14:textId="77777777" w:rsidR="00325975" w:rsidRPr="00EC5FCC" w:rsidRDefault="00325975" w:rsidP="00615AE7">
      <w:pPr>
        <w:spacing w:line="360" w:lineRule="auto"/>
        <w:rPr>
          <w:b/>
          <w:bCs/>
          <w:noProof/>
          <w:lang w:val="en-US"/>
        </w:rPr>
      </w:pPr>
    </w:p>
    <w:tbl>
      <w:tblPr>
        <w:tblW w:w="8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40"/>
        <w:gridCol w:w="3040"/>
        <w:gridCol w:w="1680"/>
      </w:tblGrid>
      <w:tr w:rsidR="00325975" w:rsidRPr="003D7CDF" w14:paraId="43C92144" w14:textId="77777777" w:rsidTr="00325975">
        <w:trPr>
          <w:trHeight w:val="315"/>
        </w:trPr>
        <w:tc>
          <w:tcPr>
            <w:tcW w:w="3940" w:type="dxa"/>
            <w:shd w:val="clear" w:color="auto" w:fill="auto"/>
            <w:vAlign w:val="center"/>
            <w:hideMark/>
          </w:tcPr>
          <w:p w14:paraId="690D2873" w14:textId="77777777" w:rsidR="00325975" w:rsidRPr="00EC5FCC" w:rsidRDefault="00325975" w:rsidP="00325975">
            <w:pPr>
              <w:jc w:val="center"/>
              <w:rPr>
                <w:color w:val="000000"/>
                <w:sz w:val="22"/>
                <w:szCs w:val="22"/>
              </w:rPr>
            </w:pPr>
            <w:proofErr w:type="spellStart"/>
            <w:r w:rsidRPr="00EC5FCC">
              <w:rPr>
                <w:color w:val="000000"/>
                <w:sz w:val="22"/>
                <w:szCs w:val="22"/>
              </w:rPr>
              <w:t>Drug</w:t>
            </w:r>
            <w:proofErr w:type="spellEnd"/>
          </w:p>
        </w:tc>
        <w:tc>
          <w:tcPr>
            <w:tcW w:w="3040" w:type="dxa"/>
            <w:shd w:val="clear" w:color="auto" w:fill="auto"/>
            <w:vAlign w:val="center"/>
            <w:hideMark/>
          </w:tcPr>
          <w:p w14:paraId="38D5ABC7" w14:textId="77777777" w:rsidR="00325975" w:rsidRPr="00EC5FCC" w:rsidRDefault="00325975" w:rsidP="00325975">
            <w:pPr>
              <w:jc w:val="center"/>
              <w:rPr>
                <w:color w:val="000000"/>
                <w:sz w:val="22"/>
                <w:szCs w:val="22"/>
              </w:rPr>
            </w:pPr>
            <w:proofErr w:type="spellStart"/>
            <w:r w:rsidRPr="00EC5FCC">
              <w:rPr>
                <w:color w:val="000000"/>
                <w:sz w:val="22"/>
                <w:szCs w:val="22"/>
              </w:rPr>
              <w:t>Form</w:t>
            </w:r>
            <w:proofErr w:type="spellEnd"/>
            <w:r w:rsidRPr="00EC5FCC">
              <w:rPr>
                <w:color w:val="000000"/>
                <w:sz w:val="22"/>
                <w:szCs w:val="22"/>
              </w:rPr>
              <w:t xml:space="preserve"> Pharmaceutical</w:t>
            </w:r>
          </w:p>
        </w:tc>
        <w:tc>
          <w:tcPr>
            <w:tcW w:w="1680" w:type="dxa"/>
            <w:shd w:val="clear" w:color="auto" w:fill="auto"/>
            <w:vAlign w:val="center"/>
            <w:hideMark/>
          </w:tcPr>
          <w:p w14:paraId="782BCFA0" w14:textId="77777777" w:rsidR="00325975" w:rsidRPr="00EC5FCC" w:rsidRDefault="00325975" w:rsidP="00325975">
            <w:pPr>
              <w:jc w:val="center"/>
              <w:rPr>
                <w:color w:val="000000"/>
                <w:sz w:val="22"/>
                <w:szCs w:val="22"/>
                <w:lang w:val="en-US"/>
              </w:rPr>
            </w:pPr>
            <w:r w:rsidRPr="00EC5FCC">
              <w:rPr>
                <w:color w:val="000000"/>
                <w:sz w:val="22"/>
                <w:szCs w:val="22"/>
                <w:lang w:val="en-US"/>
              </w:rPr>
              <w:t>Estimated quantity (Pharmaceutical unit/year)*</w:t>
            </w:r>
          </w:p>
        </w:tc>
      </w:tr>
      <w:tr w:rsidR="00325975" w:rsidRPr="00EC5FCC" w14:paraId="6BA16795" w14:textId="77777777" w:rsidTr="00325975">
        <w:trPr>
          <w:trHeight w:val="315"/>
        </w:trPr>
        <w:tc>
          <w:tcPr>
            <w:tcW w:w="3940" w:type="dxa"/>
            <w:shd w:val="clear" w:color="auto" w:fill="auto"/>
            <w:vAlign w:val="center"/>
            <w:hideMark/>
          </w:tcPr>
          <w:p w14:paraId="6B4AE1C8" w14:textId="77777777" w:rsidR="00325975" w:rsidRPr="00EC5FCC" w:rsidRDefault="00325975">
            <w:pPr>
              <w:rPr>
                <w:color w:val="000000"/>
                <w:sz w:val="22"/>
                <w:szCs w:val="22"/>
              </w:rPr>
            </w:pPr>
            <w:proofErr w:type="spellStart"/>
            <w:r w:rsidRPr="00EC5FCC">
              <w:rPr>
                <w:color w:val="000000"/>
                <w:sz w:val="22"/>
                <w:szCs w:val="22"/>
              </w:rPr>
              <w:t>Dimethyl</w:t>
            </w:r>
            <w:proofErr w:type="spellEnd"/>
            <w:r w:rsidRPr="00EC5FCC">
              <w:rPr>
                <w:color w:val="000000"/>
                <w:sz w:val="22"/>
                <w:szCs w:val="22"/>
              </w:rPr>
              <w:t xml:space="preserve"> </w:t>
            </w:r>
            <w:proofErr w:type="spellStart"/>
            <w:r w:rsidRPr="00EC5FCC">
              <w:rPr>
                <w:color w:val="000000"/>
                <w:sz w:val="22"/>
                <w:szCs w:val="22"/>
              </w:rPr>
              <w:t>Fumarate</w:t>
            </w:r>
            <w:proofErr w:type="spellEnd"/>
            <w:r w:rsidRPr="00EC5FCC">
              <w:rPr>
                <w:color w:val="000000"/>
                <w:sz w:val="22"/>
                <w:szCs w:val="22"/>
              </w:rPr>
              <w:t xml:space="preserve"> 120 mg</w:t>
            </w:r>
          </w:p>
        </w:tc>
        <w:tc>
          <w:tcPr>
            <w:tcW w:w="3040" w:type="dxa"/>
            <w:shd w:val="clear" w:color="auto" w:fill="auto"/>
            <w:vAlign w:val="center"/>
            <w:hideMark/>
          </w:tcPr>
          <w:p w14:paraId="32C4B662" w14:textId="7AB269F5" w:rsidR="00325975" w:rsidRPr="00EC5FCC" w:rsidRDefault="00394D13">
            <w:pPr>
              <w:rPr>
                <w:color w:val="000000"/>
                <w:sz w:val="22"/>
                <w:szCs w:val="22"/>
              </w:rPr>
            </w:pPr>
            <w:proofErr w:type="spellStart"/>
            <w:r w:rsidRPr="00EC5FCC">
              <w:rPr>
                <w:color w:val="000000"/>
                <w:sz w:val="22"/>
                <w:szCs w:val="22"/>
              </w:rPr>
              <w:t>Delayed</w:t>
            </w:r>
            <w:proofErr w:type="spellEnd"/>
            <w:r w:rsidRPr="00EC5FCC">
              <w:rPr>
                <w:color w:val="000000"/>
                <w:sz w:val="22"/>
                <w:szCs w:val="22"/>
              </w:rPr>
              <w:t>-release hard capsule</w:t>
            </w:r>
          </w:p>
        </w:tc>
        <w:tc>
          <w:tcPr>
            <w:tcW w:w="1680" w:type="dxa"/>
            <w:shd w:val="clear" w:color="auto" w:fill="auto"/>
            <w:vAlign w:val="center"/>
            <w:hideMark/>
          </w:tcPr>
          <w:p w14:paraId="3F95A9D7" w14:textId="77777777" w:rsidR="00325975" w:rsidRPr="00EC5FCC" w:rsidRDefault="00325975">
            <w:pPr>
              <w:jc w:val="right"/>
              <w:rPr>
                <w:color w:val="000000"/>
                <w:sz w:val="22"/>
                <w:szCs w:val="22"/>
              </w:rPr>
            </w:pPr>
            <w:r w:rsidRPr="00EC5FCC">
              <w:rPr>
                <w:color w:val="000000"/>
                <w:sz w:val="22"/>
                <w:szCs w:val="22"/>
              </w:rPr>
              <w:t>52.450</w:t>
            </w:r>
          </w:p>
        </w:tc>
      </w:tr>
      <w:tr w:rsidR="00325975" w:rsidRPr="00EC5FCC" w14:paraId="1CBBBB84" w14:textId="77777777" w:rsidTr="00325975">
        <w:trPr>
          <w:trHeight w:val="315"/>
        </w:trPr>
        <w:tc>
          <w:tcPr>
            <w:tcW w:w="3940" w:type="dxa"/>
            <w:shd w:val="clear" w:color="auto" w:fill="auto"/>
            <w:vAlign w:val="center"/>
            <w:hideMark/>
          </w:tcPr>
          <w:p w14:paraId="2A0FAE19" w14:textId="77777777" w:rsidR="00325975" w:rsidRPr="00EC5FCC" w:rsidRDefault="00325975">
            <w:pPr>
              <w:rPr>
                <w:color w:val="000000"/>
                <w:sz w:val="22"/>
                <w:szCs w:val="22"/>
              </w:rPr>
            </w:pPr>
            <w:proofErr w:type="spellStart"/>
            <w:r w:rsidRPr="00EC5FCC">
              <w:rPr>
                <w:color w:val="000000"/>
                <w:sz w:val="22"/>
                <w:szCs w:val="22"/>
              </w:rPr>
              <w:t>Dimethyl</w:t>
            </w:r>
            <w:proofErr w:type="spellEnd"/>
            <w:r w:rsidRPr="00EC5FCC">
              <w:rPr>
                <w:color w:val="000000"/>
                <w:sz w:val="22"/>
                <w:szCs w:val="22"/>
              </w:rPr>
              <w:t xml:space="preserve"> </w:t>
            </w:r>
            <w:proofErr w:type="spellStart"/>
            <w:r w:rsidRPr="00EC5FCC">
              <w:rPr>
                <w:color w:val="000000"/>
                <w:sz w:val="22"/>
                <w:szCs w:val="22"/>
              </w:rPr>
              <w:t>Fumarate</w:t>
            </w:r>
            <w:proofErr w:type="spellEnd"/>
            <w:r w:rsidRPr="00EC5FCC">
              <w:rPr>
                <w:color w:val="000000"/>
                <w:sz w:val="22"/>
                <w:szCs w:val="22"/>
              </w:rPr>
              <w:t xml:space="preserve"> 240 mg</w:t>
            </w:r>
          </w:p>
        </w:tc>
        <w:tc>
          <w:tcPr>
            <w:tcW w:w="3040" w:type="dxa"/>
            <w:shd w:val="clear" w:color="auto" w:fill="auto"/>
            <w:vAlign w:val="center"/>
            <w:hideMark/>
          </w:tcPr>
          <w:p w14:paraId="3696CF5F" w14:textId="6B947610" w:rsidR="00325975" w:rsidRPr="00EC5FCC" w:rsidRDefault="00394D13">
            <w:pPr>
              <w:rPr>
                <w:color w:val="000000"/>
                <w:sz w:val="22"/>
                <w:szCs w:val="22"/>
              </w:rPr>
            </w:pPr>
            <w:proofErr w:type="spellStart"/>
            <w:r w:rsidRPr="00EC5FCC">
              <w:rPr>
                <w:color w:val="000000"/>
                <w:sz w:val="22"/>
                <w:szCs w:val="22"/>
              </w:rPr>
              <w:t>Delayed</w:t>
            </w:r>
            <w:proofErr w:type="spellEnd"/>
            <w:r w:rsidRPr="00EC5FCC">
              <w:rPr>
                <w:color w:val="000000"/>
                <w:sz w:val="22"/>
                <w:szCs w:val="22"/>
              </w:rPr>
              <w:t>-release hard capsule</w:t>
            </w:r>
          </w:p>
        </w:tc>
        <w:tc>
          <w:tcPr>
            <w:tcW w:w="1680" w:type="dxa"/>
            <w:shd w:val="clear" w:color="auto" w:fill="auto"/>
            <w:vAlign w:val="center"/>
            <w:hideMark/>
          </w:tcPr>
          <w:p w14:paraId="529E44A1" w14:textId="77777777" w:rsidR="00325975" w:rsidRPr="00EC5FCC" w:rsidRDefault="00325975">
            <w:pPr>
              <w:jc w:val="right"/>
              <w:rPr>
                <w:color w:val="000000"/>
                <w:sz w:val="22"/>
                <w:szCs w:val="22"/>
              </w:rPr>
            </w:pPr>
            <w:r w:rsidRPr="00EC5FCC">
              <w:rPr>
                <w:color w:val="000000"/>
                <w:sz w:val="22"/>
                <w:szCs w:val="22"/>
              </w:rPr>
              <w:t>3.409.422</w:t>
            </w:r>
          </w:p>
        </w:tc>
      </w:tr>
      <w:tr w:rsidR="00325975" w:rsidRPr="00EC5FCC" w14:paraId="7BC57E37" w14:textId="77777777" w:rsidTr="00325975">
        <w:trPr>
          <w:trHeight w:val="315"/>
        </w:trPr>
        <w:tc>
          <w:tcPr>
            <w:tcW w:w="3940" w:type="dxa"/>
            <w:shd w:val="clear" w:color="auto" w:fill="auto"/>
            <w:vAlign w:val="center"/>
            <w:hideMark/>
          </w:tcPr>
          <w:p w14:paraId="6915876D" w14:textId="77777777" w:rsidR="00325975" w:rsidRPr="00EC5FCC" w:rsidRDefault="00325975">
            <w:pPr>
              <w:rPr>
                <w:color w:val="000000"/>
                <w:sz w:val="22"/>
                <w:szCs w:val="22"/>
              </w:rPr>
            </w:pPr>
            <w:proofErr w:type="spellStart"/>
            <w:r w:rsidRPr="00EC5FCC">
              <w:rPr>
                <w:color w:val="000000"/>
                <w:sz w:val="22"/>
                <w:szCs w:val="22"/>
              </w:rPr>
              <w:t>Eltrombopag</w:t>
            </w:r>
            <w:proofErr w:type="spellEnd"/>
            <w:r w:rsidRPr="00EC5FCC">
              <w:rPr>
                <w:color w:val="000000"/>
                <w:sz w:val="22"/>
                <w:szCs w:val="22"/>
              </w:rPr>
              <w:t xml:space="preserve"> </w:t>
            </w:r>
            <w:proofErr w:type="spellStart"/>
            <w:r w:rsidRPr="00EC5FCC">
              <w:rPr>
                <w:color w:val="000000"/>
                <w:sz w:val="22"/>
                <w:szCs w:val="22"/>
              </w:rPr>
              <w:t>Olamine</w:t>
            </w:r>
            <w:proofErr w:type="spellEnd"/>
            <w:r w:rsidRPr="00EC5FCC">
              <w:rPr>
                <w:color w:val="000000"/>
                <w:sz w:val="22"/>
                <w:szCs w:val="22"/>
              </w:rPr>
              <w:t xml:space="preserve"> 50 mg</w:t>
            </w:r>
          </w:p>
        </w:tc>
        <w:tc>
          <w:tcPr>
            <w:tcW w:w="3040" w:type="dxa"/>
            <w:shd w:val="clear" w:color="auto" w:fill="auto"/>
            <w:vAlign w:val="center"/>
            <w:hideMark/>
          </w:tcPr>
          <w:p w14:paraId="79F93D95" w14:textId="77777777" w:rsidR="00325975" w:rsidRPr="00EC5FCC" w:rsidRDefault="00325975">
            <w:pPr>
              <w:rPr>
                <w:color w:val="000000"/>
                <w:sz w:val="22"/>
                <w:szCs w:val="22"/>
              </w:rPr>
            </w:pPr>
            <w:proofErr w:type="spellStart"/>
            <w:r w:rsidRPr="00EC5FCC">
              <w:rPr>
                <w:color w:val="000000"/>
                <w:sz w:val="22"/>
                <w:szCs w:val="22"/>
              </w:rPr>
              <w:t>Coated</w:t>
            </w:r>
            <w:proofErr w:type="spellEnd"/>
            <w:r w:rsidRPr="00EC5FCC">
              <w:rPr>
                <w:color w:val="000000"/>
                <w:sz w:val="22"/>
                <w:szCs w:val="22"/>
              </w:rPr>
              <w:t xml:space="preserve"> tablet</w:t>
            </w:r>
          </w:p>
        </w:tc>
        <w:tc>
          <w:tcPr>
            <w:tcW w:w="1680" w:type="dxa"/>
            <w:shd w:val="clear" w:color="auto" w:fill="auto"/>
            <w:vAlign w:val="center"/>
            <w:hideMark/>
          </w:tcPr>
          <w:p w14:paraId="69BC66ED" w14:textId="77777777" w:rsidR="00325975" w:rsidRPr="00EC5FCC" w:rsidRDefault="00325975">
            <w:pPr>
              <w:jc w:val="right"/>
              <w:rPr>
                <w:color w:val="000000"/>
                <w:sz w:val="22"/>
                <w:szCs w:val="22"/>
              </w:rPr>
            </w:pPr>
            <w:r w:rsidRPr="00EC5FCC">
              <w:rPr>
                <w:color w:val="000000"/>
                <w:sz w:val="22"/>
                <w:szCs w:val="22"/>
              </w:rPr>
              <w:t>1.092</w:t>
            </w:r>
          </w:p>
        </w:tc>
      </w:tr>
      <w:tr w:rsidR="00325975" w:rsidRPr="00EC5FCC" w14:paraId="3EC91774" w14:textId="77777777" w:rsidTr="00325975">
        <w:trPr>
          <w:trHeight w:val="315"/>
        </w:trPr>
        <w:tc>
          <w:tcPr>
            <w:tcW w:w="3940" w:type="dxa"/>
            <w:shd w:val="clear" w:color="auto" w:fill="auto"/>
            <w:vAlign w:val="center"/>
            <w:hideMark/>
          </w:tcPr>
          <w:p w14:paraId="6288084D" w14:textId="77777777" w:rsidR="00325975" w:rsidRPr="00EC5FCC" w:rsidRDefault="00325975">
            <w:pPr>
              <w:rPr>
                <w:color w:val="000000"/>
                <w:sz w:val="22"/>
                <w:szCs w:val="22"/>
              </w:rPr>
            </w:pPr>
            <w:proofErr w:type="spellStart"/>
            <w:r w:rsidRPr="00EC5FCC">
              <w:rPr>
                <w:color w:val="000000"/>
                <w:sz w:val="22"/>
                <w:szCs w:val="22"/>
              </w:rPr>
              <w:t>Linezolid</w:t>
            </w:r>
            <w:proofErr w:type="spellEnd"/>
            <w:r w:rsidRPr="00EC5FCC">
              <w:rPr>
                <w:color w:val="000000"/>
                <w:sz w:val="22"/>
                <w:szCs w:val="22"/>
              </w:rPr>
              <w:t xml:space="preserve"> 600 mg</w:t>
            </w:r>
          </w:p>
        </w:tc>
        <w:tc>
          <w:tcPr>
            <w:tcW w:w="3040" w:type="dxa"/>
            <w:shd w:val="clear" w:color="auto" w:fill="auto"/>
            <w:vAlign w:val="center"/>
            <w:hideMark/>
          </w:tcPr>
          <w:p w14:paraId="17B369C9" w14:textId="77777777" w:rsidR="00325975" w:rsidRPr="00EC5FCC" w:rsidRDefault="00325975">
            <w:pPr>
              <w:rPr>
                <w:color w:val="000000"/>
                <w:sz w:val="22"/>
                <w:szCs w:val="22"/>
              </w:rPr>
            </w:pPr>
            <w:proofErr w:type="spellStart"/>
            <w:r w:rsidRPr="00EC5FCC">
              <w:rPr>
                <w:color w:val="000000"/>
                <w:sz w:val="22"/>
                <w:szCs w:val="22"/>
              </w:rPr>
              <w:t>Coated</w:t>
            </w:r>
            <w:proofErr w:type="spellEnd"/>
            <w:r w:rsidRPr="00EC5FCC">
              <w:rPr>
                <w:color w:val="000000"/>
                <w:sz w:val="22"/>
                <w:szCs w:val="22"/>
              </w:rPr>
              <w:t xml:space="preserve"> tablet</w:t>
            </w:r>
          </w:p>
        </w:tc>
        <w:tc>
          <w:tcPr>
            <w:tcW w:w="1680" w:type="dxa"/>
            <w:shd w:val="clear" w:color="auto" w:fill="auto"/>
            <w:vAlign w:val="center"/>
            <w:hideMark/>
          </w:tcPr>
          <w:p w14:paraId="58EE0881" w14:textId="77777777" w:rsidR="00325975" w:rsidRPr="00EC5FCC" w:rsidRDefault="00325975">
            <w:pPr>
              <w:jc w:val="right"/>
              <w:rPr>
                <w:color w:val="000000"/>
                <w:sz w:val="22"/>
                <w:szCs w:val="22"/>
              </w:rPr>
            </w:pPr>
            <w:r w:rsidRPr="00EC5FCC">
              <w:rPr>
                <w:color w:val="000000"/>
                <w:sz w:val="22"/>
                <w:szCs w:val="22"/>
              </w:rPr>
              <w:t>570.000</w:t>
            </w:r>
          </w:p>
        </w:tc>
      </w:tr>
      <w:tr w:rsidR="00325975" w:rsidRPr="00EC5FCC" w14:paraId="1D6AAD58" w14:textId="77777777" w:rsidTr="00325975">
        <w:trPr>
          <w:trHeight w:val="330"/>
        </w:trPr>
        <w:tc>
          <w:tcPr>
            <w:tcW w:w="3940" w:type="dxa"/>
            <w:shd w:val="clear" w:color="auto" w:fill="auto"/>
            <w:vAlign w:val="center"/>
            <w:hideMark/>
          </w:tcPr>
          <w:p w14:paraId="439587C5" w14:textId="77777777" w:rsidR="00325975" w:rsidRPr="00EC5FCC" w:rsidRDefault="00325975">
            <w:pPr>
              <w:rPr>
                <w:color w:val="000000"/>
                <w:sz w:val="22"/>
                <w:szCs w:val="22"/>
              </w:rPr>
            </w:pPr>
            <w:proofErr w:type="spellStart"/>
            <w:r w:rsidRPr="00EC5FCC">
              <w:rPr>
                <w:color w:val="000000"/>
                <w:sz w:val="22"/>
                <w:szCs w:val="22"/>
              </w:rPr>
              <w:t>Miltefosine</w:t>
            </w:r>
            <w:proofErr w:type="spellEnd"/>
            <w:r w:rsidRPr="00EC5FCC">
              <w:rPr>
                <w:color w:val="000000"/>
                <w:sz w:val="22"/>
                <w:szCs w:val="22"/>
              </w:rPr>
              <w:t xml:space="preserve"> 5</w:t>
            </w:r>
            <w:r w:rsidRPr="00EC5FCC">
              <w:rPr>
                <w:color w:val="000000"/>
              </w:rPr>
              <w:t>0 mg</w:t>
            </w:r>
          </w:p>
        </w:tc>
        <w:tc>
          <w:tcPr>
            <w:tcW w:w="3040" w:type="dxa"/>
            <w:shd w:val="clear" w:color="auto" w:fill="auto"/>
            <w:vAlign w:val="center"/>
            <w:hideMark/>
          </w:tcPr>
          <w:p w14:paraId="5A86671B" w14:textId="77777777" w:rsidR="00325975" w:rsidRPr="00EC5FCC" w:rsidRDefault="00325975">
            <w:pPr>
              <w:rPr>
                <w:color w:val="000000"/>
                <w:sz w:val="22"/>
                <w:szCs w:val="22"/>
              </w:rPr>
            </w:pPr>
            <w:r w:rsidRPr="00EC5FCC">
              <w:rPr>
                <w:color w:val="000000"/>
                <w:sz w:val="22"/>
                <w:szCs w:val="22"/>
              </w:rPr>
              <w:t>Capsule</w:t>
            </w:r>
          </w:p>
        </w:tc>
        <w:tc>
          <w:tcPr>
            <w:tcW w:w="1680" w:type="dxa"/>
            <w:shd w:val="clear" w:color="auto" w:fill="auto"/>
            <w:vAlign w:val="center"/>
            <w:hideMark/>
          </w:tcPr>
          <w:p w14:paraId="712E6F24" w14:textId="77777777" w:rsidR="00325975" w:rsidRPr="00EC5FCC" w:rsidRDefault="00325975">
            <w:pPr>
              <w:jc w:val="right"/>
              <w:rPr>
                <w:color w:val="000000"/>
                <w:sz w:val="22"/>
                <w:szCs w:val="22"/>
              </w:rPr>
            </w:pPr>
            <w:r w:rsidRPr="00EC5FCC">
              <w:rPr>
                <w:color w:val="000000"/>
                <w:sz w:val="22"/>
                <w:szCs w:val="22"/>
              </w:rPr>
              <w:t>199.836</w:t>
            </w:r>
          </w:p>
        </w:tc>
      </w:tr>
      <w:tr w:rsidR="00325975" w:rsidRPr="00EC5FCC" w14:paraId="3D2B35CF" w14:textId="77777777" w:rsidTr="00325975">
        <w:trPr>
          <w:trHeight w:val="315"/>
        </w:trPr>
        <w:tc>
          <w:tcPr>
            <w:tcW w:w="3940" w:type="dxa"/>
            <w:shd w:val="clear" w:color="auto" w:fill="auto"/>
            <w:vAlign w:val="center"/>
            <w:hideMark/>
          </w:tcPr>
          <w:p w14:paraId="2088C6C9" w14:textId="77777777" w:rsidR="00325975" w:rsidRPr="00EC5FCC" w:rsidRDefault="00325975">
            <w:pPr>
              <w:rPr>
                <w:color w:val="000000"/>
                <w:sz w:val="22"/>
                <w:szCs w:val="22"/>
              </w:rPr>
            </w:pPr>
            <w:proofErr w:type="spellStart"/>
            <w:r w:rsidRPr="00EC5FCC">
              <w:rPr>
                <w:color w:val="000000"/>
                <w:sz w:val="22"/>
                <w:szCs w:val="22"/>
              </w:rPr>
              <w:t>Moxifloxacin</w:t>
            </w:r>
            <w:proofErr w:type="spellEnd"/>
            <w:r w:rsidRPr="00EC5FCC">
              <w:rPr>
                <w:color w:val="000000"/>
                <w:sz w:val="22"/>
                <w:szCs w:val="22"/>
              </w:rPr>
              <w:t xml:space="preserve"> </w:t>
            </w:r>
            <w:proofErr w:type="spellStart"/>
            <w:r w:rsidRPr="00EC5FCC">
              <w:rPr>
                <w:color w:val="000000"/>
                <w:sz w:val="22"/>
                <w:szCs w:val="22"/>
              </w:rPr>
              <w:t>hydrochloride</w:t>
            </w:r>
            <w:proofErr w:type="spellEnd"/>
            <w:r w:rsidRPr="00EC5FCC">
              <w:rPr>
                <w:color w:val="000000"/>
                <w:sz w:val="22"/>
                <w:szCs w:val="22"/>
              </w:rPr>
              <w:t xml:space="preserve"> 400 mg</w:t>
            </w:r>
          </w:p>
        </w:tc>
        <w:tc>
          <w:tcPr>
            <w:tcW w:w="3040" w:type="dxa"/>
            <w:shd w:val="clear" w:color="auto" w:fill="auto"/>
            <w:vAlign w:val="center"/>
            <w:hideMark/>
          </w:tcPr>
          <w:p w14:paraId="3A3EE13D" w14:textId="77777777" w:rsidR="00325975" w:rsidRPr="00EC5FCC" w:rsidRDefault="00325975">
            <w:pPr>
              <w:rPr>
                <w:color w:val="000000"/>
                <w:sz w:val="22"/>
                <w:szCs w:val="22"/>
              </w:rPr>
            </w:pPr>
            <w:proofErr w:type="spellStart"/>
            <w:r w:rsidRPr="00EC5FCC">
              <w:rPr>
                <w:color w:val="000000"/>
                <w:sz w:val="22"/>
                <w:szCs w:val="22"/>
              </w:rPr>
              <w:t>Coated</w:t>
            </w:r>
            <w:proofErr w:type="spellEnd"/>
            <w:r w:rsidRPr="00EC5FCC">
              <w:rPr>
                <w:color w:val="000000"/>
                <w:sz w:val="22"/>
                <w:szCs w:val="22"/>
              </w:rPr>
              <w:t xml:space="preserve"> tablet</w:t>
            </w:r>
          </w:p>
        </w:tc>
        <w:tc>
          <w:tcPr>
            <w:tcW w:w="1680" w:type="dxa"/>
            <w:shd w:val="clear" w:color="auto" w:fill="auto"/>
            <w:vAlign w:val="center"/>
            <w:hideMark/>
          </w:tcPr>
          <w:p w14:paraId="1953C14C" w14:textId="77777777" w:rsidR="00325975" w:rsidRPr="00EC5FCC" w:rsidRDefault="00325975">
            <w:pPr>
              <w:jc w:val="right"/>
              <w:rPr>
                <w:color w:val="000000"/>
                <w:sz w:val="22"/>
                <w:szCs w:val="22"/>
              </w:rPr>
            </w:pPr>
            <w:r w:rsidRPr="00EC5FCC">
              <w:rPr>
                <w:color w:val="000000"/>
                <w:sz w:val="22"/>
                <w:szCs w:val="22"/>
              </w:rPr>
              <w:t>168.000</w:t>
            </w:r>
          </w:p>
        </w:tc>
      </w:tr>
      <w:tr w:rsidR="00325975" w:rsidRPr="00EC5FCC" w14:paraId="28C20839" w14:textId="77777777" w:rsidTr="00325975">
        <w:trPr>
          <w:trHeight w:val="315"/>
        </w:trPr>
        <w:tc>
          <w:tcPr>
            <w:tcW w:w="3940" w:type="dxa"/>
            <w:shd w:val="clear" w:color="auto" w:fill="auto"/>
            <w:vAlign w:val="center"/>
            <w:hideMark/>
          </w:tcPr>
          <w:p w14:paraId="3DBC1EB1" w14:textId="77777777" w:rsidR="00325975" w:rsidRPr="00EC5FCC" w:rsidRDefault="00325975">
            <w:pPr>
              <w:rPr>
                <w:color w:val="000000"/>
                <w:sz w:val="22"/>
                <w:szCs w:val="22"/>
              </w:rPr>
            </w:pPr>
            <w:proofErr w:type="spellStart"/>
            <w:r w:rsidRPr="00EC5FCC">
              <w:rPr>
                <w:color w:val="000000"/>
                <w:sz w:val="22"/>
                <w:szCs w:val="22"/>
              </w:rPr>
              <w:t>Mycophenolate</w:t>
            </w:r>
            <w:proofErr w:type="spellEnd"/>
            <w:r w:rsidRPr="00EC5FCC">
              <w:rPr>
                <w:color w:val="000000"/>
                <w:sz w:val="22"/>
                <w:szCs w:val="22"/>
              </w:rPr>
              <w:t xml:space="preserve"> </w:t>
            </w:r>
            <w:proofErr w:type="spellStart"/>
            <w:r w:rsidRPr="00EC5FCC">
              <w:rPr>
                <w:color w:val="000000"/>
                <w:sz w:val="22"/>
                <w:szCs w:val="22"/>
              </w:rPr>
              <w:t>Mofetil</w:t>
            </w:r>
            <w:proofErr w:type="spellEnd"/>
            <w:r w:rsidRPr="00EC5FCC">
              <w:rPr>
                <w:color w:val="000000"/>
                <w:sz w:val="22"/>
                <w:szCs w:val="22"/>
              </w:rPr>
              <w:t xml:space="preserve"> 500 mg</w:t>
            </w:r>
          </w:p>
        </w:tc>
        <w:tc>
          <w:tcPr>
            <w:tcW w:w="3040" w:type="dxa"/>
            <w:shd w:val="clear" w:color="auto" w:fill="auto"/>
            <w:vAlign w:val="center"/>
            <w:hideMark/>
          </w:tcPr>
          <w:p w14:paraId="74F233A1" w14:textId="7D7E1492" w:rsidR="00325975" w:rsidRPr="00EC5FCC" w:rsidRDefault="00394D13">
            <w:pPr>
              <w:rPr>
                <w:color w:val="000000"/>
                <w:sz w:val="22"/>
                <w:szCs w:val="22"/>
              </w:rPr>
            </w:pPr>
            <w:proofErr w:type="spellStart"/>
            <w:r w:rsidRPr="00EC5FCC">
              <w:rPr>
                <w:color w:val="000000"/>
                <w:sz w:val="22"/>
                <w:szCs w:val="22"/>
              </w:rPr>
              <w:t>Coated</w:t>
            </w:r>
            <w:proofErr w:type="spellEnd"/>
            <w:r w:rsidRPr="00EC5FCC">
              <w:rPr>
                <w:color w:val="000000"/>
                <w:sz w:val="22"/>
                <w:szCs w:val="22"/>
              </w:rPr>
              <w:t xml:space="preserve"> tablet</w:t>
            </w:r>
          </w:p>
        </w:tc>
        <w:tc>
          <w:tcPr>
            <w:tcW w:w="1680" w:type="dxa"/>
            <w:shd w:val="clear" w:color="auto" w:fill="auto"/>
            <w:vAlign w:val="center"/>
            <w:hideMark/>
          </w:tcPr>
          <w:p w14:paraId="0AB3A4B2" w14:textId="77777777" w:rsidR="00325975" w:rsidRPr="00EC5FCC" w:rsidRDefault="00325975">
            <w:pPr>
              <w:jc w:val="right"/>
              <w:rPr>
                <w:color w:val="000000"/>
                <w:sz w:val="22"/>
                <w:szCs w:val="22"/>
              </w:rPr>
            </w:pPr>
            <w:r w:rsidRPr="00EC5FCC">
              <w:rPr>
                <w:color w:val="000000"/>
                <w:sz w:val="22"/>
                <w:szCs w:val="22"/>
              </w:rPr>
              <w:t>39.000.000</w:t>
            </w:r>
          </w:p>
        </w:tc>
      </w:tr>
      <w:tr w:rsidR="00325975" w:rsidRPr="00EC5FCC" w14:paraId="56C892FA" w14:textId="77777777" w:rsidTr="00325975">
        <w:trPr>
          <w:trHeight w:val="315"/>
        </w:trPr>
        <w:tc>
          <w:tcPr>
            <w:tcW w:w="3940" w:type="dxa"/>
            <w:shd w:val="clear" w:color="auto" w:fill="auto"/>
            <w:vAlign w:val="center"/>
            <w:hideMark/>
          </w:tcPr>
          <w:p w14:paraId="36C23817" w14:textId="77777777" w:rsidR="00325975" w:rsidRPr="00EC5FCC" w:rsidRDefault="00325975">
            <w:pPr>
              <w:rPr>
                <w:color w:val="000000"/>
                <w:sz w:val="22"/>
                <w:szCs w:val="22"/>
              </w:rPr>
            </w:pPr>
            <w:proofErr w:type="spellStart"/>
            <w:r w:rsidRPr="00EC5FCC">
              <w:rPr>
                <w:color w:val="000000"/>
                <w:sz w:val="22"/>
                <w:szCs w:val="22"/>
              </w:rPr>
              <w:t>Mycophenolate</w:t>
            </w:r>
            <w:proofErr w:type="spellEnd"/>
            <w:r w:rsidRPr="00EC5FCC">
              <w:rPr>
                <w:color w:val="000000"/>
                <w:sz w:val="22"/>
                <w:szCs w:val="22"/>
              </w:rPr>
              <w:t xml:space="preserve"> </w:t>
            </w:r>
            <w:proofErr w:type="spellStart"/>
            <w:r w:rsidRPr="00EC5FCC">
              <w:rPr>
                <w:color w:val="000000"/>
                <w:sz w:val="22"/>
                <w:szCs w:val="22"/>
              </w:rPr>
              <w:t>Sodium</w:t>
            </w:r>
            <w:proofErr w:type="spellEnd"/>
            <w:r w:rsidRPr="00EC5FCC">
              <w:rPr>
                <w:color w:val="000000"/>
                <w:sz w:val="22"/>
                <w:szCs w:val="22"/>
              </w:rPr>
              <w:t xml:space="preserve">  180 mg</w:t>
            </w:r>
          </w:p>
        </w:tc>
        <w:tc>
          <w:tcPr>
            <w:tcW w:w="3040" w:type="dxa"/>
            <w:shd w:val="clear" w:color="auto" w:fill="auto"/>
            <w:vAlign w:val="center"/>
            <w:hideMark/>
          </w:tcPr>
          <w:p w14:paraId="53EEABD6" w14:textId="7243BEEE" w:rsidR="00325975" w:rsidRPr="00EC5FCC" w:rsidRDefault="00394D13">
            <w:pPr>
              <w:rPr>
                <w:color w:val="000000"/>
                <w:sz w:val="22"/>
                <w:szCs w:val="22"/>
              </w:rPr>
            </w:pPr>
            <w:proofErr w:type="spellStart"/>
            <w:r w:rsidRPr="00EC5FCC">
              <w:rPr>
                <w:color w:val="000000"/>
                <w:sz w:val="22"/>
                <w:szCs w:val="22"/>
              </w:rPr>
              <w:t>Delayed</w:t>
            </w:r>
            <w:proofErr w:type="spellEnd"/>
            <w:r w:rsidRPr="00EC5FCC">
              <w:rPr>
                <w:color w:val="000000"/>
                <w:sz w:val="22"/>
                <w:szCs w:val="22"/>
              </w:rPr>
              <w:t xml:space="preserve">-release </w:t>
            </w:r>
            <w:proofErr w:type="spellStart"/>
            <w:r w:rsidRPr="00EC5FCC">
              <w:rPr>
                <w:color w:val="000000"/>
                <w:sz w:val="22"/>
                <w:szCs w:val="22"/>
              </w:rPr>
              <w:t>coated</w:t>
            </w:r>
            <w:proofErr w:type="spellEnd"/>
            <w:r w:rsidRPr="00EC5FCC">
              <w:rPr>
                <w:color w:val="000000"/>
                <w:sz w:val="22"/>
                <w:szCs w:val="22"/>
              </w:rPr>
              <w:t xml:space="preserve"> tablet</w:t>
            </w:r>
          </w:p>
        </w:tc>
        <w:tc>
          <w:tcPr>
            <w:tcW w:w="1680" w:type="dxa"/>
            <w:shd w:val="clear" w:color="auto" w:fill="auto"/>
            <w:vAlign w:val="center"/>
            <w:hideMark/>
          </w:tcPr>
          <w:p w14:paraId="064316A6" w14:textId="0805B174" w:rsidR="00325975" w:rsidRPr="00EC5FCC" w:rsidRDefault="00464DDA">
            <w:pPr>
              <w:jc w:val="right"/>
              <w:rPr>
                <w:color w:val="000000"/>
                <w:sz w:val="22"/>
                <w:szCs w:val="22"/>
              </w:rPr>
            </w:pPr>
            <w:r w:rsidRPr="00EC5FCC">
              <w:rPr>
                <w:color w:val="000000"/>
                <w:sz w:val="22"/>
                <w:szCs w:val="22"/>
              </w:rPr>
              <w:t>2.524.566</w:t>
            </w:r>
          </w:p>
        </w:tc>
      </w:tr>
      <w:tr w:rsidR="00325975" w:rsidRPr="00EC5FCC" w14:paraId="73C840E1" w14:textId="77777777" w:rsidTr="00325975">
        <w:trPr>
          <w:trHeight w:val="315"/>
        </w:trPr>
        <w:tc>
          <w:tcPr>
            <w:tcW w:w="3940" w:type="dxa"/>
            <w:shd w:val="clear" w:color="auto" w:fill="auto"/>
            <w:vAlign w:val="center"/>
            <w:hideMark/>
          </w:tcPr>
          <w:p w14:paraId="67BB7542" w14:textId="77777777" w:rsidR="00325975" w:rsidRPr="00EC5FCC" w:rsidRDefault="00325975">
            <w:pPr>
              <w:rPr>
                <w:color w:val="000000"/>
                <w:sz w:val="22"/>
                <w:szCs w:val="22"/>
              </w:rPr>
            </w:pPr>
            <w:proofErr w:type="spellStart"/>
            <w:r w:rsidRPr="00EC5FCC">
              <w:rPr>
                <w:color w:val="000000"/>
                <w:sz w:val="22"/>
                <w:szCs w:val="22"/>
              </w:rPr>
              <w:t>Mycophenolate</w:t>
            </w:r>
            <w:proofErr w:type="spellEnd"/>
            <w:r w:rsidRPr="00EC5FCC">
              <w:rPr>
                <w:color w:val="000000"/>
                <w:sz w:val="22"/>
                <w:szCs w:val="22"/>
              </w:rPr>
              <w:t xml:space="preserve"> </w:t>
            </w:r>
            <w:proofErr w:type="spellStart"/>
            <w:r w:rsidRPr="00EC5FCC">
              <w:rPr>
                <w:color w:val="000000"/>
                <w:sz w:val="22"/>
                <w:szCs w:val="22"/>
              </w:rPr>
              <w:t>Sodium</w:t>
            </w:r>
            <w:proofErr w:type="spellEnd"/>
            <w:r w:rsidRPr="00EC5FCC">
              <w:rPr>
                <w:color w:val="000000"/>
                <w:sz w:val="22"/>
                <w:szCs w:val="22"/>
              </w:rPr>
              <w:t xml:space="preserve">  360 mg</w:t>
            </w:r>
          </w:p>
        </w:tc>
        <w:tc>
          <w:tcPr>
            <w:tcW w:w="3040" w:type="dxa"/>
            <w:shd w:val="clear" w:color="auto" w:fill="auto"/>
            <w:vAlign w:val="center"/>
            <w:hideMark/>
          </w:tcPr>
          <w:p w14:paraId="1D8E4928" w14:textId="658BC02B" w:rsidR="00325975" w:rsidRPr="00EC5FCC" w:rsidRDefault="00394D13">
            <w:pPr>
              <w:rPr>
                <w:color w:val="000000"/>
                <w:sz w:val="22"/>
                <w:szCs w:val="22"/>
              </w:rPr>
            </w:pPr>
            <w:proofErr w:type="spellStart"/>
            <w:r w:rsidRPr="00EC5FCC">
              <w:rPr>
                <w:color w:val="000000"/>
                <w:sz w:val="22"/>
                <w:szCs w:val="22"/>
              </w:rPr>
              <w:t>Delayed</w:t>
            </w:r>
            <w:proofErr w:type="spellEnd"/>
            <w:r w:rsidRPr="00EC5FCC">
              <w:rPr>
                <w:color w:val="000000"/>
                <w:sz w:val="22"/>
                <w:szCs w:val="22"/>
              </w:rPr>
              <w:t xml:space="preserve">-release </w:t>
            </w:r>
            <w:proofErr w:type="spellStart"/>
            <w:r w:rsidRPr="00EC5FCC">
              <w:rPr>
                <w:color w:val="000000"/>
                <w:sz w:val="22"/>
                <w:szCs w:val="22"/>
              </w:rPr>
              <w:t>coated</w:t>
            </w:r>
            <w:proofErr w:type="spellEnd"/>
            <w:r w:rsidRPr="00EC5FCC">
              <w:rPr>
                <w:color w:val="000000"/>
                <w:sz w:val="22"/>
                <w:szCs w:val="22"/>
              </w:rPr>
              <w:t xml:space="preserve"> tablet</w:t>
            </w:r>
          </w:p>
        </w:tc>
        <w:tc>
          <w:tcPr>
            <w:tcW w:w="1680" w:type="dxa"/>
            <w:shd w:val="clear" w:color="auto" w:fill="auto"/>
            <w:vAlign w:val="center"/>
            <w:hideMark/>
          </w:tcPr>
          <w:p w14:paraId="769957BF" w14:textId="31E7BD03" w:rsidR="00325975" w:rsidRPr="00EC5FCC" w:rsidRDefault="00464DDA">
            <w:pPr>
              <w:jc w:val="right"/>
              <w:rPr>
                <w:color w:val="000000"/>
                <w:sz w:val="22"/>
                <w:szCs w:val="22"/>
              </w:rPr>
            </w:pPr>
            <w:r w:rsidRPr="00EC5FCC">
              <w:rPr>
                <w:color w:val="000000"/>
                <w:sz w:val="22"/>
                <w:szCs w:val="22"/>
              </w:rPr>
              <w:t>24.071.000</w:t>
            </w:r>
          </w:p>
        </w:tc>
      </w:tr>
      <w:tr w:rsidR="00325975" w:rsidRPr="00EC5FCC" w14:paraId="1B184A11" w14:textId="77777777" w:rsidTr="00325975">
        <w:trPr>
          <w:trHeight w:val="330"/>
        </w:trPr>
        <w:tc>
          <w:tcPr>
            <w:tcW w:w="3940" w:type="dxa"/>
            <w:shd w:val="clear" w:color="auto" w:fill="auto"/>
            <w:vAlign w:val="center"/>
            <w:hideMark/>
          </w:tcPr>
          <w:p w14:paraId="646DF9BD" w14:textId="77777777" w:rsidR="00325975" w:rsidRPr="00EC5FCC" w:rsidRDefault="00325975">
            <w:pPr>
              <w:rPr>
                <w:color w:val="000000"/>
                <w:sz w:val="22"/>
                <w:szCs w:val="22"/>
              </w:rPr>
            </w:pPr>
            <w:proofErr w:type="spellStart"/>
            <w:r w:rsidRPr="00EC5FCC">
              <w:rPr>
                <w:color w:val="000000"/>
                <w:sz w:val="22"/>
                <w:szCs w:val="22"/>
              </w:rPr>
              <w:t>Rifampicin</w:t>
            </w:r>
            <w:proofErr w:type="spellEnd"/>
            <w:r w:rsidRPr="00EC5FCC">
              <w:rPr>
                <w:color w:val="000000"/>
                <w:sz w:val="22"/>
                <w:szCs w:val="22"/>
              </w:rPr>
              <w:t xml:space="preserve"> 300 mg</w:t>
            </w:r>
          </w:p>
        </w:tc>
        <w:tc>
          <w:tcPr>
            <w:tcW w:w="3040" w:type="dxa"/>
            <w:shd w:val="clear" w:color="auto" w:fill="auto"/>
            <w:vAlign w:val="center"/>
            <w:hideMark/>
          </w:tcPr>
          <w:p w14:paraId="6A12A731" w14:textId="52D52B2C" w:rsidR="00325975" w:rsidRPr="00EC5FCC" w:rsidRDefault="00394D13">
            <w:pPr>
              <w:rPr>
                <w:color w:val="000000"/>
                <w:sz w:val="22"/>
                <w:szCs w:val="22"/>
              </w:rPr>
            </w:pPr>
            <w:r w:rsidRPr="00EC5FCC">
              <w:rPr>
                <w:color w:val="000000"/>
                <w:sz w:val="22"/>
                <w:szCs w:val="22"/>
              </w:rPr>
              <w:t xml:space="preserve">Hard </w:t>
            </w:r>
            <w:r w:rsidR="00325975" w:rsidRPr="00EC5FCC">
              <w:rPr>
                <w:color w:val="000000"/>
                <w:sz w:val="22"/>
                <w:szCs w:val="22"/>
              </w:rPr>
              <w:t>Ca</w:t>
            </w:r>
            <w:r w:rsidR="00325975" w:rsidRPr="00EC5FCC">
              <w:rPr>
                <w:color w:val="000000"/>
              </w:rPr>
              <w:t>psule</w:t>
            </w:r>
          </w:p>
        </w:tc>
        <w:tc>
          <w:tcPr>
            <w:tcW w:w="1680" w:type="dxa"/>
            <w:shd w:val="clear" w:color="auto" w:fill="auto"/>
            <w:vAlign w:val="center"/>
            <w:hideMark/>
          </w:tcPr>
          <w:p w14:paraId="68A4F357" w14:textId="77777777" w:rsidR="00325975" w:rsidRPr="00EC5FCC" w:rsidRDefault="00325975">
            <w:pPr>
              <w:jc w:val="right"/>
              <w:rPr>
                <w:color w:val="000000"/>
                <w:sz w:val="22"/>
                <w:szCs w:val="22"/>
              </w:rPr>
            </w:pPr>
            <w:r w:rsidRPr="00EC5FCC">
              <w:rPr>
                <w:color w:val="000000"/>
                <w:sz w:val="22"/>
                <w:szCs w:val="22"/>
              </w:rPr>
              <w:t>2.272.500</w:t>
            </w:r>
          </w:p>
        </w:tc>
      </w:tr>
      <w:tr w:rsidR="00325975" w:rsidRPr="00EC5FCC" w14:paraId="1C85D97D" w14:textId="77777777" w:rsidTr="00325975">
        <w:trPr>
          <w:trHeight w:val="315"/>
        </w:trPr>
        <w:tc>
          <w:tcPr>
            <w:tcW w:w="3940" w:type="dxa"/>
            <w:shd w:val="clear" w:color="auto" w:fill="auto"/>
            <w:vAlign w:val="center"/>
            <w:hideMark/>
          </w:tcPr>
          <w:p w14:paraId="0DDE3284" w14:textId="77777777" w:rsidR="00325975" w:rsidRPr="00EC5FCC" w:rsidRDefault="00325975">
            <w:pPr>
              <w:rPr>
                <w:color w:val="000000"/>
                <w:sz w:val="22"/>
                <w:szCs w:val="22"/>
              </w:rPr>
            </w:pPr>
            <w:r w:rsidRPr="00EC5FCC">
              <w:rPr>
                <w:color w:val="000000"/>
                <w:sz w:val="22"/>
                <w:szCs w:val="22"/>
              </w:rPr>
              <w:t xml:space="preserve">Ritonavir 100 mg </w:t>
            </w:r>
          </w:p>
        </w:tc>
        <w:tc>
          <w:tcPr>
            <w:tcW w:w="3040" w:type="dxa"/>
            <w:shd w:val="clear" w:color="auto" w:fill="auto"/>
            <w:vAlign w:val="center"/>
            <w:hideMark/>
          </w:tcPr>
          <w:p w14:paraId="2044983E" w14:textId="77777777" w:rsidR="00325975" w:rsidRPr="00EC5FCC" w:rsidRDefault="00325975">
            <w:pPr>
              <w:rPr>
                <w:color w:val="000000"/>
                <w:sz w:val="22"/>
                <w:szCs w:val="22"/>
              </w:rPr>
            </w:pPr>
            <w:proofErr w:type="spellStart"/>
            <w:r w:rsidRPr="00EC5FCC">
              <w:rPr>
                <w:color w:val="000000"/>
                <w:sz w:val="22"/>
                <w:szCs w:val="22"/>
              </w:rPr>
              <w:t>Powder</w:t>
            </w:r>
            <w:proofErr w:type="spellEnd"/>
            <w:r w:rsidRPr="00EC5FCC">
              <w:rPr>
                <w:color w:val="000000"/>
                <w:sz w:val="22"/>
                <w:szCs w:val="22"/>
              </w:rPr>
              <w:t xml:space="preserve"> for oral </w:t>
            </w:r>
            <w:proofErr w:type="spellStart"/>
            <w:r w:rsidRPr="00EC5FCC">
              <w:rPr>
                <w:color w:val="000000"/>
                <w:sz w:val="22"/>
                <w:szCs w:val="22"/>
              </w:rPr>
              <w:t>suspension</w:t>
            </w:r>
            <w:proofErr w:type="spellEnd"/>
          </w:p>
        </w:tc>
        <w:tc>
          <w:tcPr>
            <w:tcW w:w="1680" w:type="dxa"/>
            <w:shd w:val="clear" w:color="auto" w:fill="auto"/>
            <w:vAlign w:val="center"/>
            <w:hideMark/>
          </w:tcPr>
          <w:p w14:paraId="02915566" w14:textId="77777777" w:rsidR="00325975" w:rsidRPr="00EC5FCC" w:rsidRDefault="00325975">
            <w:pPr>
              <w:jc w:val="right"/>
              <w:rPr>
                <w:color w:val="000000"/>
                <w:sz w:val="22"/>
                <w:szCs w:val="22"/>
              </w:rPr>
            </w:pPr>
            <w:r w:rsidRPr="00EC5FCC">
              <w:rPr>
                <w:color w:val="000000"/>
                <w:sz w:val="22"/>
                <w:szCs w:val="22"/>
              </w:rPr>
              <w:t>600</w:t>
            </w:r>
          </w:p>
        </w:tc>
      </w:tr>
      <w:tr w:rsidR="00325975" w:rsidRPr="00EC5FCC" w14:paraId="5343713C" w14:textId="77777777" w:rsidTr="00325975">
        <w:trPr>
          <w:trHeight w:val="315"/>
        </w:trPr>
        <w:tc>
          <w:tcPr>
            <w:tcW w:w="3940" w:type="dxa"/>
            <w:shd w:val="clear" w:color="auto" w:fill="auto"/>
            <w:vAlign w:val="center"/>
            <w:hideMark/>
          </w:tcPr>
          <w:p w14:paraId="55F54310" w14:textId="77777777" w:rsidR="00325975" w:rsidRPr="00EC5FCC" w:rsidRDefault="00325975">
            <w:pPr>
              <w:rPr>
                <w:color w:val="000000"/>
                <w:sz w:val="22"/>
                <w:szCs w:val="22"/>
              </w:rPr>
            </w:pPr>
            <w:proofErr w:type="spellStart"/>
            <w:r w:rsidRPr="00EC5FCC">
              <w:rPr>
                <w:color w:val="000000"/>
                <w:sz w:val="22"/>
                <w:szCs w:val="22"/>
              </w:rPr>
              <w:t>Tafamidis-meglumin</w:t>
            </w:r>
            <w:proofErr w:type="spellEnd"/>
            <w:r w:rsidRPr="00EC5FCC">
              <w:rPr>
                <w:color w:val="000000"/>
                <w:sz w:val="22"/>
                <w:szCs w:val="22"/>
              </w:rPr>
              <w:t xml:space="preserve"> 20 mg</w:t>
            </w:r>
          </w:p>
        </w:tc>
        <w:tc>
          <w:tcPr>
            <w:tcW w:w="3040" w:type="dxa"/>
            <w:shd w:val="clear" w:color="auto" w:fill="auto"/>
            <w:vAlign w:val="center"/>
            <w:hideMark/>
          </w:tcPr>
          <w:p w14:paraId="3D1AA590" w14:textId="2AF66236" w:rsidR="00325975" w:rsidRPr="00EC5FCC" w:rsidRDefault="00394D13">
            <w:pPr>
              <w:rPr>
                <w:color w:val="000000"/>
                <w:sz w:val="22"/>
                <w:szCs w:val="22"/>
              </w:rPr>
            </w:pPr>
            <w:r w:rsidRPr="00EC5FCC">
              <w:rPr>
                <w:color w:val="000000"/>
                <w:sz w:val="22"/>
                <w:szCs w:val="22"/>
              </w:rPr>
              <w:t xml:space="preserve">Soft </w:t>
            </w:r>
            <w:r w:rsidR="00325975" w:rsidRPr="00EC5FCC">
              <w:rPr>
                <w:color w:val="000000"/>
                <w:sz w:val="22"/>
                <w:szCs w:val="22"/>
              </w:rPr>
              <w:t>capsule</w:t>
            </w:r>
            <w:r w:rsidRPr="00EC5FCC">
              <w:rPr>
                <w:color w:val="000000"/>
                <w:sz w:val="22"/>
                <w:szCs w:val="22"/>
              </w:rPr>
              <w:t xml:space="preserve"> </w:t>
            </w:r>
            <w:proofErr w:type="spellStart"/>
            <w:r w:rsidRPr="00EC5FCC">
              <w:rPr>
                <w:color w:val="000000"/>
                <w:sz w:val="22"/>
                <w:szCs w:val="22"/>
              </w:rPr>
              <w:t>or</w:t>
            </w:r>
            <w:proofErr w:type="spellEnd"/>
            <w:r w:rsidRPr="00EC5FCC">
              <w:rPr>
                <w:color w:val="000000"/>
                <w:sz w:val="22"/>
                <w:szCs w:val="22"/>
              </w:rPr>
              <w:t xml:space="preserve"> tablet</w:t>
            </w:r>
          </w:p>
        </w:tc>
        <w:tc>
          <w:tcPr>
            <w:tcW w:w="1680" w:type="dxa"/>
            <w:shd w:val="clear" w:color="auto" w:fill="auto"/>
            <w:vAlign w:val="center"/>
            <w:hideMark/>
          </w:tcPr>
          <w:p w14:paraId="424E5C9B" w14:textId="77777777" w:rsidR="00325975" w:rsidRPr="00EC5FCC" w:rsidRDefault="00325975">
            <w:pPr>
              <w:jc w:val="right"/>
              <w:rPr>
                <w:color w:val="000000"/>
                <w:sz w:val="22"/>
                <w:szCs w:val="22"/>
              </w:rPr>
            </w:pPr>
            <w:r w:rsidRPr="00EC5FCC">
              <w:rPr>
                <w:color w:val="000000"/>
                <w:sz w:val="22"/>
                <w:szCs w:val="22"/>
              </w:rPr>
              <w:t>322.320</w:t>
            </w:r>
          </w:p>
        </w:tc>
      </w:tr>
    </w:tbl>
    <w:p w14:paraId="4FF4D44C" w14:textId="6211960A" w:rsidR="002A618F" w:rsidRPr="00EC5FCC" w:rsidRDefault="000F12D7" w:rsidP="00394D13">
      <w:pPr>
        <w:rPr>
          <w:color w:val="1B1E25"/>
          <w:sz w:val="22"/>
          <w:szCs w:val="22"/>
          <w:lang w:val="en-US"/>
        </w:rPr>
      </w:pPr>
      <w:r w:rsidRPr="00EC5FCC">
        <w:rPr>
          <w:color w:val="1B1E25"/>
          <w:sz w:val="22"/>
          <w:szCs w:val="22"/>
          <w:lang w:val="en-US"/>
        </w:rPr>
        <w:t xml:space="preserve">Note: estimated demand based on the latest acquisitions by the Logistics Department of the Brazilian Ministry of Health </w:t>
      </w:r>
    </w:p>
    <w:p w14:paraId="43BEE851" w14:textId="0DE35467" w:rsidR="002A618F" w:rsidRPr="00EC5FCC" w:rsidRDefault="002A618F" w:rsidP="00156CB9">
      <w:pPr>
        <w:spacing w:line="360" w:lineRule="auto"/>
        <w:jc w:val="center"/>
        <w:rPr>
          <w:b/>
          <w:bCs/>
          <w:noProof/>
          <w:lang w:val="en-US"/>
        </w:rPr>
      </w:pPr>
    </w:p>
    <w:p w14:paraId="6529B940" w14:textId="0CB4B12F" w:rsidR="002A618F" w:rsidRPr="00EC5FCC" w:rsidRDefault="002A618F" w:rsidP="00156CB9">
      <w:pPr>
        <w:spacing w:line="360" w:lineRule="auto"/>
        <w:jc w:val="center"/>
        <w:rPr>
          <w:b/>
          <w:bCs/>
          <w:noProof/>
          <w:lang w:val="en-US"/>
        </w:rPr>
      </w:pPr>
    </w:p>
    <w:p w14:paraId="0AFDFEE4" w14:textId="4D2827C0" w:rsidR="002A618F" w:rsidRPr="00EC5FCC" w:rsidRDefault="002A618F" w:rsidP="00156CB9">
      <w:pPr>
        <w:spacing w:line="360" w:lineRule="auto"/>
        <w:jc w:val="center"/>
        <w:rPr>
          <w:b/>
          <w:bCs/>
          <w:noProof/>
          <w:lang w:val="en-US"/>
        </w:rPr>
      </w:pPr>
    </w:p>
    <w:p w14:paraId="0F4C13C6" w14:textId="47BB41B7" w:rsidR="003338AF" w:rsidRPr="00EC5FCC" w:rsidRDefault="002B041A" w:rsidP="005D2735">
      <w:pPr>
        <w:spacing w:after="160" w:line="259" w:lineRule="auto"/>
        <w:jc w:val="center"/>
        <w:rPr>
          <w:b/>
          <w:bCs/>
          <w:noProof/>
        </w:rPr>
      </w:pPr>
      <w:r w:rsidRPr="003D7CDF">
        <w:rPr>
          <w:b/>
          <w:bCs/>
          <w:noProof/>
        </w:rPr>
        <w:br w:type="page"/>
      </w:r>
      <w:r w:rsidR="002D7C89" w:rsidRPr="00EC5FCC">
        <w:rPr>
          <w:b/>
          <w:bCs/>
          <w:noProof/>
        </w:rPr>
        <w:lastRenderedPageBreak/>
        <w:t>AN</w:t>
      </w:r>
      <w:r w:rsidR="003338AF" w:rsidRPr="00EC5FCC">
        <w:rPr>
          <w:b/>
          <w:bCs/>
          <w:noProof/>
        </w:rPr>
        <w:t>EXO I</w:t>
      </w:r>
      <w:r w:rsidR="002D7C89" w:rsidRPr="00EC5FCC">
        <w:rPr>
          <w:b/>
          <w:bCs/>
          <w:noProof/>
        </w:rPr>
        <w:t>I</w:t>
      </w:r>
    </w:p>
    <w:p w14:paraId="749F5CE2" w14:textId="77777777" w:rsidR="003338AF" w:rsidRPr="00EC5FCC" w:rsidRDefault="003338AF" w:rsidP="003338AF">
      <w:pPr>
        <w:spacing w:line="360" w:lineRule="auto"/>
        <w:jc w:val="center"/>
        <w:rPr>
          <w:b/>
          <w:bCs/>
          <w:noProof/>
        </w:rPr>
      </w:pPr>
    </w:p>
    <w:p w14:paraId="20BB2EA8" w14:textId="05251841" w:rsidR="003338AF" w:rsidRPr="00EC5FCC" w:rsidRDefault="003338AF" w:rsidP="003338AF">
      <w:pPr>
        <w:spacing w:line="360" w:lineRule="auto"/>
        <w:jc w:val="center"/>
        <w:rPr>
          <w:b/>
          <w:bCs/>
          <w:noProof/>
        </w:rPr>
      </w:pPr>
      <w:r w:rsidRPr="00EC5FCC">
        <w:rPr>
          <w:b/>
          <w:bCs/>
          <w:noProof/>
        </w:rPr>
        <w:t>Modelo de proposta comercial</w:t>
      </w:r>
      <w:r w:rsidR="004B68F4" w:rsidRPr="00EC5FCC">
        <w:rPr>
          <w:b/>
          <w:bCs/>
          <w:noProof/>
        </w:rPr>
        <w:t xml:space="preserve"> </w:t>
      </w:r>
    </w:p>
    <w:p w14:paraId="47F9B3E1" w14:textId="080DF2E8" w:rsidR="003338AF" w:rsidRPr="00EC5FCC" w:rsidRDefault="003338AF" w:rsidP="003338AF">
      <w:pPr>
        <w:spacing w:line="360" w:lineRule="auto"/>
        <w:rPr>
          <w:b/>
          <w:bCs/>
          <w:noProof/>
        </w:rPr>
      </w:pPr>
      <w:r w:rsidRPr="00EC5FCC">
        <w:rPr>
          <w:b/>
          <w:bCs/>
          <w:noProof/>
        </w:rPr>
        <w:t>(Deve ser apresentada uma proposta para cada dosagem do medicamento objeto desta Chamada Pública)</w:t>
      </w:r>
    </w:p>
    <w:p w14:paraId="6E6ED686" w14:textId="77777777" w:rsidR="00785758" w:rsidRPr="00EC5FCC" w:rsidRDefault="00785758" w:rsidP="003338AF">
      <w:pPr>
        <w:spacing w:line="360" w:lineRule="auto"/>
        <w:rPr>
          <w:b/>
          <w:bCs/>
          <w:noProof/>
        </w:rPr>
      </w:pPr>
    </w:p>
    <w:p w14:paraId="480B47BA" w14:textId="7572B739" w:rsidR="005D718D" w:rsidRPr="00EC5FCC" w:rsidRDefault="00567E81" w:rsidP="003338AF">
      <w:pPr>
        <w:spacing w:line="360" w:lineRule="auto"/>
        <w:rPr>
          <w:b/>
          <w:bCs/>
          <w:noProof/>
        </w:rPr>
      </w:pPr>
      <w:r w:rsidRPr="00EC5FCC">
        <w:rPr>
          <w:b/>
          <w:bCs/>
          <w:noProof/>
        </w:rPr>
        <w:t>N</w:t>
      </w:r>
      <w:r w:rsidR="005D718D" w:rsidRPr="00EC5FCC">
        <w:rPr>
          <w:b/>
          <w:bCs/>
          <w:noProof/>
        </w:rPr>
        <w:t>ome da empresa</w:t>
      </w:r>
      <w:r w:rsidR="00442274" w:rsidRPr="00EC5FCC">
        <w:rPr>
          <w:b/>
          <w:bCs/>
          <w:noProof/>
        </w:rPr>
        <w:t xml:space="preserve"> </w:t>
      </w:r>
      <w:r w:rsidR="00785758" w:rsidRPr="00EC5FCC">
        <w:rPr>
          <w:b/>
          <w:bCs/>
          <w:noProof/>
        </w:rPr>
        <w:t>fabricante</w:t>
      </w:r>
      <w:r w:rsidR="005D718D" w:rsidRPr="00EC5FCC">
        <w:rPr>
          <w:b/>
          <w:bCs/>
          <w:noProof/>
        </w:rPr>
        <w:t>____________________________________________</w:t>
      </w:r>
    </w:p>
    <w:p w14:paraId="006AA248" w14:textId="474C2A61" w:rsidR="005D718D" w:rsidRPr="00EC5FCC" w:rsidRDefault="003338AF" w:rsidP="003338AF">
      <w:pPr>
        <w:spacing w:line="360" w:lineRule="auto"/>
        <w:rPr>
          <w:b/>
          <w:bCs/>
          <w:noProof/>
        </w:rPr>
      </w:pPr>
      <w:r w:rsidRPr="00EC5FCC">
        <w:rPr>
          <w:b/>
          <w:bCs/>
          <w:noProof/>
        </w:rPr>
        <w:t>Endereço</w:t>
      </w:r>
      <w:r w:rsidR="00442274" w:rsidRPr="00EC5FCC">
        <w:rPr>
          <w:b/>
          <w:bCs/>
          <w:noProof/>
        </w:rPr>
        <w:t xml:space="preserve"> d</w:t>
      </w:r>
      <w:r w:rsidR="00785758" w:rsidRPr="00EC5FCC">
        <w:rPr>
          <w:b/>
          <w:bCs/>
          <w:noProof/>
        </w:rPr>
        <w:t>o local de</w:t>
      </w:r>
      <w:r w:rsidR="00442274" w:rsidRPr="00EC5FCC">
        <w:rPr>
          <w:b/>
          <w:bCs/>
          <w:noProof/>
        </w:rPr>
        <w:t xml:space="preserve"> origem da mercadoria</w:t>
      </w:r>
      <w:r w:rsidRPr="00EC5FCC">
        <w:rPr>
          <w:b/>
          <w:bCs/>
          <w:noProof/>
        </w:rPr>
        <w:t xml:space="preserve">: </w:t>
      </w:r>
      <w:r w:rsidR="00F13A4B" w:rsidRPr="00EC5FCC">
        <w:rPr>
          <w:b/>
          <w:bCs/>
          <w:noProof/>
        </w:rPr>
        <w:t>_____________________________</w:t>
      </w:r>
    </w:p>
    <w:p w14:paraId="0A059981" w14:textId="54430E5B" w:rsidR="00F13A4B" w:rsidRPr="00EC5FCC" w:rsidRDefault="00F13A4B" w:rsidP="003338AF">
      <w:pPr>
        <w:spacing w:line="360" w:lineRule="auto"/>
        <w:rPr>
          <w:b/>
          <w:bCs/>
          <w:noProof/>
        </w:rPr>
      </w:pPr>
      <w:r w:rsidRPr="00EC5FCC">
        <w:rPr>
          <w:b/>
          <w:bCs/>
          <w:noProof/>
        </w:rPr>
        <w:t>Email: _______________________________________________________________</w:t>
      </w:r>
    </w:p>
    <w:p w14:paraId="72BF2D7E" w14:textId="77777777" w:rsidR="00F13A4B" w:rsidRPr="00EC5FCC" w:rsidRDefault="00F13A4B" w:rsidP="001A1C32">
      <w:pPr>
        <w:spacing w:line="360" w:lineRule="auto"/>
        <w:jc w:val="center"/>
        <w:rPr>
          <w:b/>
          <w:bCs/>
        </w:rPr>
      </w:pPr>
    </w:p>
    <w:p w14:paraId="6CD6A812" w14:textId="70ECDD0C" w:rsidR="003338AF" w:rsidRPr="00EC5FCC" w:rsidRDefault="003338AF" w:rsidP="001A1C32">
      <w:pPr>
        <w:spacing w:line="360" w:lineRule="auto"/>
        <w:jc w:val="center"/>
        <w:rPr>
          <w:b/>
          <w:bCs/>
        </w:rPr>
      </w:pPr>
      <w:r w:rsidRPr="00EC5FCC">
        <w:rPr>
          <w:b/>
          <w:bCs/>
        </w:rPr>
        <w:t>Proposta de Preço</w:t>
      </w:r>
    </w:p>
    <w:p w14:paraId="11CF9789" w14:textId="6CA6DB92" w:rsidR="003338AF" w:rsidRPr="00EC5FCC" w:rsidRDefault="003338AF" w:rsidP="001A1C32">
      <w:pPr>
        <w:spacing w:line="360" w:lineRule="auto"/>
        <w:rPr>
          <w:sz w:val="20"/>
          <w:szCs w:val="20"/>
        </w:rPr>
      </w:pPr>
    </w:p>
    <w:tbl>
      <w:tblPr>
        <w:tblStyle w:val="Tabelacomgrade"/>
        <w:tblW w:w="0" w:type="auto"/>
        <w:tblLook w:val="04A0" w:firstRow="1" w:lastRow="0" w:firstColumn="1" w:lastColumn="0" w:noHBand="0" w:noVBand="1"/>
      </w:tblPr>
      <w:tblGrid>
        <w:gridCol w:w="421"/>
        <w:gridCol w:w="3530"/>
        <w:gridCol w:w="737"/>
        <w:gridCol w:w="933"/>
        <w:gridCol w:w="909"/>
        <w:gridCol w:w="819"/>
        <w:gridCol w:w="999"/>
        <w:gridCol w:w="6"/>
      </w:tblGrid>
      <w:tr w:rsidR="007836E0" w:rsidRPr="00EC5FCC" w14:paraId="4E182CE7" w14:textId="77777777" w:rsidTr="00F86AEA">
        <w:tc>
          <w:tcPr>
            <w:tcW w:w="421" w:type="dxa"/>
            <w:shd w:val="clear" w:color="auto" w:fill="D0CECE" w:themeFill="background2" w:themeFillShade="E6"/>
          </w:tcPr>
          <w:p w14:paraId="06250C0C" w14:textId="77777777" w:rsidR="007836E0" w:rsidRPr="00EC5FCC" w:rsidDel="00900739" w:rsidRDefault="007836E0" w:rsidP="00434DEB">
            <w:pPr>
              <w:spacing w:line="360" w:lineRule="auto"/>
              <w:jc w:val="center"/>
              <w:rPr>
                <w:rStyle w:val="spelle"/>
                <w:b/>
                <w:bCs/>
                <w:color w:val="000000" w:themeColor="text1"/>
                <w:sz w:val="20"/>
                <w:szCs w:val="20"/>
                <w:bdr w:val="none" w:sz="0" w:space="0" w:color="auto" w:frame="1"/>
              </w:rPr>
            </w:pPr>
          </w:p>
        </w:tc>
        <w:tc>
          <w:tcPr>
            <w:tcW w:w="7933" w:type="dxa"/>
            <w:gridSpan w:val="7"/>
            <w:shd w:val="clear" w:color="auto" w:fill="D0CECE" w:themeFill="background2" w:themeFillShade="E6"/>
          </w:tcPr>
          <w:p w14:paraId="63F521A2" w14:textId="2134369C" w:rsidR="007836E0" w:rsidRPr="00EC5FCC" w:rsidRDefault="007836E0" w:rsidP="00434DEB">
            <w:pPr>
              <w:spacing w:line="360" w:lineRule="auto"/>
              <w:jc w:val="center"/>
              <w:rPr>
                <w:b/>
                <w:sz w:val="18"/>
                <w:szCs w:val="18"/>
                <w:u w:val="single"/>
              </w:rPr>
            </w:pPr>
            <w:r w:rsidRPr="00EC5FCC">
              <w:rPr>
                <w:rStyle w:val="spelle"/>
              </w:rPr>
              <w:t>Medicamento/Dosagem</w:t>
            </w:r>
            <w:r w:rsidRPr="00EC5FCC">
              <w:rPr>
                <w:b/>
                <w:sz w:val="18"/>
                <w:szCs w:val="18"/>
                <w:u w:val="single"/>
              </w:rPr>
              <w:t xml:space="preserve"> </w:t>
            </w:r>
          </w:p>
        </w:tc>
      </w:tr>
      <w:tr w:rsidR="007836E0" w:rsidRPr="00EC5FCC" w14:paraId="67E292E0" w14:textId="77777777" w:rsidTr="00F86AEA">
        <w:trPr>
          <w:gridAfter w:val="1"/>
          <w:wAfter w:w="6" w:type="dxa"/>
        </w:trPr>
        <w:tc>
          <w:tcPr>
            <w:tcW w:w="421" w:type="dxa"/>
            <w:shd w:val="clear" w:color="auto" w:fill="D0CECE" w:themeFill="background2" w:themeFillShade="E6"/>
          </w:tcPr>
          <w:p w14:paraId="3AAFD190" w14:textId="77777777" w:rsidR="007836E0" w:rsidRPr="00EC5FCC" w:rsidRDefault="007836E0" w:rsidP="005417D8">
            <w:pPr>
              <w:spacing w:line="360" w:lineRule="auto"/>
              <w:jc w:val="center"/>
              <w:rPr>
                <w:b/>
                <w:sz w:val="18"/>
                <w:szCs w:val="18"/>
                <w:u w:val="single"/>
              </w:rPr>
            </w:pPr>
          </w:p>
        </w:tc>
        <w:tc>
          <w:tcPr>
            <w:tcW w:w="3530" w:type="dxa"/>
            <w:vMerge w:val="restart"/>
            <w:shd w:val="clear" w:color="auto" w:fill="D0CECE" w:themeFill="background2" w:themeFillShade="E6"/>
          </w:tcPr>
          <w:p w14:paraId="107F66B9" w14:textId="2F646CD4" w:rsidR="007836E0" w:rsidRPr="00EC5FCC" w:rsidRDefault="007836E0" w:rsidP="005417D8">
            <w:pPr>
              <w:spacing w:line="360" w:lineRule="auto"/>
              <w:jc w:val="center"/>
              <w:rPr>
                <w:b/>
                <w:sz w:val="18"/>
                <w:szCs w:val="18"/>
                <w:u w:val="single"/>
              </w:rPr>
            </w:pPr>
          </w:p>
          <w:p w14:paraId="029481A8" w14:textId="77777777" w:rsidR="007836E0" w:rsidRPr="00EC5FCC" w:rsidRDefault="007836E0" w:rsidP="005417D8">
            <w:pPr>
              <w:spacing w:line="360" w:lineRule="auto"/>
              <w:jc w:val="center"/>
              <w:rPr>
                <w:b/>
                <w:sz w:val="18"/>
                <w:szCs w:val="18"/>
                <w:u w:val="single"/>
              </w:rPr>
            </w:pPr>
          </w:p>
          <w:p w14:paraId="163EB139" w14:textId="77777777" w:rsidR="007836E0" w:rsidRPr="00EC5FCC" w:rsidRDefault="007836E0" w:rsidP="005417D8">
            <w:pPr>
              <w:spacing w:line="360" w:lineRule="auto"/>
              <w:jc w:val="center"/>
              <w:rPr>
                <w:b/>
                <w:sz w:val="18"/>
                <w:szCs w:val="18"/>
                <w:u w:val="single"/>
              </w:rPr>
            </w:pPr>
          </w:p>
        </w:tc>
        <w:tc>
          <w:tcPr>
            <w:tcW w:w="4397" w:type="dxa"/>
            <w:gridSpan w:val="5"/>
            <w:shd w:val="clear" w:color="auto" w:fill="D0CECE" w:themeFill="background2" w:themeFillShade="E6"/>
          </w:tcPr>
          <w:p w14:paraId="7E218B1B" w14:textId="77777777" w:rsidR="007836E0" w:rsidRPr="00EC5FCC" w:rsidRDefault="007836E0" w:rsidP="005417D8">
            <w:pPr>
              <w:tabs>
                <w:tab w:val="left" w:pos="7000"/>
              </w:tabs>
              <w:spacing w:line="360" w:lineRule="auto"/>
              <w:jc w:val="center"/>
              <w:rPr>
                <w:b/>
                <w:sz w:val="18"/>
                <w:szCs w:val="18"/>
                <w:u w:val="single"/>
                <w:lang w:val="en-US"/>
              </w:rPr>
            </w:pPr>
            <w:r w:rsidRPr="00EC5FCC">
              <w:rPr>
                <w:b/>
                <w:sz w:val="18"/>
                <w:szCs w:val="18"/>
                <w:u w:val="single"/>
                <w:lang w:val="en-US"/>
              </w:rPr>
              <w:t>TABELA DE PREÇO ESTIMADO</w:t>
            </w:r>
          </w:p>
        </w:tc>
      </w:tr>
      <w:tr w:rsidR="007836E0" w:rsidRPr="00EC5FCC" w14:paraId="782AD0F7" w14:textId="77777777" w:rsidTr="00F86AEA">
        <w:trPr>
          <w:gridAfter w:val="1"/>
          <w:wAfter w:w="6" w:type="dxa"/>
        </w:trPr>
        <w:tc>
          <w:tcPr>
            <w:tcW w:w="421" w:type="dxa"/>
            <w:shd w:val="clear" w:color="auto" w:fill="D0CECE" w:themeFill="background2" w:themeFillShade="E6"/>
          </w:tcPr>
          <w:p w14:paraId="65EBC6BC" w14:textId="77777777" w:rsidR="007836E0" w:rsidRPr="00EC5FCC" w:rsidRDefault="007836E0" w:rsidP="005417D8">
            <w:pPr>
              <w:spacing w:line="360" w:lineRule="auto"/>
              <w:jc w:val="center"/>
              <w:rPr>
                <w:b/>
                <w:sz w:val="18"/>
                <w:szCs w:val="18"/>
                <w:u w:val="single"/>
                <w:lang w:val="en-US"/>
              </w:rPr>
            </w:pPr>
          </w:p>
        </w:tc>
        <w:tc>
          <w:tcPr>
            <w:tcW w:w="3530" w:type="dxa"/>
            <w:vMerge/>
            <w:shd w:val="clear" w:color="auto" w:fill="D0CECE" w:themeFill="background2" w:themeFillShade="E6"/>
          </w:tcPr>
          <w:p w14:paraId="7A29962E" w14:textId="6C21C0BB" w:rsidR="007836E0" w:rsidRPr="00EC5FCC" w:rsidRDefault="007836E0" w:rsidP="005417D8">
            <w:pPr>
              <w:spacing w:line="360" w:lineRule="auto"/>
              <w:jc w:val="center"/>
              <w:rPr>
                <w:b/>
                <w:sz w:val="18"/>
                <w:szCs w:val="18"/>
                <w:u w:val="single"/>
                <w:lang w:val="en-US"/>
              </w:rPr>
            </w:pPr>
          </w:p>
        </w:tc>
        <w:tc>
          <w:tcPr>
            <w:tcW w:w="737" w:type="dxa"/>
            <w:shd w:val="clear" w:color="auto" w:fill="D0CECE" w:themeFill="background2" w:themeFillShade="E6"/>
          </w:tcPr>
          <w:p w14:paraId="287357C0" w14:textId="77777777" w:rsidR="007836E0" w:rsidRPr="00EC5FCC" w:rsidRDefault="007836E0" w:rsidP="005417D8">
            <w:pPr>
              <w:spacing w:line="360" w:lineRule="auto"/>
              <w:jc w:val="center"/>
              <w:rPr>
                <w:b/>
                <w:sz w:val="18"/>
                <w:szCs w:val="18"/>
              </w:rPr>
            </w:pPr>
            <w:r w:rsidRPr="00EC5FCC">
              <w:rPr>
                <w:b/>
                <w:sz w:val="18"/>
                <w:szCs w:val="18"/>
                <w:lang w:val="en"/>
              </w:rPr>
              <w:t>Ano I</w:t>
            </w:r>
          </w:p>
        </w:tc>
        <w:tc>
          <w:tcPr>
            <w:tcW w:w="933" w:type="dxa"/>
            <w:shd w:val="clear" w:color="auto" w:fill="D0CECE" w:themeFill="background2" w:themeFillShade="E6"/>
          </w:tcPr>
          <w:p w14:paraId="6BFA3019" w14:textId="77777777" w:rsidR="007836E0" w:rsidRPr="00EC5FCC" w:rsidRDefault="007836E0" w:rsidP="005417D8">
            <w:pPr>
              <w:spacing w:line="360" w:lineRule="auto"/>
              <w:jc w:val="center"/>
              <w:rPr>
                <w:b/>
                <w:sz w:val="18"/>
                <w:szCs w:val="18"/>
              </w:rPr>
            </w:pPr>
            <w:r w:rsidRPr="00EC5FCC">
              <w:rPr>
                <w:b/>
                <w:sz w:val="18"/>
                <w:szCs w:val="18"/>
                <w:lang w:val="en"/>
              </w:rPr>
              <w:t>Ano II</w:t>
            </w:r>
          </w:p>
        </w:tc>
        <w:tc>
          <w:tcPr>
            <w:tcW w:w="909" w:type="dxa"/>
            <w:shd w:val="clear" w:color="auto" w:fill="D0CECE" w:themeFill="background2" w:themeFillShade="E6"/>
          </w:tcPr>
          <w:p w14:paraId="781416A1" w14:textId="77777777" w:rsidR="007836E0" w:rsidRPr="00EC5FCC" w:rsidRDefault="007836E0" w:rsidP="005417D8">
            <w:pPr>
              <w:spacing w:line="360" w:lineRule="auto"/>
              <w:jc w:val="center"/>
              <w:rPr>
                <w:b/>
                <w:sz w:val="18"/>
                <w:szCs w:val="18"/>
              </w:rPr>
            </w:pPr>
            <w:r w:rsidRPr="00EC5FCC">
              <w:rPr>
                <w:b/>
                <w:sz w:val="18"/>
                <w:szCs w:val="18"/>
                <w:lang w:val="en"/>
              </w:rPr>
              <w:t>Ano III</w:t>
            </w:r>
          </w:p>
        </w:tc>
        <w:tc>
          <w:tcPr>
            <w:tcW w:w="819" w:type="dxa"/>
            <w:shd w:val="clear" w:color="auto" w:fill="D0CECE" w:themeFill="background2" w:themeFillShade="E6"/>
          </w:tcPr>
          <w:p w14:paraId="35B51FE4" w14:textId="77777777" w:rsidR="007836E0" w:rsidRPr="00EC5FCC" w:rsidRDefault="007836E0" w:rsidP="005417D8">
            <w:pPr>
              <w:spacing w:line="360" w:lineRule="auto"/>
              <w:jc w:val="center"/>
              <w:rPr>
                <w:b/>
                <w:sz w:val="18"/>
                <w:szCs w:val="18"/>
              </w:rPr>
            </w:pPr>
            <w:r w:rsidRPr="00EC5FCC">
              <w:rPr>
                <w:b/>
                <w:sz w:val="18"/>
                <w:szCs w:val="18"/>
                <w:lang w:val="en"/>
              </w:rPr>
              <w:t>Ano IV</w:t>
            </w:r>
          </w:p>
        </w:tc>
        <w:tc>
          <w:tcPr>
            <w:tcW w:w="999" w:type="dxa"/>
            <w:shd w:val="clear" w:color="auto" w:fill="D0CECE" w:themeFill="background2" w:themeFillShade="E6"/>
          </w:tcPr>
          <w:p w14:paraId="00953BFC" w14:textId="77777777" w:rsidR="007836E0" w:rsidRPr="00EC5FCC" w:rsidRDefault="007836E0" w:rsidP="005417D8">
            <w:pPr>
              <w:spacing w:line="360" w:lineRule="auto"/>
              <w:jc w:val="center"/>
              <w:rPr>
                <w:b/>
                <w:sz w:val="18"/>
                <w:szCs w:val="18"/>
              </w:rPr>
            </w:pPr>
            <w:r w:rsidRPr="00EC5FCC">
              <w:rPr>
                <w:b/>
                <w:sz w:val="18"/>
                <w:szCs w:val="18"/>
                <w:lang w:val="en"/>
              </w:rPr>
              <w:t>Ano V</w:t>
            </w:r>
          </w:p>
        </w:tc>
      </w:tr>
      <w:tr w:rsidR="00CD6ED2" w:rsidRPr="00EC5FCC" w14:paraId="5BC8F028" w14:textId="77777777" w:rsidTr="00C358FC">
        <w:trPr>
          <w:gridAfter w:val="1"/>
          <w:wAfter w:w="6" w:type="dxa"/>
          <w:trHeight w:val="512"/>
        </w:trPr>
        <w:tc>
          <w:tcPr>
            <w:tcW w:w="421" w:type="dxa"/>
            <w:shd w:val="clear" w:color="auto" w:fill="D0CECE" w:themeFill="background2" w:themeFillShade="E6"/>
          </w:tcPr>
          <w:p w14:paraId="7C87180D" w14:textId="60D32553" w:rsidR="00CD6ED2" w:rsidRPr="00EC5FCC" w:rsidRDefault="00CD6ED2" w:rsidP="00CD6ED2">
            <w:pPr>
              <w:spacing w:line="360" w:lineRule="auto"/>
              <w:jc w:val="center"/>
              <w:rPr>
                <w:b/>
                <w:sz w:val="18"/>
                <w:szCs w:val="18"/>
                <w:u w:val="single"/>
                <w:lang w:val="en"/>
              </w:rPr>
            </w:pPr>
            <w:r w:rsidRPr="00EC5FCC">
              <w:rPr>
                <w:b/>
                <w:sz w:val="18"/>
                <w:szCs w:val="18"/>
                <w:u w:val="single"/>
                <w:lang w:val="en"/>
              </w:rPr>
              <w:t>1</w:t>
            </w:r>
          </w:p>
        </w:tc>
        <w:tc>
          <w:tcPr>
            <w:tcW w:w="3530" w:type="dxa"/>
            <w:shd w:val="clear" w:color="auto" w:fill="D0CECE" w:themeFill="background2" w:themeFillShade="E6"/>
          </w:tcPr>
          <w:p w14:paraId="65B29BDD" w14:textId="2248A01B" w:rsidR="00CD6ED2" w:rsidRPr="00EC5FCC" w:rsidRDefault="00CD6ED2" w:rsidP="00CD6ED2">
            <w:pPr>
              <w:spacing w:line="360" w:lineRule="auto"/>
              <w:jc w:val="center"/>
              <w:rPr>
                <w:b/>
                <w:sz w:val="18"/>
                <w:szCs w:val="18"/>
                <w:u w:val="single"/>
              </w:rPr>
            </w:pPr>
            <w:r w:rsidRPr="00EC5FCC">
              <w:rPr>
                <w:b/>
                <w:sz w:val="18"/>
                <w:szCs w:val="18"/>
                <w:u w:val="single"/>
              </w:rPr>
              <w:t>Preço para Farmanguinhos por UF (R$)</w:t>
            </w:r>
          </w:p>
        </w:tc>
        <w:tc>
          <w:tcPr>
            <w:tcW w:w="737" w:type="dxa"/>
          </w:tcPr>
          <w:p w14:paraId="101251EB" w14:textId="77777777" w:rsidR="00CD6ED2" w:rsidRPr="00EC5FCC" w:rsidRDefault="00CD6ED2" w:rsidP="00CD6ED2">
            <w:pPr>
              <w:spacing w:line="360" w:lineRule="auto"/>
              <w:rPr>
                <w:b/>
                <w:sz w:val="18"/>
                <w:szCs w:val="18"/>
                <w:u w:val="single"/>
              </w:rPr>
            </w:pPr>
          </w:p>
        </w:tc>
        <w:tc>
          <w:tcPr>
            <w:tcW w:w="933" w:type="dxa"/>
          </w:tcPr>
          <w:p w14:paraId="29DD55AD" w14:textId="77777777" w:rsidR="00CD6ED2" w:rsidRPr="00EC5FCC" w:rsidRDefault="00CD6ED2" w:rsidP="00CD6ED2">
            <w:pPr>
              <w:spacing w:line="360" w:lineRule="auto"/>
              <w:rPr>
                <w:b/>
                <w:sz w:val="18"/>
                <w:szCs w:val="18"/>
                <w:u w:val="single"/>
              </w:rPr>
            </w:pPr>
          </w:p>
        </w:tc>
        <w:tc>
          <w:tcPr>
            <w:tcW w:w="909" w:type="dxa"/>
          </w:tcPr>
          <w:p w14:paraId="2B2C9542" w14:textId="77777777" w:rsidR="00CD6ED2" w:rsidRPr="00EC5FCC" w:rsidRDefault="00CD6ED2" w:rsidP="00CD6ED2">
            <w:pPr>
              <w:spacing w:line="360" w:lineRule="auto"/>
              <w:rPr>
                <w:b/>
                <w:sz w:val="18"/>
                <w:szCs w:val="18"/>
                <w:u w:val="single"/>
              </w:rPr>
            </w:pPr>
          </w:p>
        </w:tc>
        <w:tc>
          <w:tcPr>
            <w:tcW w:w="819" w:type="dxa"/>
          </w:tcPr>
          <w:p w14:paraId="6866BC6C" w14:textId="77777777" w:rsidR="00CD6ED2" w:rsidRPr="00EC5FCC" w:rsidRDefault="00CD6ED2" w:rsidP="00CD6ED2">
            <w:pPr>
              <w:spacing w:line="360" w:lineRule="auto"/>
              <w:rPr>
                <w:b/>
                <w:sz w:val="18"/>
                <w:szCs w:val="18"/>
                <w:u w:val="single"/>
              </w:rPr>
            </w:pPr>
          </w:p>
        </w:tc>
        <w:tc>
          <w:tcPr>
            <w:tcW w:w="999" w:type="dxa"/>
          </w:tcPr>
          <w:p w14:paraId="485764F5" w14:textId="57C64D02" w:rsidR="00CD6ED2" w:rsidRPr="00EC5FCC" w:rsidRDefault="00CD6ED2" w:rsidP="00CD6ED2">
            <w:pPr>
              <w:spacing w:line="360" w:lineRule="auto"/>
              <w:rPr>
                <w:b/>
                <w:sz w:val="18"/>
                <w:szCs w:val="18"/>
                <w:u w:val="single"/>
              </w:rPr>
            </w:pPr>
          </w:p>
        </w:tc>
      </w:tr>
      <w:tr w:rsidR="00CD6ED2" w:rsidRPr="00EC5FCC" w14:paraId="1D1EB123" w14:textId="77777777" w:rsidTr="00F07162">
        <w:trPr>
          <w:gridAfter w:val="1"/>
          <w:wAfter w:w="6" w:type="dxa"/>
          <w:trHeight w:val="607"/>
        </w:trPr>
        <w:tc>
          <w:tcPr>
            <w:tcW w:w="421" w:type="dxa"/>
            <w:shd w:val="clear" w:color="auto" w:fill="D0CECE" w:themeFill="background2" w:themeFillShade="E6"/>
          </w:tcPr>
          <w:p w14:paraId="6827B743" w14:textId="112CC248" w:rsidR="00CD6ED2" w:rsidRPr="00EC5FCC" w:rsidRDefault="00CD6ED2" w:rsidP="00CD6ED2">
            <w:pPr>
              <w:spacing w:line="360" w:lineRule="auto"/>
              <w:jc w:val="center"/>
              <w:rPr>
                <w:b/>
                <w:sz w:val="18"/>
                <w:szCs w:val="18"/>
                <w:u w:val="single"/>
                <w:lang w:val="en"/>
              </w:rPr>
            </w:pPr>
            <w:r w:rsidRPr="00EC5FCC">
              <w:rPr>
                <w:b/>
                <w:sz w:val="18"/>
                <w:szCs w:val="18"/>
                <w:u w:val="single"/>
                <w:lang w:val="en"/>
              </w:rPr>
              <w:t>2</w:t>
            </w:r>
          </w:p>
        </w:tc>
        <w:tc>
          <w:tcPr>
            <w:tcW w:w="3530" w:type="dxa"/>
            <w:shd w:val="clear" w:color="auto" w:fill="D0CECE" w:themeFill="background2" w:themeFillShade="E6"/>
          </w:tcPr>
          <w:p w14:paraId="3CC828B6" w14:textId="5CC2EE0C" w:rsidR="00CD6ED2" w:rsidRPr="00EC5FCC" w:rsidRDefault="00CD6ED2" w:rsidP="00F07162">
            <w:pPr>
              <w:spacing w:line="360" w:lineRule="auto"/>
              <w:jc w:val="center"/>
              <w:rPr>
                <w:b/>
                <w:sz w:val="18"/>
                <w:szCs w:val="18"/>
                <w:u w:val="single"/>
              </w:rPr>
            </w:pPr>
            <w:r w:rsidRPr="00EC5FCC">
              <w:rPr>
                <w:b/>
                <w:sz w:val="18"/>
                <w:szCs w:val="18"/>
                <w:u w:val="single"/>
              </w:rPr>
              <w:t xml:space="preserve">Margem de retorno (%) </w:t>
            </w:r>
            <w:r w:rsidR="00394D13" w:rsidRPr="00EC5FCC">
              <w:rPr>
                <w:b/>
                <w:sz w:val="18"/>
                <w:szCs w:val="18"/>
                <w:u w:val="single"/>
              </w:rPr>
              <w:t>*</w:t>
            </w:r>
          </w:p>
        </w:tc>
        <w:tc>
          <w:tcPr>
            <w:tcW w:w="737" w:type="dxa"/>
          </w:tcPr>
          <w:p w14:paraId="65CE8FAD" w14:textId="77777777" w:rsidR="00CD6ED2" w:rsidRPr="00EC5FCC" w:rsidRDefault="00CD6ED2" w:rsidP="00CD6ED2">
            <w:pPr>
              <w:spacing w:line="360" w:lineRule="auto"/>
              <w:rPr>
                <w:b/>
                <w:sz w:val="18"/>
                <w:szCs w:val="18"/>
                <w:u w:val="single"/>
              </w:rPr>
            </w:pPr>
          </w:p>
        </w:tc>
        <w:tc>
          <w:tcPr>
            <w:tcW w:w="933" w:type="dxa"/>
          </w:tcPr>
          <w:p w14:paraId="406ADD94" w14:textId="77777777" w:rsidR="00CD6ED2" w:rsidRPr="00EC5FCC" w:rsidRDefault="00CD6ED2" w:rsidP="00CD6ED2">
            <w:pPr>
              <w:spacing w:line="360" w:lineRule="auto"/>
              <w:rPr>
                <w:b/>
                <w:sz w:val="18"/>
                <w:szCs w:val="18"/>
                <w:u w:val="single"/>
              </w:rPr>
            </w:pPr>
          </w:p>
        </w:tc>
        <w:tc>
          <w:tcPr>
            <w:tcW w:w="909" w:type="dxa"/>
          </w:tcPr>
          <w:p w14:paraId="5EC348A9" w14:textId="77777777" w:rsidR="00CD6ED2" w:rsidRPr="00EC5FCC" w:rsidRDefault="00CD6ED2" w:rsidP="00CD6ED2">
            <w:pPr>
              <w:spacing w:line="360" w:lineRule="auto"/>
              <w:rPr>
                <w:b/>
                <w:sz w:val="18"/>
                <w:szCs w:val="18"/>
                <w:u w:val="single"/>
              </w:rPr>
            </w:pPr>
          </w:p>
        </w:tc>
        <w:tc>
          <w:tcPr>
            <w:tcW w:w="819" w:type="dxa"/>
          </w:tcPr>
          <w:p w14:paraId="04C769B1" w14:textId="77777777" w:rsidR="00CD6ED2" w:rsidRPr="00EC5FCC" w:rsidRDefault="00CD6ED2" w:rsidP="00CD6ED2">
            <w:pPr>
              <w:spacing w:line="360" w:lineRule="auto"/>
              <w:rPr>
                <w:b/>
                <w:sz w:val="18"/>
                <w:szCs w:val="18"/>
                <w:u w:val="single"/>
              </w:rPr>
            </w:pPr>
          </w:p>
        </w:tc>
        <w:tc>
          <w:tcPr>
            <w:tcW w:w="999" w:type="dxa"/>
          </w:tcPr>
          <w:p w14:paraId="712E6D29" w14:textId="77777777" w:rsidR="00CD6ED2" w:rsidRPr="00EC5FCC" w:rsidRDefault="00CD6ED2" w:rsidP="00CD6ED2">
            <w:pPr>
              <w:spacing w:line="360" w:lineRule="auto"/>
              <w:rPr>
                <w:b/>
                <w:sz w:val="18"/>
                <w:szCs w:val="18"/>
                <w:u w:val="single"/>
              </w:rPr>
            </w:pPr>
          </w:p>
        </w:tc>
      </w:tr>
      <w:tr w:rsidR="00CD6ED2" w:rsidRPr="00EC5FCC" w14:paraId="379A4635" w14:textId="77777777" w:rsidTr="00C358FC">
        <w:trPr>
          <w:gridAfter w:val="1"/>
          <w:wAfter w:w="6" w:type="dxa"/>
        </w:trPr>
        <w:tc>
          <w:tcPr>
            <w:tcW w:w="421" w:type="dxa"/>
            <w:shd w:val="clear" w:color="auto" w:fill="D0CECE" w:themeFill="background2" w:themeFillShade="E6"/>
          </w:tcPr>
          <w:p w14:paraId="0C47DA3B" w14:textId="596822D7" w:rsidR="00CD6ED2" w:rsidRPr="00EC5FCC" w:rsidRDefault="00CD6ED2" w:rsidP="00CD6ED2">
            <w:pPr>
              <w:spacing w:line="360" w:lineRule="auto"/>
              <w:jc w:val="center"/>
              <w:rPr>
                <w:b/>
                <w:sz w:val="18"/>
                <w:szCs w:val="18"/>
                <w:u w:val="single"/>
              </w:rPr>
            </w:pPr>
            <w:r w:rsidRPr="00EC5FCC">
              <w:rPr>
                <w:b/>
                <w:sz w:val="18"/>
                <w:szCs w:val="18"/>
                <w:u w:val="single"/>
              </w:rPr>
              <w:t>3</w:t>
            </w:r>
          </w:p>
        </w:tc>
        <w:tc>
          <w:tcPr>
            <w:tcW w:w="3530" w:type="dxa"/>
            <w:shd w:val="clear" w:color="auto" w:fill="D0CECE" w:themeFill="background2" w:themeFillShade="E6"/>
          </w:tcPr>
          <w:p w14:paraId="2FC11E15" w14:textId="2BA24BEF" w:rsidR="00CD6ED2" w:rsidRPr="00EC5FCC" w:rsidRDefault="00CD6ED2" w:rsidP="00CD6ED2">
            <w:pPr>
              <w:spacing w:line="360" w:lineRule="auto"/>
              <w:jc w:val="center"/>
              <w:rPr>
                <w:b/>
                <w:sz w:val="18"/>
                <w:szCs w:val="18"/>
                <w:u w:val="single"/>
              </w:rPr>
            </w:pPr>
            <w:r w:rsidRPr="00EC5FCC">
              <w:rPr>
                <w:b/>
                <w:sz w:val="18"/>
                <w:szCs w:val="18"/>
                <w:u w:val="single"/>
              </w:rPr>
              <w:t>Capacidade de Oferta (Unidade Farmacêutica - UF)</w:t>
            </w:r>
          </w:p>
        </w:tc>
        <w:tc>
          <w:tcPr>
            <w:tcW w:w="737" w:type="dxa"/>
          </w:tcPr>
          <w:p w14:paraId="1EABC626" w14:textId="77777777" w:rsidR="00CD6ED2" w:rsidRPr="00EC5FCC" w:rsidRDefault="00CD6ED2" w:rsidP="00CD6ED2">
            <w:pPr>
              <w:spacing w:line="360" w:lineRule="auto"/>
              <w:rPr>
                <w:b/>
                <w:sz w:val="18"/>
                <w:szCs w:val="18"/>
                <w:u w:val="single"/>
              </w:rPr>
            </w:pPr>
          </w:p>
        </w:tc>
        <w:tc>
          <w:tcPr>
            <w:tcW w:w="933" w:type="dxa"/>
          </w:tcPr>
          <w:p w14:paraId="3EDD7453" w14:textId="77777777" w:rsidR="00CD6ED2" w:rsidRPr="00EC5FCC" w:rsidRDefault="00CD6ED2" w:rsidP="00CD6ED2">
            <w:pPr>
              <w:spacing w:line="360" w:lineRule="auto"/>
              <w:rPr>
                <w:b/>
                <w:sz w:val="18"/>
                <w:szCs w:val="18"/>
                <w:u w:val="single"/>
              </w:rPr>
            </w:pPr>
          </w:p>
        </w:tc>
        <w:tc>
          <w:tcPr>
            <w:tcW w:w="909" w:type="dxa"/>
          </w:tcPr>
          <w:p w14:paraId="50C469CB" w14:textId="77777777" w:rsidR="00CD6ED2" w:rsidRPr="00EC5FCC" w:rsidRDefault="00CD6ED2" w:rsidP="00CD6ED2">
            <w:pPr>
              <w:spacing w:line="360" w:lineRule="auto"/>
              <w:rPr>
                <w:b/>
                <w:sz w:val="18"/>
                <w:szCs w:val="18"/>
                <w:u w:val="single"/>
              </w:rPr>
            </w:pPr>
          </w:p>
        </w:tc>
        <w:tc>
          <w:tcPr>
            <w:tcW w:w="819" w:type="dxa"/>
          </w:tcPr>
          <w:p w14:paraId="1A1B8231" w14:textId="77777777" w:rsidR="00CD6ED2" w:rsidRPr="00EC5FCC" w:rsidRDefault="00CD6ED2" w:rsidP="00CD6ED2">
            <w:pPr>
              <w:spacing w:line="360" w:lineRule="auto"/>
              <w:rPr>
                <w:b/>
                <w:sz w:val="18"/>
                <w:szCs w:val="18"/>
                <w:u w:val="single"/>
              </w:rPr>
            </w:pPr>
          </w:p>
        </w:tc>
        <w:tc>
          <w:tcPr>
            <w:tcW w:w="999" w:type="dxa"/>
          </w:tcPr>
          <w:p w14:paraId="2C5E456E" w14:textId="77777777" w:rsidR="00CD6ED2" w:rsidRPr="00EC5FCC" w:rsidRDefault="00CD6ED2" w:rsidP="00CD6ED2">
            <w:pPr>
              <w:spacing w:line="360" w:lineRule="auto"/>
              <w:rPr>
                <w:b/>
                <w:sz w:val="18"/>
                <w:szCs w:val="18"/>
                <w:u w:val="single"/>
              </w:rPr>
            </w:pPr>
          </w:p>
        </w:tc>
      </w:tr>
    </w:tbl>
    <w:p w14:paraId="3F9F1B04" w14:textId="77777777" w:rsidR="0018112A" w:rsidRPr="00EC5FCC" w:rsidRDefault="0018112A" w:rsidP="0018112A">
      <w:pPr>
        <w:spacing w:line="360" w:lineRule="auto"/>
        <w:jc w:val="both"/>
        <w:rPr>
          <w:sz w:val="18"/>
          <w:szCs w:val="18"/>
        </w:rPr>
      </w:pPr>
    </w:p>
    <w:p w14:paraId="330AFA19" w14:textId="1A3E229F" w:rsidR="003338AF" w:rsidRPr="00EC5FCC" w:rsidRDefault="00125329" w:rsidP="00125329">
      <w:pPr>
        <w:spacing w:line="360" w:lineRule="auto"/>
        <w:rPr>
          <w:sz w:val="20"/>
          <w:szCs w:val="20"/>
        </w:rPr>
      </w:pPr>
      <w:r w:rsidRPr="00EC5FCC">
        <w:rPr>
          <w:sz w:val="20"/>
          <w:szCs w:val="20"/>
        </w:rPr>
        <w:t>*</w:t>
      </w:r>
      <w:r w:rsidR="00567B6E" w:rsidRPr="00EC5FCC">
        <w:rPr>
          <w:sz w:val="20"/>
          <w:szCs w:val="20"/>
        </w:rPr>
        <w:t>Entende-se por margem de retorno o percentual de desconto a ser considerado no preço ofertado</w:t>
      </w:r>
      <w:r w:rsidR="003C1FC0" w:rsidRPr="00EC5FCC">
        <w:rPr>
          <w:sz w:val="20"/>
          <w:szCs w:val="20"/>
        </w:rPr>
        <w:t xml:space="preserve">, conforme item </w:t>
      </w:r>
      <w:r w:rsidR="003C1FC0" w:rsidRPr="00EC5FCC">
        <w:rPr>
          <w:sz w:val="18"/>
          <w:szCs w:val="18"/>
        </w:rPr>
        <w:t>4.1 b V</w:t>
      </w:r>
    </w:p>
    <w:p w14:paraId="17A0CD38" w14:textId="1B995FAA" w:rsidR="00547593" w:rsidRPr="00EC5FCC" w:rsidRDefault="00394D13" w:rsidP="003338AF">
      <w:pPr>
        <w:spacing w:line="360" w:lineRule="auto"/>
        <w:rPr>
          <w:rStyle w:val="cf01"/>
          <w:rFonts w:ascii="Times New Roman" w:hAnsi="Times New Roman" w:cs="Times New Roman"/>
          <w:sz w:val="20"/>
          <w:szCs w:val="20"/>
        </w:rPr>
      </w:pPr>
      <w:r w:rsidRPr="00EC5FCC">
        <w:rPr>
          <w:sz w:val="20"/>
          <w:szCs w:val="20"/>
        </w:rPr>
        <w:t xml:space="preserve">- </w:t>
      </w:r>
      <w:r w:rsidR="00442274" w:rsidRPr="00EC5FCC">
        <w:rPr>
          <w:sz w:val="20"/>
          <w:szCs w:val="20"/>
        </w:rPr>
        <w:t xml:space="preserve">A </w:t>
      </w:r>
      <w:r w:rsidR="00F13A4B" w:rsidRPr="00EC5FCC">
        <w:rPr>
          <w:sz w:val="20"/>
          <w:szCs w:val="20"/>
        </w:rPr>
        <w:t xml:space="preserve">Taxa de câmbio </w:t>
      </w:r>
      <w:r w:rsidR="00442274" w:rsidRPr="00EC5FCC">
        <w:rPr>
          <w:sz w:val="20"/>
          <w:szCs w:val="20"/>
        </w:rPr>
        <w:t xml:space="preserve">a ser </w:t>
      </w:r>
      <w:r w:rsidR="00F13A4B" w:rsidRPr="00EC5FCC">
        <w:rPr>
          <w:sz w:val="20"/>
          <w:szCs w:val="20"/>
        </w:rPr>
        <w:t>utilizada</w:t>
      </w:r>
      <w:r w:rsidR="005D718D" w:rsidRPr="00EC5FCC">
        <w:rPr>
          <w:sz w:val="20"/>
          <w:szCs w:val="20"/>
        </w:rPr>
        <w:t xml:space="preserve"> para a conversão</w:t>
      </w:r>
      <w:r w:rsidR="00442274" w:rsidRPr="00EC5FCC">
        <w:rPr>
          <w:rStyle w:val="cf01"/>
          <w:rFonts w:ascii="Times New Roman" w:hAnsi="Times New Roman" w:cs="Times New Roman"/>
          <w:sz w:val="20"/>
          <w:szCs w:val="20"/>
        </w:rPr>
        <w:t xml:space="preserve"> deve ser a PTAX do dia anterior à abertura da Chamada Pública. </w:t>
      </w:r>
    </w:p>
    <w:p w14:paraId="0094868A" w14:textId="66A5C136" w:rsidR="003C1FC0" w:rsidRPr="00EC5FCC" w:rsidRDefault="00394D13" w:rsidP="003338AF">
      <w:pPr>
        <w:spacing w:line="360" w:lineRule="auto"/>
        <w:rPr>
          <w:rStyle w:val="cf01"/>
          <w:rFonts w:ascii="Times New Roman" w:hAnsi="Times New Roman" w:cs="Times New Roman"/>
          <w:b/>
          <w:bCs/>
          <w:sz w:val="20"/>
          <w:szCs w:val="20"/>
        </w:rPr>
      </w:pPr>
      <w:r w:rsidRPr="00EC5FCC">
        <w:rPr>
          <w:sz w:val="20"/>
          <w:szCs w:val="20"/>
        </w:rPr>
        <w:t xml:space="preserve"> - </w:t>
      </w:r>
      <w:r w:rsidR="003C1FC0" w:rsidRPr="00EC5FCC">
        <w:rPr>
          <w:b/>
          <w:bCs/>
          <w:sz w:val="20"/>
          <w:szCs w:val="20"/>
        </w:rPr>
        <w:t>Os valores ofertados deverão ser decrescentes a cada ano, conforme item 1.5.f</w:t>
      </w:r>
    </w:p>
    <w:p w14:paraId="2FAB8D0D" w14:textId="77777777" w:rsidR="00FA75D1" w:rsidRPr="00EC5FCC" w:rsidRDefault="00FA75D1" w:rsidP="00FA75D1">
      <w:pPr>
        <w:spacing w:line="360" w:lineRule="auto"/>
        <w:jc w:val="both"/>
        <w:rPr>
          <w:color w:val="000000" w:themeColor="text1"/>
          <w:sz w:val="20"/>
          <w:szCs w:val="20"/>
        </w:rPr>
      </w:pPr>
    </w:p>
    <w:p w14:paraId="40EB4EE2" w14:textId="01057AF3" w:rsidR="00FA75D1" w:rsidRPr="00EC5FCC" w:rsidRDefault="00FA75D1" w:rsidP="00FA75D1">
      <w:pPr>
        <w:spacing w:line="360" w:lineRule="auto"/>
        <w:jc w:val="both"/>
        <w:rPr>
          <w:color w:val="000000" w:themeColor="text1"/>
          <w:sz w:val="20"/>
          <w:szCs w:val="20"/>
        </w:rPr>
      </w:pPr>
      <w:r w:rsidRPr="00EC5FCC">
        <w:rPr>
          <w:b/>
          <w:bCs/>
          <w:color w:val="000000" w:themeColor="text1"/>
          <w:sz w:val="20"/>
          <w:szCs w:val="20"/>
        </w:rPr>
        <w:t>Justificativa do preço ofertado</w:t>
      </w:r>
      <w:r w:rsidRPr="00EC5FCC">
        <w:rPr>
          <w:color w:val="000000" w:themeColor="text1"/>
          <w:sz w:val="20"/>
          <w:szCs w:val="20"/>
        </w:rPr>
        <w:t xml:space="preserve">: Indicar a fonte </w:t>
      </w:r>
      <w:r w:rsidR="00FC24EB" w:rsidRPr="00EC5FCC">
        <w:rPr>
          <w:color w:val="000000" w:themeColor="text1"/>
          <w:sz w:val="20"/>
          <w:szCs w:val="20"/>
        </w:rPr>
        <w:t xml:space="preserve">oficial </w:t>
      </w:r>
      <w:r w:rsidRPr="00EC5FCC">
        <w:rPr>
          <w:color w:val="000000" w:themeColor="text1"/>
          <w:sz w:val="20"/>
          <w:szCs w:val="20"/>
        </w:rPr>
        <w:t>da consulta do preço de aquisição pelo M</w:t>
      </w:r>
      <w:r w:rsidR="00D002F0" w:rsidRPr="00EC5FCC">
        <w:rPr>
          <w:color w:val="000000" w:themeColor="text1"/>
          <w:sz w:val="20"/>
          <w:szCs w:val="20"/>
        </w:rPr>
        <w:t xml:space="preserve">inistério da Saúde </w:t>
      </w:r>
      <w:r w:rsidRPr="00EC5FCC">
        <w:rPr>
          <w:color w:val="000000" w:themeColor="text1"/>
          <w:sz w:val="20"/>
          <w:szCs w:val="20"/>
        </w:rPr>
        <w:t>ou comprovar com notas fiscais de venda anterior</w:t>
      </w:r>
      <w:r w:rsidR="00FC24EB" w:rsidRPr="00EC5FCC">
        <w:rPr>
          <w:color w:val="000000" w:themeColor="text1"/>
          <w:sz w:val="20"/>
          <w:szCs w:val="20"/>
        </w:rPr>
        <w:t xml:space="preserve"> ou outros meios de comprovar a composição do preço ofertado. </w:t>
      </w:r>
    </w:p>
    <w:p w14:paraId="663250FA" w14:textId="386FE77C" w:rsidR="003338AF" w:rsidRPr="00EC5FCC" w:rsidRDefault="00F13A4B" w:rsidP="003338AF">
      <w:pPr>
        <w:spacing w:line="360" w:lineRule="auto"/>
        <w:rPr>
          <w:b/>
          <w:bCs/>
          <w:sz w:val="20"/>
          <w:szCs w:val="20"/>
        </w:rPr>
      </w:pPr>
      <w:r w:rsidRPr="00EC5FCC">
        <w:rPr>
          <w:b/>
          <w:bCs/>
          <w:sz w:val="20"/>
          <w:szCs w:val="20"/>
        </w:rPr>
        <w:t>Nome</w:t>
      </w:r>
      <w:r w:rsidR="00C37233" w:rsidRPr="00EC5FCC">
        <w:rPr>
          <w:b/>
          <w:bCs/>
          <w:sz w:val="20"/>
          <w:szCs w:val="20"/>
        </w:rPr>
        <w:t xml:space="preserve"> e assinatura </w:t>
      </w:r>
      <w:r w:rsidRPr="00EC5FCC">
        <w:rPr>
          <w:b/>
          <w:bCs/>
          <w:sz w:val="20"/>
          <w:szCs w:val="20"/>
        </w:rPr>
        <w:t xml:space="preserve">do </w:t>
      </w:r>
      <w:r w:rsidR="00585072" w:rsidRPr="00EC5FCC">
        <w:rPr>
          <w:b/>
          <w:bCs/>
          <w:sz w:val="20"/>
          <w:szCs w:val="20"/>
        </w:rPr>
        <w:t>responsável pela empresa</w:t>
      </w:r>
      <w:r w:rsidR="002506B3" w:rsidRPr="00EC5FCC">
        <w:rPr>
          <w:b/>
          <w:bCs/>
          <w:sz w:val="20"/>
          <w:szCs w:val="20"/>
        </w:rPr>
        <w:t xml:space="preserve"> ou </w:t>
      </w:r>
      <w:r w:rsidR="00552527" w:rsidRPr="00EC5FCC">
        <w:rPr>
          <w:b/>
          <w:bCs/>
          <w:sz w:val="20"/>
          <w:szCs w:val="20"/>
        </w:rPr>
        <w:t xml:space="preserve">do </w:t>
      </w:r>
      <w:r w:rsidR="002506B3" w:rsidRPr="00EC5FCC">
        <w:rPr>
          <w:b/>
          <w:bCs/>
          <w:sz w:val="20"/>
          <w:szCs w:val="20"/>
        </w:rPr>
        <w:t>representante</w:t>
      </w:r>
      <w:r w:rsidR="00FC24EB" w:rsidRPr="00EC5FCC">
        <w:rPr>
          <w:b/>
          <w:bCs/>
          <w:sz w:val="20"/>
          <w:szCs w:val="20"/>
        </w:rPr>
        <w:t xml:space="preserve"> com </w:t>
      </w:r>
      <w:r w:rsidR="002506B3" w:rsidRPr="00EC5FCC">
        <w:rPr>
          <w:b/>
          <w:bCs/>
          <w:sz w:val="20"/>
          <w:szCs w:val="20"/>
        </w:rPr>
        <w:t>procuração</w:t>
      </w:r>
      <w:r w:rsidR="00FC24EB" w:rsidRPr="00EC5FCC">
        <w:rPr>
          <w:b/>
          <w:bCs/>
          <w:sz w:val="20"/>
          <w:szCs w:val="20"/>
        </w:rPr>
        <w:t xml:space="preserve"> assinada</w:t>
      </w:r>
    </w:p>
    <w:p w14:paraId="4AF132E6" w14:textId="3CBD6E11" w:rsidR="003F773B" w:rsidRPr="00EC5FCC" w:rsidRDefault="003F773B" w:rsidP="00E66E6A">
      <w:pPr>
        <w:spacing w:line="360" w:lineRule="auto"/>
        <w:rPr>
          <w:sz w:val="18"/>
          <w:szCs w:val="18"/>
        </w:rPr>
      </w:pPr>
    </w:p>
    <w:p w14:paraId="1250B765" w14:textId="77777777" w:rsidR="009034CE" w:rsidRPr="00EC5FCC" w:rsidRDefault="009034CE" w:rsidP="00A7660C">
      <w:pPr>
        <w:spacing w:line="360" w:lineRule="auto"/>
        <w:jc w:val="both"/>
      </w:pPr>
      <w:bookmarkStart w:id="6" w:name="_Hlk100656085"/>
    </w:p>
    <w:p w14:paraId="65F7785F" w14:textId="77777777" w:rsidR="00430DD9" w:rsidRPr="00EC5FCC" w:rsidRDefault="00430DD9" w:rsidP="00B220F6">
      <w:pPr>
        <w:spacing w:line="360" w:lineRule="auto"/>
      </w:pPr>
    </w:p>
    <w:p w14:paraId="79CDB34D" w14:textId="77777777" w:rsidR="00430DD9" w:rsidRPr="00EC5FCC" w:rsidRDefault="00430DD9" w:rsidP="00B220F6">
      <w:pPr>
        <w:spacing w:line="360" w:lineRule="auto"/>
      </w:pPr>
    </w:p>
    <w:bookmarkEnd w:id="6"/>
    <w:p w14:paraId="6D6C1FCB" w14:textId="77777777" w:rsidR="00F07162" w:rsidRPr="00EC5FCC" w:rsidRDefault="00F07162" w:rsidP="003338AF">
      <w:pPr>
        <w:spacing w:line="360" w:lineRule="auto"/>
        <w:jc w:val="center"/>
        <w:rPr>
          <w:b/>
          <w:sz w:val="20"/>
          <w:szCs w:val="20"/>
          <w:u w:val="single"/>
        </w:rPr>
      </w:pPr>
    </w:p>
    <w:p w14:paraId="76EAE3A6" w14:textId="5BBFF022" w:rsidR="003338AF" w:rsidRPr="00EC5FCC" w:rsidRDefault="003338AF" w:rsidP="003338AF">
      <w:pPr>
        <w:spacing w:line="360" w:lineRule="auto"/>
        <w:jc w:val="center"/>
        <w:rPr>
          <w:b/>
          <w:sz w:val="20"/>
          <w:szCs w:val="20"/>
          <w:u w:val="single"/>
          <w:lang w:val="en-US"/>
        </w:rPr>
      </w:pPr>
      <w:r w:rsidRPr="00EC5FCC">
        <w:rPr>
          <w:b/>
          <w:sz w:val="20"/>
          <w:szCs w:val="20"/>
          <w:u w:val="single"/>
          <w:lang w:val="en-US"/>
        </w:rPr>
        <w:t>AN</w:t>
      </w:r>
      <w:r w:rsidR="00567E81" w:rsidRPr="00EC5FCC">
        <w:rPr>
          <w:b/>
          <w:sz w:val="20"/>
          <w:szCs w:val="20"/>
          <w:u w:val="single"/>
          <w:lang w:val="en-US"/>
        </w:rPr>
        <w:t>N</w:t>
      </w:r>
      <w:r w:rsidRPr="00EC5FCC">
        <w:rPr>
          <w:b/>
          <w:sz w:val="20"/>
          <w:szCs w:val="20"/>
          <w:u w:val="single"/>
          <w:lang w:val="en-US"/>
        </w:rPr>
        <w:t>E</w:t>
      </w:r>
      <w:r w:rsidR="00567E81" w:rsidRPr="00EC5FCC">
        <w:rPr>
          <w:b/>
          <w:sz w:val="20"/>
          <w:szCs w:val="20"/>
          <w:u w:val="single"/>
          <w:lang w:val="en-US"/>
        </w:rPr>
        <w:t>X</w:t>
      </w:r>
      <w:r w:rsidRPr="00EC5FCC">
        <w:rPr>
          <w:b/>
          <w:sz w:val="20"/>
          <w:szCs w:val="20"/>
          <w:u w:val="single"/>
          <w:lang w:val="en-US"/>
        </w:rPr>
        <w:t xml:space="preserve"> I</w:t>
      </w:r>
      <w:r w:rsidR="002D7C89" w:rsidRPr="00EC5FCC">
        <w:rPr>
          <w:b/>
          <w:sz w:val="20"/>
          <w:szCs w:val="20"/>
          <w:u w:val="single"/>
          <w:lang w:val="en-US"/>
        </w:rPr>
        <w:t>I</w:t>
      </w:r>
    </w:p>
    <w:p w14:paraId="2C2C5E07" w14:textId="77777777" w:rsidR="003338AF" w:rsidRPr="00EC5FCC" w:rsidRDefault="003338AF" w:rsidP="003338AF">
      <w:pPr>
        <w:spacing w:line="360" w:lineRule="auto"/>
        <w:jc w:val="center"/>
        <w:rPr>
          <w:b/>
          <w:sz w:val="20"/>
          <w:szCs w:val="20"/>
          <w:u w:val="single"/>
          <w:lang w:val="en-US"/>
        </w:rPr>
      </w:pPr>
      <w:r w:rsidRPr="00EC5FCC">
        <w:rPr>
          <w:b/>
          <w:sz w:val="20"/>
          <w:szCs w:val="20"/>
          <w:lang w:val="en"/>
        </w:rPr>
        <w:lastRenderedPageBreak/>
        <w:t>Business proposal model</w:t>
      </w:r>
    </w:p>
    <w:p w14:paraId="3D1FFCCC" w14:textId="2D1553CB" w:rsidR="003338AF" w:rsidRPr="00EC5FCC" w:rsidRDefault="003338AF" w:rsidP="003338AF">
      <w:pPr>
        <w:spacing w:line="360" w:lineRule="auto"/>
        <w:jc w:val="center"/>
        <w:rPr>
          <w:b/>
          <w:u w:val="single"/>
          <w:lang w:val="en-US"/>
        </w:rPr>
      </w:pPr>
      <w:r w:rsidRPr="00EC5FCC">
        <w:rPr>
          <w:b/>
          <w:u w:val="single"/>
          <w:lang w:val="en"/>
        </w:rPr>
        <w:t>(A complete proposal should be submitted to each dosage of the medicinal product subject to this Public Call)</w:t>
      </w:r>
    </w:p>
    <w:p w14:paraId="0F31F82D" w14:textId="77777777" w:rsidR="003338AF" w:rsidRPr="00EC5FCC" w:rsidRDefault="003338AF" w:rsidP="003338AF">
      <w:pPr>
        <w:spacing w:line="360" w:lineRule="auto"/>
        <w:rPr>
          <w:sz w:val="20"/>
          <w:szCs w:val="20"/>
          <w:lang w:val="en-US"/>
        </w:rPr>
      </w:pPr>
    </w:p>
    <w:p w14:paraId="49B65F8B" w14:textId="6B00AE75" w:rsidR="003C1FC0" w:rsidRPr="00EC5FCC" w:rsidRDefault="003C1FC0" w:rsidP="003C1FC0">
      <w:pPr>
        <w:spacing w:line="360" w:lineRule="auto"/>
        <w:rPr>
          <w:sz w:val="20"/>
          <w:szCs w:val="20"/>
          <w:lang w:val="en"/>
        </w:rPr>
      </w:pPr>
      <w:r w:rsidRPr="00EC5FCC">
        <w:rPr>
          <w:sz w:val="20"/>
          <w:szCs w:val="20"/>
          <w:lang w:val="en"/>
        </w:rPr>
        <w:t>Company Name ____________________________________________________</w:t>
      </w:r>
    </w:p>
    <w:p w14:paraId="747C33E1" w14:textId="479FBD02" w:rsidR="003C1FC0" w:rsidRPr="00EC5FCC" w:rsidRDefault="003C1FC0" w:rsidP="003C1FC0">
      <w:pPr>
        <w:spacing w:line="360" w:lineRule="auto"/>
        <w:rPr>
          <w:sz w:val="20"/>
          <w:szCs w:val="20"/>
          <w:lang w:val="en"/>
        </w:rPr>
      </w:pPr>
      <w:r w:rsidRPr="00EC5FCC">
        <w:rPr>
          <w:sz w:val="20"/>
          <w:szCs w:val="20"/>
          <w:lang w:val="en"/>
        </w:rPr>
        <w:t>Address of place of origin of goods: _____________________________________</w:t>
      </w:r>
    </w:p>
    <w:p w14:paraId="770ADBF4" w14:textId="0753D848" w:rsidR="003338AF" w:rsidRPr="00EC5FCC" w:rsidRDefault="003C1FC0" w:rsidP="003C1FC0">
      <w:pPr>
        <w:spacing w:line="360" w:lineRule="auto"/>
        <w:rPr>
          <w:sz w:val="20"/>
          <w:szCs w:val="20"/>
        </w:rPr>
      </w:pPr>
      <w:r w:rsidRPr="00EC5FCC">
        <w:rPr>
          <w:sz w:val="20"/>
          <w:szCs w:val="20"/>
          <w:lang w:val="en"/>
        </w:rPr>
        <w:t>Email:______________________________________________________________</w:t>
      </w:r>
    </w:p>
    <w:p w14:paraId="3DFB3FDC" w14:textId="77777777" w:rsidR="003C1FC0" w:rsidRPr="00EC5FCC" w:rsidRDefault="003338AF" w:rsidP="0094418C">
      <w:pPr>
        <w:spacing w:line="360" w:lineRule="auto"/>
        <w:ind w:firstLine="3119"/>
        <w:rPr>
          <w:lang w:val="en"/>
        </w:rPr>
      </w:pPr>
      <w:r w:rsidRPr="00EC5FCC">
        <w:rPr>
          <w:lang w:val="en"/>
        </w:rPr>
        <w:tab/>
      </w:r>
    </w:p>
    <w:p w14:paraId="720F3DD3" w14:textId="77777777" w:rsidR="003C1FC0" w:rsidRPr="00EC5FCC" w:rsidRDefault="003C1FC0" w:rsidP="0094418C">
      <w:pPr>
        <w:spacing w:line="360" w:lineRule="auto"/>
        <w:ind w:firstLine="3119"/>
        <w:rPr>
          <w:lang w:val="en"/>
        </w:rPr>
      </w:pPr>
    </w:p>
    <w:p w14:paraId="77250FE6" w14:textId="6ACDBE6D" w:rsidR="003338AF" w:rsidRPr="00EC5FCC" w:rsidRDefault="003338AF" w:rsidP="0094418C">
      <w:pPr>
        <w:spacing w:line="360" w:lineRule="auto"/>
        <w:ind w:firstLine="3119"/>
        <w:rPr>
          <w:lang w:val="en"/>
        </w:rPr>
      </w:pPr>
      <w:r w:rsidRPr="00EC5FCC">
        <w:rPr>
          <w:lang w:val="en"/>
        </w:rPr>
        <w:t>Price Proposal</w:t>
      </w:r>
    </w:p>
    <w:p w14:paraId="1EAB5C14" w14:textId="77777777" w:rsidR="0096585A" w:rsidRPr="00EC5FCC" w:rsidRDefault="0096585A" w:rsidP="003338AF">
      <w:pPr>
        <w:spacing w:line="360" w:lineRule="auto"/>
      </w:pPr>
    </w:p>
    <w:tbl>
      <w:tblPr>
        <w:tblStyle w:val="Tabelacomgrade"/>
        <w:tblW w:w="0" w:type="auto"/>
        <w:tblLook w:val="04A0" w:firstRow="1" w:lastRow="0" w:firstColumn="1" w:lastColumn="0" w:noHBand="0" w:noVBand="1"/>
      </w:tblPr>
      <w:tblGrid>
        <w:gridCol w:w="2072"/>
        <w:gridCol w:w="1146"/>
        <w:gridCol w:w="1172"/>
        <w:gridCol w:w="1134"/>
        <w:gridCol w:w="992"/>
        <w:gridCol w:w="1276"/>
      </w:tblGrid>
      <w:tr w:rsidR="003338AF" w:rsidRPr="00EC5FCC" w14:paraId="1CF96BC9" w14:textId="77777777" w:rsidTr="005417D8">
        <w:tc>
          <w:tcPr>
            <w:tcW w:w="7792" w:type="dxa"/>
            <w:gridSpan w:val="6"/>
            <w:shd w:val="clear" w:color="auto" w:fill="D0CECE" w:themeFill="background2" w:themeFillShade="E6"/>
          </w:tcPr>
          <w:p w14:paraId="63DFD4F3" w14:textId="457AAAA8" w:rsidR="003338AF" w:rsidRPr="00EC5FCC" w:rsidRDefault="00E66E6A" w:rsidP="005417D8">
            <w:pPr>
              <w:spacing w:line="360" w:lineRule="auto"/>
              <w:jc w:val="center"/>
              <w:rPr>
                <w:b/>
                <w:sz w:val="18"/>
                <w:szCs w:val="18"/>
                <w:u w:val="single"/>
              </w:rPr>
            </w:pPr>
            <w:r w:rsidRPr="00EC5FCC">
              <w:rPr>
                <w:b/>
                <w:sz w:val="18"/>
                <w:szCs w:val="18"/>
                <w:lang w:val="en"/>
              </w:rPr>
              <w:t>DRUG/DOSAGE</w:t>
            </w:r>
          </w:p>
        </w:tc>
      </w:tr>
      <w:tr w:rsidR="003338AF" w:rsidRPr="00EC5FCC" w14:paraId="01A2283F" w14:textId="77777777" w:rsidTr="005417D8">
        <w:tc>
          <w:tcPr>
            <w:tcW w:w="2072" w:type="dxa"/>
            <w:vMerge w:val="restart"/>
            <w:shd w:val="clear" w:color="auto" w:fill="D0CECE" w:themeFill="background2" w:themeFillShade="E6"/>
          </w:tcPr>
          <w:p w14:paraId="27A8BB03" w14:textId="77777777" w:rsidR="003338AF" w:rsidRPr="00EC5FCC" w:rsidRDefault="003338AF" w:rsidP="005417D8">
            <w:pPr>
              <w:spacing w:line="360" w:lineRule="auto"/>
              <w:jc w:val="center"/>
              <w:rPr>
                <w:b/>
                <w:sz w:val="18"/>
                <w:szCs w:val="18"/>
                <w:u w:val="single"/>
              </w:rPr>
            </w:pPr>
          </w:p>
          <w:p w14:paraId="0F1B3663" w14:textId="77777777" w:rsidR="003338AF" w:rsidRPr="00EC5FCC" w:rsidRDefault="003338AF" w:rsidP="005417D8">
            <w:pPr>
              <w:spacing w:line="360" w:lineRule="auto"/>
              <w:jc w:val="center"/>
              <w:rPr>
                <w:b/>
                <w:sz w:val="18"/>
                <w:szCs w:val="18"/>
                <w:u w:val="single"/>
              </w:rPr>
            </w:pPr>
          </w:p>
          <w:p w14:paraId="220234B4" w14:textId="77777777" w:rsidR="003338AF" w:rsidRPr="00EC5FCC" w:rsidRDefault="003338AF" w:rsidP="005417D8">
            <w:pPr>
              <w:spacing w:line="360" w:lineRule="auto"/>
              <w:jc w:val="center"/>
              <w:rPr>
                <w:b/>
                <w:sz w:val="18"/>
                <w:szCs w:val="18"/>
                <w:u w:val="single"/>
              </w:rPr>
            </w:pPr>
          </w:p>
        </w:tc>
        <w:tc>
          <w:tcPr>
            <w:tcW w:w="5720" w:type="dxa"/>
            <w:gridSpan w:val="5"/>
            <w:shd w:val="clear" w:color="auto" w:fill="D0CECE" w:themeFill="background2" w:themeFillShade="E6"/>
          </w:tcPr>
          <w:p w14:paraId="49ACB4D5" w14:textId="77777777" w:rsidR="003338AF" w:rsidRPr="00EC5FCC" w:rsidRDefault="003338AF" w:rsidP="005417D8">
            <w:pPr>
              <w:tabs>
                <w:tab w:val="left" w:pos="7000"/>
              </w:tabs>
              <w:spacing w:line="360" w:lineRule="auto"/>
              <w:jc w:val="center"/>
              <w:rPr>
                <w:b/>
                <w:sz w:val="18"/>
                <w:szCs w:val="18"/>
                <w:u w:val="single"/>
                <w:lang w:val="en-US"/>
              </w:rPr>
            </w:pPr>
            <w:r w:rsidRPr="00EC5FCC">
              <w:rPr>
                <w:b/>
                <w:sz w:val="18"/>
                <w:szCs w:val="18"/>
                <w:u w:val="single"/>
                <w:lang w:val="en"/>
              </w:rPr>
              <w:t>ESTIMATED PRICE TABLE</w:t>
            </w:r>
          </w:p>
        </w:tc>
      </w:tr>
      <w:tr w:rsidR="003338AF" w:rsidRPr="00EC5FCC" w14:paraId="2F91307F" w14:textId="77777777" w:rsidTr="005417D8">
        <w:tc>
          <w:tcPr>
            <w:tcW w:w="2072" w:type="dxa"/>
            <w:vMerge/>
            <w:shd w:val="clear" w:color="auto" w:fill="D0CECE" w:themeFill="background2" w:themeFillShade="E6"/>
          </w:tcPr>
          <w:p w14:paraId="44EEBCB2" w14:textId="77777777" w:rsidR="003338AF" w:rsidRPr="00EC5FCC" w:rsidRDefault="003338AF" w:rsidP="005417D8">
            <w:pPr>
              <w:spacing w:line="360" w:lineRule="auto"/>
              <w:jc w:val="center"/>
              <w:rPr>
                <w:b/>
                <w:sz w:val="18"/>
                <w:szCs w:val="18"/>
                <w:u w:val="single"/>
                <w:lang w:val="en-US"/>
              </w:rPr>
            </w:pPr>
          </w:p>
        </w:tc>
        <w:tc>
          <w:tcPr>
            <w:tcW w:w="1146" w:type="dxa"/>
            <w:shd w:val="clear" w:color="auto" w:fill="D0CECE" w:themeFill="background2" w:themeFillShade="E6"/>
          </w:tcPr>
          <w:p w14:paraId="15C9E145" w14:textId="77777777" w:rsidR="003338AF" w:rsidRPr="00EC5FCC" w:rsidRDefault="003338AF" w:rsidP="005417D8">
            <w:pPr>
              <w:spacing w:line="360" w:lineRule="auto"/>
              <w:jc w:val="center"/>
              <w:rPr>
                <w:b/>
                <w:sz w:val="18"/>
                <w:szCs w:val="18"/>
              </w:rPr>
            </w:pPr>
            <w:r w:rsidRPr="00EC5FCC">
              <w:rPr>
                <w:b/>
                <w:sz w:val="18"/>
                <w:szCs w:val="18"/>
                <w:lang w:val="en"/>
              </w:rPr>
              <w:t>Year I</w:t>
            </w:r>
          </w:p>
        </w:tc>
        <w:tc>
          <w:tcPr>
            <w:tcW w:w="1172" w:type="dxa"/>
            <w:shd w:val="clear" w:color="auto" w:fill="D0CECE" w:themeFill="background2" w:themeFillShade="E6"/>
          </w:tcPr>
          <w:p w14:paraId="7CD3C285" w14:textId="77777777" w:rsidR="003338AF" w:rsidRPr="00EC5FCC" w:rsidRDefault="003338AF" w:rsidP="005417D8">
            <w:pPr>
              <w:spacing w:line="360" w:lineRule="auto"/>
              <w:jc w:val="center"/>
              <w:rPr>
                <w:b/>
                <w:sz w:val="18"/>
                <w:szCs w:val="18"/>
              </w:rPr>
            </w:pPr>
            <w:r w:rsidRPr="00EC5FCC">
              <w:rPr>
                <w:b/>
                <w:sz w:val="18"/>
                <w:szCs w:val="18"/>
                <w:lang w:val="en"/>
              </w:rPr>
              <w:t>Year II</w:t>
            </w:r>
          </w:p>
        </w:tc>
        <w:tc>
          <w:tcPr>
            <w:tcW w:w="1134" w:type="dxa"/>
            <w:shd w:val="clear" w:color="auto" w:fill="D0CECE" w:themeFill="background2" w:themeFillShade="E6"/>
          </w:tcPr>
          <w:p w14:paraId="62DA59D5" w14:textId="77777777" w:rsidR="003338AF" w:rsidRPr="00EC5FCC" w:rsidRDefault="003338AF" w:rsidP="005417D8">
            <w:pPr>
              <w:spacing w:line="360" w:lineRule="auto"/>
              <w:jc w:val="center"/>
              <w:rPr>
                <w:b/>
                <w:sz w:val="18"/>
                <w:szCs w:val="18"/>
              </w:rPr>
            </w:pPr>
            <w:r w:rsidRPr="00EC5FCC">
              <w:rPr>
                <w:b/>
                <w:sz w:val="18"/>
                <w:szCs w:val="18"/>
                <w:lang w:val="en"/>
              </w:rPr>
              <w:t>Year III</w:t>
            </w:r>
          </w:p>
        </w:tc>
        <w:tc>
          <w:tcPr>
            <w:tcW w:w="992" w:type="dxa"/>
            <w:shd w:val="clear" w:color="auto" w:fill="D0CECE" w:themeFill="background2" w:themeFillShade="E6"/>
          </w:tcPr>
          <w:p w14:paraId="6DB52169" w14:textId="77777777" w:rsidR="003338AF" w:rsidRPr="00EC5FCC" w:rsidRDefault="003338AF" w:rsidP="005417D8">
            <w:pPr>
              <w:spacing w:line="360" w:lineRule="auto"/>
              <w:jc w:val="center"/>
              <w:rPr>
                <w:b/>
                <w:sz w:val="18"/>
                <w:szCs w:val="18"/>
              </w:rPr>
            </w:pPr>
            <w:r w:rsidRPr="00EC5FCC">
              <w:rPr>
                <w:b/>
                <w:sz w:val="18"/>
                <w:szCs w:val="18"/>
                <w:lang w:val="en"/>
              </w:rPr>
              <w:t>Year IV</w:t>
            </w:r>
          </w:p>
        </w:tc>
        <w:tc>
          <w:tcPr>
            <w:tcW w:w="1276" w:type="dxa"/>
            <w:shd w:val="clear" w:color="auto" w:fill="D0CECE" w:themeFill="background2" w:themeFillShade="E6"/>
          </w:tcPr>
          <w:p w14:paraId="58CF9B99" w14:textId="77777777" w:rsidR="003338AF" w:rsidRPr="00EC5FCC" w:rsidRDefault="003338AF" w:rsidP="005417D8">
            <w:pPr>
              <w:spacing w:line="360" w:lineRule="auto"/>
              <w:jc w:val="center"/>
              <w:rPr>
                <w:b/>
                <w:sz w:val="18"/>
                <w:szCs w:val="18"/>
              </w:rPr>
            </w:pPr>
            <w:r w:rsidRPr="00EC5FCC">
              <w:rPr>
                <w:b/>
                <w:sz w:val="18"/>
                <w:szCs w:val="18"/>
                <w:lang w:val="en"/>
              </w:rPr>
              <w:t>Yes V</w:t>
            </w:r>
          </w:p>
        </w:tc>
      </w:tr>
      <w:tr w:rsidR="0096585A" w:rsidRPr="00EC5FCC" w14:paraId="7E6C723B" w14:textId="77777777" w:rsidTr="005417D8">
        <w:tc>
          <w:tcPr>
            <w:tcW w:w="2072" w:type="dxa"/>
            <w:shd w:val="clear" w:color="auto" w:fill="D0CECE" w:themeFill="background2" w:themeFillShade="E6"/>
          </w:tcPr>
          <w:p w14:paraId="661FBDAA" w14:textId="6989264E" w:rsidR="0096585A" w:rsidRPr="00EC5FCC" w:rsidRDefault="00D94909" w:rsidP="005417D8">
            <w:pPr>
              <w:spacing w:line="360" w:lineRule="auto"/>
              <w:jc w:val="center"/>
              <w:rPr>
                <w:b/>
                <w:sz w:val="18"/>
                <w:szCs w:val="18"/>
                <w:u w:val="single"/>
                <w:lang w:val="en"/>
              </w:rPr>
            </w:pPr>
            <w:r w:rsidRPr="00EC5FCC">
              <w:rPr>
                <w:b/>
                <w:sz w:val="18"/>
                <w:szCs w:val="18"/>
                <w:u w:val="single"/>
                <w:lang w:val="en"/>
              </w:rPr>
              <w:t xml:space="preserve">Price per unit </w:t>
            </w:r>
            <w:r w:rsidRPr="00EC5FCC">
              <w:rPr>
                <w:sz w:val="18"/>
                <w:szCs w:val="18"/>
                <w:lang w:val="en"/>
              </w:rPr>
              <w:t xml:space="preserve"> </w:t>
            </w:r>
            <w:r w:rsidRPr="00EC5FCC">
              <w:rPr>
                <w:b/>
                <w:sz w:val="18"/>
                <w:szCs w:val="18"/>
                <w:u w:val="single"/>
                <w:lang w:val="en"/>
              </w:rPr>
              <w:t>(BRL)</w:t>
            </w:r>
          </w:p>
        </w:tc>
        <w:tc>
          <w:tcPr>
            <w:tcW w:w="1146" w:type="dxa"/>
          </w:tcPr>
          <w:p w14:paraId="6ABC2116" w14:textId="77777777" w:rsidR="0096585A" w:rsidRPr="00EC5FCC" w:rsidRDefault="0096585A" w:rsidP="005417D8">
            <w:pPr>
              <w:spacing w:line="360" w:lineRule="auto"/>
              <w:rPr>
                <w:b/>
                <w:sz w:val="18"/>
                <w:szCs w:val="18"/>
                <w:u w:val="single"/>
                <w:lang w:val="en-US"/>
              </w:rPr>
            </w:pPr>
          </w:p>
        </w:tc>
        <w:tc>
          <w:tcPr>
            <w:tcW w:w="1172" w:type="dxa"/>
          </w:tcPr>
          <w:p w14:paraId="4E4E2C46" w14:textId="77777777" w:rsidR="0096585A" w:rsidRPr="00EC5FCC" w:rsidRDefault="0096585A" w:rsidP="005417D8">
            <w:pPr>
              <w:spacing w:line="360" w:lineRule="auto"/>
              <w:rPr>
                <w:b/>
                <w:sz w:val="18"/>
                <w:szCs w:val="18"/>
                <w:u w:val="single"/>
                <w:lang w:val="en-US"/>
              </w:rPr>
            </w:pPr>
          </w:p>
        </w:tc>
        <w:tc>
          <w:tcPr>
            <w:tcW w:w="1134" w:type="dxa"/>
          </w:tcPr>
          <w:p w14:paraId="280546C2" w14:textId="77777777" w:rsidR="0096585A" w:rsidRPr="00EC5FCC" w:rsidRDefault="0096585A" w:rsidP="005417D8">
            <w:pPr>
              <w:spacing w:line="360" w:lineRule="auto"/>
              <w:rPr>
                <w:b/>
                <w:sz w:val="18"/>
                <w:szCs w:val="18"/>
                <w:u w:val="single"/>
                <w:lang w:val="en-US"/>
              </w:rPr>
            </w:pPr>
          </w:p>
        </w:tc>
        <w:tc>
          <w:tcPr>
            <w:tcW w:w="992" w:type="dxa"/>
          </w:tcPr>
          <w:p w14:paraId="6D784555" w14:textId="77777777" w:rsidR="0096585A" w:rsidRPr="00EC5FCC" w:rsidRDefault="0096585A" w:rsidP="005417D8">
            <w:pPr>
              <w:spacing w:line="360" w:lineRule="auto"/>
              <w:rPr>
                <w:b/>
                <w:sz w:val="18"/>
                <w:szCs w:val="18"/>
                <w:u w:val="single"/>
                <w:lang w:val="en-US"/>
              </w:rPr>
            </w:pPr>
          </w:p>
        </w:tc>
        <w:tc>
          <w:tcPr>
            <w:tcW w:w="1276" w:type="dxa"/>
          </w:tcPr>
          <w:p w14:paraId="3A08CB4F" w14:textId="77777777" w:rsidR="0096585A" w:rsidRPr="00EC5FCC" w:rsidRDefault="0096585A" w:rsidP="005417D8">
            <w:pPr>
              <w:spacing w:line="360" w:lineRule="auto"/>
              <w:rPr>
                <w:b/>
                <w:sz w:val="18"/>
                <w:szCs w:val="18"/>
                <w:u w:val="single"/>
                <w:lang w:val="en-US"/>
              </w:rPr>
            </w:pPr>
          </w:p>
        </w:tc>
      </w:tr>
      <w:tr w:rsidR="003C1FC0" w:rsidRPr="00EC5FCC" w14:paraId="0ACF898F" w14:textId="77777777" w:rsidTr="005417D8">
        <w:tc>
          <w:tcPr>
            <w:tcW w:w="2072" w:type="dxa"/>
            <w:shd w:val="clear" w:color="auto" w:fill="D0CECE" w:themeFill="background2" w:themeFillShade="E6"/>
          </w:tcPr>
          <w:p w14:paraId="2F9C6A73" w14:textId="3FAAC43D" w:rsidR="003C1FC0" w:rsidRPr="00EC5FCC" w:rsidRDefault="003C1FC0" w:rsidP="005417D8">
            <w:pPr>
              <w:spacing w:line="360" w:lineRule="auto"/>
              <w:jc w:val="center"/>
              <w:rPr>
                <w:b/>
                <w:sz w:val="18"/>
                <w:szCs w:val="18"/>
                <w:u w:val="single"/>
                <w:lang w:val="en"/>
              </w:rPr>
            </w:pPr>
            <w:r w:rsidRPr="00EC5FCC">
              <w:rPr>
                <w:b/>
                <w:sz w:val="18"/>
                <w:szCs w:val="18"/>
                <w:u w:val="single"/>
                <w:lang w:val="en"/>
              </w:rPr>
              <w:t>Return margin (%)</w:t>
            </w:r>
          </w:p>
        </w:tc>
        <w:tc>
          <w:tcPr>
            <w:tcW w:w="1146" w:type="dxa"/>
          </w:tcPr>
          <w:p w14:paraId="1EAC8509" w14:textId="77777777" w:rsidR="003C1FC0" w:rsidRPr="00EC5FCC" w:rsidRDefault="003C1FC0" w:rsidP="005417D8">
            <w:pPr>
              <w:spacing w:line="360" w:lineRule="auto"/>
              <w:rPr>
                <w:b/>
                <w:sz w:val="18"/>
                <w:szCs w:val="18"/>
                <w:u w:val="single"/>
                <w:lang w:val="en-US"/>
              </w:rPr>
            </w:pPr>
          </w:p>
        </w:tc>
        <w:tc>
          <w:tcPr>
            <w:tcW w:w="1172" w:type="dxa"/>
          </w:tcPr>
          <w:p w14:paraId="5B787A24" w14:textId="77777777" w:rsidR="003C1FC0" w:rsidRPr="00EC5FCC" w:rsidRDefault="003C1FC0" w:rsidP="005417D8">
            <w:pPr>
              <w:spacing w:line="360" w:lineRule="auto"/>
              <w:rPr>
                <w:b/>
                <w:sz w:val="18"/>
                <w:szCs w:val="18"/>
                <w:u w:val="single"/>
                <w:lang w:val="en-US"/>
              </w:rPr>
            </w:pPr>
          </w:p>
        </w:tc>
        <w:tc>
          <w:tcPr>
            <w:tcW w:w="1134" w:type="dxa"/>
          </w:tcPr>
          <w:p w14:paraId="37F2A90B" w14:textId="77777777" w:rsidR="003C1FC0" w:rsidRPr="00EC5FCC" w:rsidRDefault="003C1FC0" w:rsidP="005417D8">
            <w:pPr>
              <w:spacing w:line="360" w:lineRule="auto"/>
              <w:rPr>
                <w:b/>
                <w:sz w:val="18"/>
                <w:szCs w:val="18"/>
                <w:u w:val="single"/>
                <w:lang w:val="en-US"/>
              </w:rPr>
            </w:pPr>
          </w:p>
        </w:tc>
        <w:tc>
          <w:tcPr>
            <w:tcW w:w="992" w:type="dxa"/>
          </w:tcPr>
          <w:p w14:paraId="734BEF66" w14:textId="77777777" w:rsidR="003C1FC0" w:rsidRPr="00EC5FCC" w:rsidRDefault="003C1FC0" w:rsidP="005417D8">
            <w:pPr>
              <w:spacing w:line="360" w:lineRule="auto"/>
              <w:rPr>
                <w:b/>
                <w:sz w:val="18"/>
                <w:szCs w:val="18"/>
                <w:u w:val="single"/>
                <w:lang w:val="en-US"/>
              </w:rPr>
            </w:pPr>
          </w:p>
        </w:tc>
        <w:tc>
          <w:tcPr>
            <w:tcW w:w="1276" w:type="dxa"/>
          </w:tcPr>
          <w:p w14:paraId="432C052E" w14:textId="77777777" w:rsidR="003C1FC0" w:rsidRPr="00EC5FCC" w:rsidRDefault="003C1FC0" w:rsidP="005417D8">
            <w:pPr>
              <w:spacing w:line="360" w:lineRule="auto"/>
              <w:rPr>
                <w:b/>
                <w:sz w:val="18"/>
                <w:szCs w:val="18"/>
                <w:u w:val="single"/>
                <w:lang w:val="en-US"/>
              </w:rPr>
            </w:pPr>
          </w:p>
        </w:tc>
      </w:tr>
      <w:tr w:rsidR="003338AF" w:rsidRPr="003D7CDF" w14:paraId="595ABE92" w14:textId="77777777" w:rsidTr="005417D8">
        <w:tc>
          <w:tcPr>
            <w:tcW w:w="2072" w:type="dxa"/>
            <w:shd w:val="clear" w:color="auto" w:fill="D0CECE" w:themeFill="background2" w:themeFillShade="E6"/>
          </w:tcPr>
          <w:p w14:paraId="79422CA1" w14:textId="77777777" w:rsidR="003338AF" w:rsidRPr="00EC5FCC" w:rsidRDefault="003338AF" w:rsidP="005417D8">
            <w:pPr>
              <w:spacing w:line="360" w:lineRule="auto"/>
              <w:jc w:val="center"/>
              <w:rPr>
                <w:b/>
                <w:sz w:val="18"/>
                <w:szCs w:val="18"/>
                <w:u w:val="single"/>
                <w:lang w:val="en-US"/>
              </w:rPr>
            </w:pPr>
            <w:r w:rsidRPr="00EC5FCC">
              <w:rPr>
                <w:b/>
                <w:sz w:val="18"/>
                <w:szCs w:val="18"/>
                <w:u w:val="single"/>
                <w:lang w:val="en"/>
              </w:rPr>
              <w:t>Ability to Offer</w:t>
            </w:r>
          </w:p>
          <w:p w14:paraId="7AB71C17" w14:textId="77777777" w:rsidR="003338AF" w:rsidRPr="00EC5FCC" w:rsidRDefault="003338AF" w:rsidP="005417D8">
            <w:pPr>
              <w:spacing w:line="360" w:lineRule="auto"/>
              <w:jc w:val="center"/>
              <w:rPr>
                <w:b/>
                <w:sz w:val="18"/>
                <w:szCs w:val="18"/>
                <w:u w:val="single"/>
                <w:lang w:val="en-US"/>
              </w:rPr>
            </w:pPr>
            <w:r w:rsidRPr="00EC5FCC">
              <w:rPr>
                <w:b/>
                <w:sz w:val="18"/>
                <w:szCs w:val="18"/>
                <w:u w:val="single"/>
                <w:lang w:val="en"/>
              </w:rPr>
              <w:t>(Pharmaceutical Units - PU)</w:t>
            </w:r>
          </w:p>
        </w:tc>
        <w:tc>
          <w:tcPr>
            <w:tcW w:w="1146" w:type="dxa"/>
          </w:tcPr>
          <w:p w14:paraId="5DBD8515" w14:textId="77777777" w:rsidR="003338AF" w:rsidRPr="00EC5FCC" w:rsidRDefault="003338AF" w:rsidP="005417D8">
            <w:pPr>
              <w:spacing w:line="360" w:lineRule="auto"/>
              <w:rPr>
                <w:b/>
                <w:sz w:val="18"/>
                <w:szCs w:val="18"/>
                <w:u w:val="single"/>
                <w:lang w:val="en-US"/>
              </w:rPr>
            </w:pPr>
          </w:p>
        </w:tc>
        <w:tc>
          <w:tcPr>
            <w:tcW w:w="1172" w:type="dxa"/>
          </w:tcPr>
          <w:p w14:paraId="4AA751AB" w14:textId="77777777" w:rsidR="003338AF" w:rsidRPr="00EC5FCC" w:rsidRDefault="003338AF" w:rsidP="005417D8">
            <w:pPr>
              <w:spacing w:line="360" w:lineRule="auto"/>
              <w:rPr>
                <w:b/>
                <w:sz w:val="18"/>
                <w:szCs w:val="18"/>
                <w:u w:val="single"/>
                <w:lang w:val="en-US"/>
              </w:rPr>
            </w:pPr>
          </w:p>
        </w:tc>
        <w:tc>
          <w:tcPr>
            <w:tcW w:w="1134" w:type="dxa"/>
          </w:tcPr>
          <w:p w14:paraId="0FF4DB33" w14:textId="77777777" w:rsidR="003338AF" w:rsidRPr="00EC5FCC" w:rsidRDefault="003338AF" w:rsidP="005417D8">
            <w:pPr>
              <w:spacing w:line="360" w:lineRule="auto"/>
              <w:rPr>
                <w:b/>
                <w:sz w:val="18"/>
                <w:szCs w:val="18"/>
                <w:u w:val="single"/>
                <w:lang w:val="en-US"/>
              </w:rPr>
            </w:pPr>
          </w:p>
        </w:tc>
        <w:tc>
          <w:tcPr>
            <w:tcW w:w="992" w:type="dxa"/>
          </w:tcPr>
          <w:p w14:paraId="3F89F158" w14:textId="77777777" w:rsidR="003338AF" w:rsidRPr="00EC5FCC" w:rsidRDefault="003338AF" w:rsidP="005417D8">
            <w:pPr>
              <w:spacing w:line="360" w:lineRule="auto"/>
              <w:rPr>
                <w:b/>
                <w:sz w:val="18"/>
                <w:szCs w:val="18"/>
                <w:u w:val="single"/>
                <w:lang w:val="en-US"/>
              </w:rPr>
            </w:pPr>
          </w:p>
        </w:tc>
        <w:tc>
          <w:tcPr>
            <w:tcW w:w="1276" w:type="dxa"/>
          </w:tcPr>
          <w:p w14:paraId="29FC9131" w14:textId="77777777" w:rsidR="003338AF" w:rsidRPr="00EC5FCC" w:rsidRDefault="003338AF" w:rsidP="005417D8">
            <w:pPr>
              <w:spacing w:line="360" w:lineRule="auto"/>
              <w:rPr>
                <w:b/>
                <w:sz w:val="18"/>
                <w:szCs w:val="18"/>
                <w:u w:val="single"/>
                <w:lang w:val="en-US"/>
              </w:rPr>
            </w:pPr>
          </w:p>
        </w:tc>
      </w:tr>
    </w:tbl>
    <w:p w14:paraId="102E13C4" w14:textId="77777777" w:rsidR="003338AF" w:rsidRPr="00EC5FCC" w:rsidRDefault="003338AF" w:rsidP="003C1FC0">
      <w:pPr>
        <w:shd w:val="clear" w:color="auto" w:fill="FFFFFF" w:themeFill="background1"/>
        <w:spacing w:line="360" w:lineRule="auto"/>
        <w:rPr>
          <w:lang w:val="en"/>
        </w:rPr>
      </w:pPr>
    </w:p>
    <w:p w14:paraId="4AA97F78" w14:textId="4DEA91DF" w:rsidR="003C1FC0" w:rsidRPr="00EC5FCC" w:rsidRDefault="003C1FC0" w:rsidP="003C1FC0">
      <w:pPr>
        <w:spacing w:line="360" w:lineRule="auto"/>
        <w:jc w:val="both"/>
        <w:rPr>
          <w:color w:val="000000" w:themeColor="text1"/>
          <w:sz w:val="20"/>
          <w:szCs w:val="20"/>
          <w:lang w:val="en-US"/>
        </w:rPr>
      </w:pPr>
      <w:r w:rsidRPr="00EC5FCC">
        <w:rPr>
          <w:rStyle w:val="rynqvb"/>
          <w:color w:val="3C4043"/>
          <w:sz w:val="20"/>
          <w:szCs w:val="20"/>
          <w:shd w:val="clear" w:color="auto" w:fill="FFFFFF" w:themeFill="background1"/>
          <w:lang w:val="en-US"/>
        </w:rPr>
        <w:t>*</w:t>
      </w:r>
      <w:r w:rsidRPr="00EC5FCC">
        <w:rPr>
          <w:color w:val="000000" w:themeColor="text1"/>
          <w:sz w:val="20"/>
          <w:szCs w:val="20"/>
          <w:lang w:val="en-US"/>
        </w:rPr>
        <w:t>Return margin is understood as the percentage of discount to be considered in the price offered</w:t>
      </w:r>
      <w:r w:rsidR="00F07162" w:rsidRPr="00EC5FCC">
        <w:rPr>
          <w:color w:val="000000" w:themeColor="text1"/>
          <w:sz w:val="20"/>
          <w:szCs w:val="20"/>
          <w:lang w:val="en-US"/>
        </w:rPr>
        <w:t>, according to item 4.1 b V</w:t>
      </w:r>
      <w:r w:rsidRPr="00EC5FCC">
        <w:rPr>
          <w:color w:val="000000" w:themeColor="text1"/>
          <w:sz w:val="20"/>
          <w:szCs w:val="20"/>
          <w:lang w:val="en-US"/>
        </w:rPr>
        <w:t xml:space="preserve">. </w:t>
      </w:r>
    </w:p>
    <w:p w14:paraId="569ED031" w14:textId="67307FF3" w:rsidR="003C1FC0" w:rsidRPr="00EC5FCC" w:rsidRDefault="003C1FC0" w:rsidP="003C1FC0">
      <w:pPr>
        <w:spacing w:line="360" w:lineRule="auto"/>
        <w:jc w:val="both"/>
        <w:rPr>
          <w:color w:val="000000" w:themeColor="text1"/>
          <w:sz w:val="20"/>
          <w:szCs w:val="20"/>
          <w:lang w:val="en-US"/>
        </w:rPr>
      </w:pPr>
      <w:r w:rsidRPr="00EC5FCC">
        <w:rPr>
          <w:color w:val="000000" w:themeColor="text1"/>
          <w:sz w:val="20"/>
          <w:szCs w:val="20"/>
          <w:lang w:val="en-US"/>
        </w:rPr>
        <w:t>**The exchange rate to be used for the conversion must be the PTAX of the day prior to the opening of the Public Call.</w:t>
      </w:r>
    </w:p>
    <w:p w14:paraId="3632A932" w14:textId="786BDE49" w:rsidR="003C1FC0" w:rsidRPr="00EC5FCC" w:rsidRDefault="003C1FC0" w:rsidP="003C1FC0">
      <w:pPr>
        <w:spacing w:line="360" w:lineRule="auto"/>
        <w:jc w:val="both"/>
        <w:rPr>
          <w:color w:val="000000" w:themeColor="text1"/>
          <w:sz w:val="20"/>
          <w:szCs w:val="20"/>
          <w:lang w:val="en-US"/>
        </w:rPr>
      </w:pPr>
      <w:r w:rsidRPr="00EC5FCC">
        <w:rPr>
          <w:color w:val="000000" w:themeColor="text1"/>
          <w:sz w:val="20"/>
          <w:szCs w:val="20"/>
          <w:lang w:val="en-US"/>
        </w:rPr>
        <w:t>*** The values offered must decrease each year, according to item 1.5.f.</w:t>
      </w:r>
    </w:p>
    <w:p w14:paraId="0F562F93" w14:textId="77777777" w:rsidR="003C1FC0" w:rsidRPr="00EC5FCC" w:rsidRDefault="003C1FC0" w:rsidP="003C1FC0">
      <w:pPr>
        <w:spacing w:line="360" w:lineRule="auto"/>
        <w:jc w:val="both"/>
        <w:rPr>
          <w:b/>
          <w:bCs/>
          <w:color w:val="000000" w:themeColor="text1"/>
          <w:sz w:val="20"/>
          <w:szCs w:val="20"/>
          <w:lang w:val="en-US"/>
        </w:rPr>
      </w:pPr>
    </w:p>
    <w:p w14:paraId="775DEA43" w14:textId="21292B4B" w:rsidR="003C1FC0" w:rsidRPr="00EC5FCC" w:rsidRDefault="003C1FC0" w:rsidP="003C1FC0">
      <w:pPr>
        <w:spacing w:line="360" w:lineRule="auto"/>
        <w:jc w:val="both"/>
        <w:rPr>
          <w:color w:val="000000" w:themeColor="text1"/>
          <w:sz w:val="20"/>
          <w:szCs w:val="20"/>
          <w:lang w:val="en-US"/>
        </w:rPr>
      </w:pPr>
      <w:r w:rsidRPr="00EC5FCC">
        <w:rPr>
          <w:b/>
          <w:bCs/>
          <w:color w:val="000000" w:themeColor="text1"/>
          <w:sz w:val="20"/>
          <w:szCs w:val="20"/>
          <w:lang w:val="en-US"/>
        </w:rPr>
        <w:t>Justification of the offered price</w:t>
      </w:r>
      <w:r w:rsidRPr="00EC5FCC">
        <w:rPr>
          <w:color w:val="000000" w:themeColor="text1"/>
          <w:sz w:val="20"/>
          <w:szCs w:val="20"/>
          <w:lang w:val="en-US"/>
        </w:rPr>
        <w:t xml:space="preserve">: Indicate the official source of the </w:t>
      </w:r>
      <w:r w:rsidR="000E6AAE" w:rsidRPr="00EC5FCC">
        <w:rPr>
          <w:color w:val="000000" w:themeColor="text1"/>
          <w:sz w:val="20"/>
          <w:szCs w:val="20"/>
          <w:lang w:val="en-US"/>
        </w:rPr>
        <w:t>ministry of health</w:t>
      </w:r>
      <w:r w:rsidRPr="00EC5FCC">
        <w:rPr>
          <w:color w:val="000000" w:themeColor="text1"/>
          <w:sz w:val="20"/>
          <w:szCs w:val="20"/>
          <w:lang w:val="en-US"/>
        </w:rPr>
        <w:t xml:space="preserve"> acquisition price consultation or prove it with previous sales invoices or other means of proving the composition of the offered price. </w:t>
      </w:r>
    </w:p>
    <w:p w14:paraId="36A9932A" w14:textId="1A061B9C" w:rsidR="00FA0205" w:rsidRPr="00EC5FCC" w:rsidRDefault="003C1FC0" w:rsidP="003C1FC0">
      <w:pPr>
        <w:spacing w:line="360" w:lineRule="auto"/>
        <w:jc w:val="both"/>
        <w:rPr>
          <w:color w:val="000000" w:themeColor="text1"/>
          <w:sz w:val="20"/>
          <w:szCs w:val="20"/>
          <w:lang w:val="en-US"/>
        </w:rPr>
      </w:pPr>
      <w:r w:rsidRPr="00EC5FCC">
        <w:rPr>
          <w:b/>
          <w:bCs/>
          <w:color w:val="000000" w:themeColor="text1"/>
          <w:sz w:val="20"/>
          <w:szCs w:val="20"/>
          <w:lang w:val="en-US"/>
        </w:rPr>
        <w:t>Name and signature</w:t>
      </w:r>
      <w:r w:rsidRPr="00EC5FCC">
        <w:rPr>
          <w:color w:val="000000" w:themeColor="text1"/>
          <w:sz w:val="20"/>
          <w:szCs w:val="20"/>
          <w:lang w:val="en-US"/>
        </w:rPr>
        <w:t xml:space="preserve"> of the person responsible for the company or representative with signed power of attorney</w:t>
      </w:r>
    </w:p>
    <w:p w14:paraId="02BA3F67" w14:textId="77777777" w:rsidR="003C1FC0" w:rsidRPr="00EC5FCC" w:rsidRDefault="003C1FC0" w:rsidP="00C9377A">
      <w:pPr>
        <w:tabs>
          <w:tab w:val="left" w:pos="851"/>
          <w:tab w:val="left" w:pos="1134"/>
        </w:tabs>
        <w:spacing w:line="360" w:lineRule="auto"/>
        <w:jc w:val="center"/>
        <w:rPr>
          <w:b/>
          <w:u w:val="single"/>
          <w:lang w:val="en-US"/>
        </w:rPr>
      </w:pPr>
    </w:p>
    <w:p w14:paraId="461560AB" w14:textId="77777777" w:rsidR="003C1FC0" w:rsidRPr="00EC5FCC" w:rsidRDefault="003C1FC0" w:rsidP="00C9377A">
      <w:pPr>
        <w:tabs>
          <w:tab w:val="left" w:pos="851"/>
          <w:tab w:val="left" w:pos="1134"/>
        </w:tabs>
        <w:spacing w:line="360" w:lineRule="auto"/>
        <w:jc w:val="center"/>
        <w:rPr>
          <w:b/>
          <w:u w:val="single"/>
          <w:lang w:val="en-US"/>
        </w:rPr>
      </w:pPr>
    </w:p>
    <w:p w14:paraId="1E11B54C" w14:textId="77777777" w:rsidR="003C1FC0" w:rsidRPr="00EC5FCC" w:rsidRDefault="003C1FC0" w:rsidP="00C9377A">
      <w:pPr>
        <w:tabs>
          <w:tab w:val="left" w:pos="851"/>
          <w:tab w:val="left" w:pos="1134"/>
        </w:tabs>
        <w:spacing w:line="360" w:lineRule="auto"/>
        <w:jc w:val="center"/>
        <w:rPr>
          <w:b/>
          <w:u w:val="single"/>
          <w:lang w:val="en-US"/>
        </w:rPr>
      </w:pPr>
    </w:p>
    <w:p w14:paraId="6560A66E" w14:textId="77777777" w:rsidR="00F07162" w:rsidRPr="00EC5FCC" w:rsidRDefault="00F07162" w:rsidP="00C9377A">
      <w:pPr>
        <w:tabs>
          <w:tab w:val="left" w:pos="851"/>
          <w:tab w:val="left" w:pos="1134"/>
        </w:tabs>
        <w:spacing w:line="360" w:lineRule="auto"/>
        <w:jc w:val="center"/>
        <w:rPr>
          <w:b/>
          <w:u w:val="single"/>
          <w:lang w:val="en-US"/>
        </w:rPr>
      </w:pPr>
    </w:p>
    <w:p w14:paraId="20121C6B" w14:textId="77777777" w:rsidR="00F07162" w:rsidRPr="00EC5FCC" w:rsidRDefault="00F07162" w:rsidP="00C9377A">
      <w:pPr>
        <w:tabs>
          <w:tab w:val="left" w:pos="851"/>
          <w:tab w:val="left" w:pos="1134"/>
        </w:tabs>
        <w:spacing w:line="360" w:lineRule="auto"/>
        <w:jc w:val="center"/>
        <w:rPr>
          <w:b/>
          <w:u w:val="single"/>
          <w:lang w:val="en-US"/>
        </w:rPr>
      </w:pPr>
    </w:p>
    <w:p w14:paraId="6FB8FCCD" w14:textId="221942E1" w:rsidR="00C9377A" w:rsidRPr="00EC5FCC" w:rsidRDefault="00C9377A" w:rsidP="00C9377A">
      <w:pPr>
        <w:tabs>
          <w:tab w:val="left" w:pos="851"/>
          <w:tab w:val="left" w:pos="1134"/>
        </w:tabs>
        <w:spacing w:line="360" w:lineRule="auto"/>
        <w:jc w:val="center"/>
        <w:rPr>
          <w:b/>
          <w:u w:val="single"/>
          <w:lang w:val="en-US"/>
        </w:rPr>
      </w:pPr>
      <w:r w:rsidRPr="00EC5FCC">
        <w:rPr>
          <w:b/>
          <w:u w:val="single"/>
          <w:lang w:val="en-US"/>
        </w:rPr>
        <w:t xml:space="preserve">Anexo </w:t>
      </w:r>
      <w:r w:rsidR="003338AF" w:rsidRPr="00EC5FCC">
        <w:rPr>
          <w:b/>
          <w:u w:val="single"/>
          <w:lang w:val="en-US"/>
        </w:rPr>
        <w:t>III</w:t>
      </w:r>
    </w:p>
    <w:p w14:paraId="0CBE886B" w14:textId="0B73EB62" w:rsidR="00C9377A" w:rsidRPr="00EC5FCC" w:rsidRDefault="00C9377A" w:rsidP="00C9377A">
      <w:pPr>
        <w:tabs>
          <w:tab w:val="left" w:pos="851"/>
          <w:tab w:val="left" w:pos="1134"/>
        </w:tabs>
        <w:spacing w:line="360" w:lineRule="auto"/>
        <w:jc w:val="center"/>
        <w:rPr>
          <w:b/>
          <w:bCs/>
        </w:rPr>
      </w:pPr>
      <w:r w:rsidRPr="00EC5FCC">
        <w:rPr>
          <w:b/>
        </w:rPr>
        <w:lastRenderedPageBreak/>
        <w:t>Proposta Técnica</w:t>
      </w:r>
    </w:p>
    <w:p w14:paraId="26C73F48" w14:textId="77777777" w:rsidR="00C9377A" w:rsidRPr="00EC5FCC" w:rsidRDefault="00C9377A" w:rsidP="00C9377A">
      <w:pPr>
        <w:tabs>
          <w:tab w:val="left" w:pos="851"/>
          <w:tab w:val="left" w:pos="1134"/>
        </w:tabs>
        <w:spacing w:line="360" w:lineRule="auto"/>
        <w:jc w:val="center"/>
        <w:rPr>
          <w:b/>
          <w:bCs/>
          <w:u w:val="single"/>
        </w:rPr>
      </w:pPr>
    </w:p>
    <w:p w14:paraId="44D37BE8" w14:textId="77777777" w:rsidR="00C9377A" w:rsidRPr="00EC5FCC" w:rsidRDefault="00C9377A" w:rsidP="00C9377A">
      <w:pPr>
        <w:ind w:left="426"/>
        <w:rPr>
          <w:b/>
        </w:rPr>
      </w:pPr>
    </w:p>
    <w:p w14:paraId="0E66D777" w14:textId="57005736" w:rsidR="00BF1FFB" w:rsidRPr="00EC5FCC" w:rsidRDefault="00C9377A" w:rsidP="007E1393">
      <w:pPr>
        <w:pStyle w:val="PargrafodaLista"/>
        <w:numPr>
          <w:ilvl w:val="0"/>
          <w:numId w:val="18"/>
        </w:numPr>
        <w:rPr>
          <w:b/>
        </w:rPr>
      </w:pPr>
      <w:r w:rsidRPr="00EC5FCC">
        <w:rPr>
          <w:b/>
        </w:rPr>
        <w:t>Fluxo de produção planejado do produto</w:t>
      </w:r>
      <w:r w:rsidR="00BF1FFB" w:rsidRPr="00EC5FCC">
        <w:rPr>
          <w:b/>
        </w:rPr>
        <w:t xml:space="preserve"> e da metodologia analítica</w:t>
      </w:r>
    </w:p>
    <w:p w14:paraId="00454974" w14:textId="786F43AD" w:rsidR="00C9377A" w:rsidRPr="00EC5FCC" w:rsidRDefault="00C9377A" w:rsidP="00BF1BD5">
      <w:pPr>
        <w:ind w:left="1080"/>
        <w:contextualSpacing/>
        <w:rPr>
          <w:b/>
        </w:rPr>
      </w:pPr>
    </w:p>
    <w:p w14:paraId="7D1F9644" w14:textId="144D96D8" w:rsidR="00C9377A" w:rsidRPr="00EC5FCC" w:rsidRDefault="00D002F0" w:rsidP="00D002F0">
      <w:pPr>
        <w:shd w:val="clear" w:color="auto" w:fill="FFFFFF" w:themeFill="background1"/>
        <w:ind w:left="709"/>
        <w:jc w:val="both"/>
        <w:rPr>
          <w:b/>
        </w:rPr>
      </w:pPr>
      <w:r w:rsidRPr="00EC5FCC">
        <w:rPr>
          <w:i/>
        </w:rPr>
        <w:t xml:space="preserve">  </w:t>
      </w:r>
      <w:r w:rsidR="00C9377A" w:rsidRPr="00EC5FCC">
        <w:rPr>
          <w:i/>
        </w:rPr>
        <w:t>Apresentar o fluxo de produção detalhado do produto, incluindo controle de qualidade</w:t>
      </w:r>
      <w:r w:rsidR="00F64B62" w:rsidRPr="00EC5FCC">
        <w:t xml:space="preserve"> </w:t>
      </w:r>
      <w:r w:rsidR="00F64B62" w:rsidRPr="00EC5FCC">
        <w:rPr>
          <w:i/>
        </w:rPr>
        <w:t>e controle em processo</w:t>
      </w:r>
    </w:p>
    <w:p w14:paraId="3FD4B893" w14:textId="77777777" w:rsidR="00C9377A" w:rsidRPr="00EC5FCC" w:rsidRDefault="00C9377A" w:rsidP="00C9377A">
      <w:pPr>
        <w:rPr>
          <w:b/>
        </w:rPr>
      </w:pPr>
    </w:p>
    <w:p w14:paraId="3F6C604A" w14:textId="77777777" w:rsidR="00BF1FFB" w:rsidRPr="00EC5FCC" w:rsidRDefault="00BF1FFB" w:rsidP="00BF1FFB">
      <w:pPr>
        <w:rPr>
          <w:b/>
        </w:rPr>
      </w:pPr>
    </w:p>
    <w:p w14:paraId="529FF49B" w14:textId="77777777" w:rsidR="00BF1BD5" w:rsidRPr="00EC5FCC" w:rsidRDefault="00C9377A" w:rsidP="001D5B9A">
      <w:pPr>
        <w:ind w:left="709"/>
        <w:contextualSpacing/>
        <w:jc w:val="both"/>
      </w:pPr>
      <w:r w:rsidRPr="00EC5FCC">
        <w:rPr>
          <w:b/>
        </w:rPr>
        <w:t xml:space="preserve">Descrição das etapas </w:t>
      </w:r>
    </w:p>
    <w:p w14:paraId="2575BB4C" w14:textId="03A9E76D" w:rsidR="00C9377A" w:rsidRPr="00EC5FCC" w:rsidRDefault="00C9377A" w:rsidP="001D5B9A">
      <w:pPr>
        <w:ind w:left="709"/>
        <w:contextualSpacing/>
        <w:jc w:val="both"/>
      </w:pPr>
      <w:r w:rsidRPr="00EC5FCC">
        <w:rPr>
          <w:i/>
        </w:rPr>
        <w:t>Para cada uma das etapas do</w:t>
      </w:r>
      <w:r w:rsidR="00BF1FFB" w:rsidRPr="00EC5FCC">
        <w:rPr>
          <w:i/>
        </w:rPr>
        <w:t>s</w:t>
      </w:r>
      <w:r w:rsidRPr="00EC5FCC">
        <w:rPr>
          <w:i/>
        </w:rPr>
        <w:t xml:space="preserve"> fluxo</w:t>
      </w:r>
      <w:r w:rsidR="00BF1FFB" w:rsidRPr="00EC5FCC">
        <w:rPr>
          <w:i/>
        </w:rPr>
        <w:t>s solicitados</w:t>
      </w:r>
      <w:r w:rsidRPr="00EC5FCC">
        <w:rPr>
          <w:i/>
        </w:rPr>
        <w:t xml:space="preserve"> apresentar no quadro abaixo as informações sobre estrutura física predial, infraestrutura fabril, equipamentos e recursos humanos necessários à sua execução. As tabelas devem sem preenchidas para cada etapa do fluxo de produção, </w:t>
      </w:r>
      <w:r w:rsidR="0034146B" w:rsidRPr="00EC5FCC">
        <w:rPr>
          <w:i/>
        </w:rPr>
        <w:t xml:space="preserve">, incluindo o processo de pesagem/fracionamento dos insumos </w:t>
      </w:r>
      <w:r w:rsidRPr="00EC5FCC">
        <w:rPr>
          <w:i/>
        </w:rPr>
        <w:t xml:space="preserve">apontando todos os equipamentos e </w:t>
      </w:r>
      <w:proofErr w:type="spellStart"/>
      <w:r w:rsidRPr="00EC5FCC">
        <w:rPr>
          <w:i/>
        </w:rPr>
        <w:t>infra-estrutura</w:t>
      </w:r>
      <w:proofErr w:type="spellEnd"/>
      <w:r w:rsidRPr="00EC5FCC">
        <w:rPr>
          <w:i/>
        </w:rPr>
        <w:t xml:space="preserve"> necessária</w:t>
      </w:r>
    </w:p>
    <w:p w14:paraId="309F1FA3" w14:textId="77777777" w:rsidR="00C9377A" w:rsidRPr="00EC5FCC" w:rsidRDefault="00C9377A" w:rsidP="00C9377A">
      <w:pPr>
        <w:jc w:val="both"/>
        <w:rPr>
          <w:b/>
        </w:rPr>
      </w:pPr>
    </w:p>
    <w:p w14:paraId="638D7F90" w14:textId="77777777" w:rsidR="00C9377A" w:rsidRPr="00EC5FCC" w:rsidRDefault="00C9377A" w:rsidP="00C9377A">
      <w:pPr>
        <w:jc w:val="both"/>
        <w:rPr>
          <w:b/>
        </w:rPr>
      </w:pPr>
      <w:r w:rsidRPr="00EC5FCC">
        <w:rPr>
          <w:b/>
          <w:sz w:val="20"/>
          <w:szCs w:val="20"/>
        </w:rPr>
        <w:t>Tabela.</w:t>
      </w:r>
      <w:r w:rsidRPr="00EC5FCC">
        <w:rPr>
          <w:sz w:val="20"/>
          <w:szCs w:val="20"/>
        </w:rPr>
        <w:t xml:space="preserve"> Descrição da etapa produtiva </w:t>
      </w:r>
      <w:r w:rsidRPr="00EC5FCC">
        <w:rPr>
          <w:sz w:val="20"/>
          <w:szCs w:val="20"/>
          <w:highlight w:val="lightGray"/>
        </w:rPr>
        <w:t>[</w:t>
      </w:r>
      <w:r w:rsidRPr="00EC5FCC">
        <w:rPr>
          <w:i/>
          <w:sz w:val="20"/>
          <w:szCs w:val="20"/>
          <w:highlight w:val="lightGray"/>
        </w:rPr>
        <w:t>nome da etapa</w:t>
      </w:r>
      <w:r w:rsidRPr="00EC5FCC">
        <w:rPr>
          <w:sz w:val="20"/>
          <w:szCs w:val="20"/>
          <w:highlight w:val="lightGray"/>
        </w:rPr>
        <w:t>]</w:t>
      </w:r>
      <w:r w:rsidRPr="00EC5FCC">
        <w:rPr>
          <w:sz w:val="20"/>
          <w:szCs w:val="20"/>
        </w:rPr>
        <w:t>.</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40"/>
        <w:gridCol w:w="1002"/>
        <w:gridCol w:w="218"/>
        <w:gridCol w:w="881"/>
        <w:gridCol w:w="1235"/>
        <w:gridCol w:w="973"/>
        <w:gridCol w:w="1095"/>
        <w:gridCol w:w="1095"/>
        <w:gridCol w:w="1095"/>
      </w:tblGrid>
      <w:tr w:rsidR="000033CB" w:rsidRPr="00EC5FCC" w14:paraId="76D25F2C" w14:textId="77777777" w:rsidTr="005417D8">
        <w:trPr>
          <w:jc w:val="center"/>
        </w:trPr>
        <w:tc>
          <w:tcPr>
            <w:tcW w:w="5000" w:type="pct"/>
            <w:gridSpan w:val="9"/>
            <w:tcBorders>
              <w:top w:val="single" w:sz="12" w:space="0" w:color="auto"/>
              <w:left w:val="single" w:sz="12" w:space="0" w:color="auto"/>
              <w:bottom w:val="single" w:sz="12" w:space="0" w:color="auto"/>
              <w:right w:val="single" w:sz="12" w:space="0" w:color="auto"/>
            </w:tcBorders>
            <w:shd w:val="clear" w:color="auto" w:fill="FFF2CC"/>
          </w:tcPr>
          <w:p w14:paraId="46639EDD" w14:textId="0E4A745D" w:rsidR="00C9377A" w:rsidRPr="00EC5FCC" w:rsidRDefault="00C9377A" w:rsidP="005417D8">
            <w:pPr>
              <w:jc w:val="center"/>
              <w:rPr>
                <w:b/>
              </w:rPr>
            </w:pPr>
            <w:r w:rsidRPr="00EC5FCC">
              <w:rPr>
                <w:b/>
              </w:rPr>
              <w:t xml:space="preserve">Etapa # 1: </w:t>
            </w:r>
            <w:r w:rsidRPr="00EC5FCC">
              <w:rPr>
                <w:highlight w:val="lightGray"/>
              </w:rPr>
              <w:t>[</w:t>
            </w:r>
            <w:r w:rsidRPr="00EC5FCC">
              <w:rPr>
                <w:i/>
                <w:highlight w:val="lightGray"/>
              </w:rPr>
              <w:t>NOME DA ETAPA</w:t>
            </w:r>
            <w:r w:rsidRPr="00EC5FCC">
              <w:rPr>
                <w:highlight w:val="lightGray"/>
              </w:rPr>
              <w:t>]</w:t>
            </w:r>
          </w:p>
        </w:tc>
      </w:tr>
      <w:tr w:rsidR="000033CB" w:rsidRPr="00EC5FCC" w14:paraId="5237DE78" w14:textId="77777777" w:rsidTr="005417D8">
        <w:trPr>
          <w:trHeight w:val="283"/>
          <w:jc w:val="center"/>
        </w:trPr>
        <w:tc>
          <w:tcPr>
            <w:tcW w:w="5000" w:type="pct"/>
            <w:gridSpan w:val="9"/>
            <w:tcBorders>
              <w:top w:val="single" w:sz="12" w:space="0" w:color="auto"/>
              <w:left w:val="single" w:sz="12" w:space="0" w:color="auto"/>
              <w:bottom w:val="single" w:sz="12" w:space="0" w:color="auto"/>
              <w:right w:val="single" w:sz="12" w:space="0" w:color="auto"/>
            </w:tcBorders>
            <w:shd w:val="clear" w:color="auto" w:fill="FFFFFF"/>
          </w:tcPr>
          <w:p w14:paraId="7F9A017C" w14:textId="0D07D3EA" w:rsidR="00C9377A" w:rsidRPr="00EC5FCC" w:rsidRDefault="00C9377A" w:rsidP="005417D8">
            <w:pPr>
              <w:jc w:val="both"/>
              <w:rPr>
                <w:b/>
              </w:rPr>
            </w:pPr>
            <w:r w:rsidRPr="00EC5FCC">
              <w:rPr>
                <w:b/>
              </w:rPr>
              <w:t xml:space="preserve">Descrição da Etapa: </w:t>
            </w:r>
            <w:r w:rsidRPr="00EC5FCC">
              <w:rPr>
                <w:highlight w:val="lightGray"/>
              </w:rPr>
              <w:t>[</w:t>
            </w:r>
            <w:r w:rsidRPr="00EC5FCC">
              <w:rPr>
                <w:i/>
                <w:highlight w:val="lightGray"/>
              </w:rPr>
              <w:t>Descrever a referida etapa produtiva</w:t>
            </w:r>
            <w:r w:rsidR="00BF1BD5" w:rsidRPr="00EC5FCC">
              <w:rPr>
                <w:i/>
                <w:highlight w:val="lightGray"/>
              </w:rPr>
              <w:t xml:space="preserve"> e analítica</w:t>
            </w:r>
            <w:r w:rsidRPr="00EC5FCC">
              <w:rPr>
                <w:highlight w:val="lightGray"/>
              </w:rPr>
              <w:t>]</w:t>
            </w:r>
          </w:p>
        </w:tc>
      </w:tr>
      <w:tr w:rsidR="000033CB" w:rsidRPr="00EC5FCC" w14:paraId="76C0ADDB" w14:textId="77777777" w:rsidTr="005417D8">
        <w:trPr>
          <w:jc w:val="center"/>
        </w:trPr>
        <w:tc>
          <w:tcPr>
            <w:tcW w:w="5000" w:type="pct"/>
            <w:gridSpan w:val="9"/>
            <w:tcBorders>
              <w:top w:val="single" w:sz="12" w:space="0" w:color="auto"/>
              <w:left w:val="single" w:sz="12" w:space="0" w:color="auto"/>
              <w:bottom w:val="single" w:sz="12" w:space="0" w:color="auto"/>
              <w:right w:val="single" w:sz="12" w:space="0" w:color="auto"/>
            </w:tcBorders>
            <w:shd w:val="clear" w:color="auto" w:fill="FFF2CC"/>
          </w:tcPr>
          <w:p w14:paraId="445E7524" w14:textId="263C65B2" w:rsidR="00C9377A" w:rsidRPr="00EC5FCC" w:rsidRDefault="00C9377A" w:rsidP="005417D8">
            <w:pPr>
              <w:jc w:val="center"/>
              <w:rPr>
                <w:b/>
              </w:rPr>
            </w:pPr>
            <w:r w:rsidRPr="00EC5FCC">
              <w:rPr>
                <w:b/>
              </w:rPr>
              <w:t>Estrutura Física e Infraestrutura Fabril da Linha de Produção da Etapa Produtiva</w:t>
            </w:r>
            <w:r w:rsidR="00460E80" w:rsidRPr="00EC5FCC">
              <w:rPr>
                <w:b/>
              </w:rPr>
              <w:t xml:space="preserve"> e </w:t>
            </w:r>
            <w:r w:rsidR="00A92DFB" w:rsidRPr="00EC5FCC">
              <w:rPr>
                <w:b/>
              </w:rPr>
              <w:t xml:space="preserve">metodologia de controle </w:t>
            </w:r>
            <w:r w:rsidR="00460E80" w:rsidRPr="00EC5FCC">
              <w:rPr>
                <w:b/>
              </w:rPr>
              <w:t>analític</w:t>
            </w:r>
            <w:r w:rsidR="00A92DFB" w:rsidRPr="00EC5FCC">
              <w:rPr>
                <w:b/>
              </w:rPr>
              <w:t>o</w:t>
            </w:r>
          </w:p>
        </w:tc>
      </w:tr>
      <w:tr w:rsidR="000033CB" w:rsidRPr="00EC5FCC" w14:paraId="57E70BCF" w14:textId="77777777" w:rsidTr="005417D8">
        <w:trPr>
          <w:jc w:val="center"/>
        </w:trPr>
        <w:tc>
          <w:tcPr>
            <w:tcW w:w="5000" w:type="pct"/>
            <w:gridSpan w:val="9"/>
            <w:tcBorders>
              <w:top w:val="single" w:sz="12" w:space="0" w:color="auto"/>
              <w:left w:val="single" w:sz="12" w:space="0" w:color="auto"/>
              <w:bottom w:val="single" w:sz="2" w:space="0" w:color="auto"/>
              <w:right w:val="single" w:sz="12" w:space="0" w:color="auto"/>
            </w:tcBorders>
            <w:shd w:val="clear" w:color="auto" w:fill="FFFFFF"/>
          </w:tcPr>
          <w:p w14:paraId="58DAAB36" w14:textId="77777777" w:rsidR="00C9377A" w:rsidRPr="00EC5FCC" w:rsidRDefault="00C9377A" w:rsidP="005417D8">
            <w:pPr>
              <w:jc w:val="both"/>
              <w:rPr>
                <w:b/>
              </w:rPr>
            </w:pPr>
            <w:r w:rsidRPr="00EC5FCC">
              <w:rPr>
                <w:b/>
              </w:rPr>
              <w:t xml:space="preserve">Estrutura física necessária: </w:t>
            </w:r>
            <w:r w:rsidRPr="00EC5FCC">
              <w:rPr>
                <w:highlight w:val="lightGray"/>
              </w:rPr>
              <w:t>[</w:t>
            </w:r>
            <w:r w:rsidRPr="00EC5FCC">
              <w:rPr>
                <w:i/>
                <w:highlight w:val="lightGray"/>
              </w:rPr>
              <w:t>Informar a estrutura física predial (prédios, salas, áreas) necessária para esta etapa do processo de produção e controle de qualidade e investimentos críticos quanto estrutura física predial na referida etapa para a viabilização do projeto, caso ainda haja necessidade de investimento pela instituição privada)</w:t>
            </w:r>
            <w:r w:rsidRPr="00EC5FCC">
              <w:rPr>
                <w:highlight w:val="lightGray"/>
              </w:rPr>
              <w:t>]</w:t>
            </w:r>
          </w:p>
        </w:tc>
      </w:tr>
      <w:tr w:rsidR="000033CB" w:rsidRPr="00EC5FCC" w14:paraId="4A1DE91F" w14:textId="77777777" w:rsidTr="005417D8">
        <w:trPr>
          <w:jc w:val="center"/>
        </w:trPr>
        <w:tc>
          <w:tcPr>
            <w:tcW w:w="1101" w:type="pct"/>
            <w:gridSpan w:val="3"/>
            <w:tcBorders>
              <w:top w:val="single" w:sz="2" w:space="0" w:color="auto"/>
              <w:left w:val="single" w:sz="12" w:space="0" w:color="auto"/>
              <w:bottom w:val="single" w:sz="2" w:space="0" w:color="auto"/>
              <w:right w:val="single" w:sz="2" w:space="0" w:color="auto"/>
            </w:tcBorders>
            <w:shd w:val="clear" w:color="auto" w:fill="FFFFFF"/>
            <w:vAlign w:val="center"/>
          </w:tcPr>
          <w:p w14:paraId="55BCF231" w14:textId="77777777" w:rsidR="00C9377A" w:rsidRPr="00EC5FCC" w:rsidRDefault="00C9377A" w:rsidP="005417D8">
            <w:pPr>
              <w:jc w:val="center"/>
              <w:rPr>
                <w:sz w:val="20"/>
                <w:szCs w:val="20"/>
              </w:rPr>
            </w:pPr>
            <w:r w:rsidRPr="00EC5FCC">
              <w:rPr>
                <w:sz w:val="20"/>
                <w:szCs w:val="20"/>
              </w:rPr>
              <w:t>Investimentos críticos</w:t>
            </w:r>
          </w:p>
        </w:tc>
        <w:tc>
          <w:tcPr>
            <w:tcW w:w="2452" w:type="pct"/>
            <w:gridSpan w:val="4"/>
            <w:tcBorders>
              <w:top w:val="single" w:sz="2" w:space="0" w:color="auto"/>
              <w:left w:val="single" w:sz="2" w:space="0" w:color="auto"/>
              <w:bottom w:val="single" w:sz="2" w:space="0" w:color="auto"/>
              <w:right w:val="single" w:sz="2" w:space="0" w:color="auto"/>
            </w:tcBorders>
            <w:shd w:val="clear" w:color="auto" w:fill="FFFFFF"/>
            <w:vAlign w:val="center"/>
          </w:tcPr>
          <w:p w14:paraId="4CA43484" w14:textId="77777777" w:rsidR="00C9377A" w:rsidRPr="00EC5FCC" w:rsidRDefault="00C9377A" w:rsidP="005417D8">
            <w:pPr>
              <w:jc w:val="center"/>
              <w:rPr>
                <w:sz w:val="20"/>
                <w:szCs w:val="20"/>
              </w:rPr>
            </w:pPr>
            <w:r w:rsidRPr="00EC5FCC">
              <w:rPr>
                <w:sz w:val="20"/>
                <w:szCs w:val="20"/>
              </w:rPr>
              <w:t>Recursos necessários</w:t>
            </w:r>
          </w:p>
          <w:p w14:paraId="527F8950" w14:textId="77777777" w:rsidR="00C9377A" w:rsidRPr="00EC5FCC" w:rsidRDefault="00C9377A" w:rsidP="005417D8">
            <w:pPr>
              <w:jc w:val="center"/>
              <w:rPr>
                <w:sz w:val="20"/>
                <w:szCs w:val="20"/>
              </w:rPr>
            </w:pPr>
            <w:r w:rsidRPr="00EC5FCC">
              <w:rPr>
                <w:sz w:val="20"/>
                <w:szCs w:val="20"/>
                <w:highlight w:val="lightGray"/>
              </w:rPr>
              <w:t>[</w:t>
            </w:r>
            <w:r w:rsidRPr="00EC5FCC">
              <w:rPr>
                <w:i/>
                <w:sz w:val="20"/>
                <w:szCs w:val="20"/>
                <w:highlight w:val="lightGray"/>
              </w:rPr>
              <w:t>Apontar os itens necessários para atendimento das BPF</w:t>
            </w:r>
            <w:r w:rsidRPr="00EC5FCC">
              <w:rPr>
                <w:sz w:val="20"/>
                <w:szCs w:val="20"/>
                <w:highlight w:val="lightGray"/>
              </w:rPr>
              <w:t>]</w:t>
            </w:r>
          </w:p>
        </w:tc>
        <w:tc>
          <w:tcPr>
            <w:tcW w:w="1447" w:type="pct"/>
            <w:gridSpan w:val="2"/>
            <w:tcBorders>
              <w:top w:val="single" w:sz="2" w:space="0" w:color="auto"/>
              <w:left w:val="single" w:sz="2" w:space="0" w:color="auto"/>
              <w:bottom w:val="single" w:sz="2" w:space="0" w:color="auto"/>
              <w:right w:val="single" w:sz="12" w:space="0" w:color="auto"/>
            </w:tcBorders>
            <w:shd w:val="clear" w:color="auto" w:fill="FFFFFF"/>
            <w:vAlign w:val="center"/>
          </w:tcPr>
          <w:p w14:paraId="01C3A858" w14:textId="77777777" w:rsidR="00C9377A" w:rsidRPr="00EC5FCC" w:rsidRDefault="00C9377A" w:rsidP="005417D8">
            <w:pPr>
              <w:jc w:val="center"/>
              <w:rPr>
                <w:sz w:val="20"/>
                <w:szCs w:val="20"/>
              </w:rPr>
            </w:pPr>
            <w:r w:rsidRPr="00EC5FCC">
              <w:rPr>
                <w:sz w:val="20"/>
                <w:szCs w:val="20"/>
              </w:rPr>
              <w:t>Observações</w:t>
            </w:r>
          </w:p>
        </w:tc>
      </w:tr>
      <w:tr w:rsidR="000033CB" w:rsidRPr="00EC5FCC" w14:paraId="74B62CA1" w14:textId="77777777" w:rsidTr="005417D8">
        <w:trPr>
          <w:jc w:val="center"/>
        </w:trPr>
        <w:tc>
          <w:tcPr>
            <w:tcW w:w="1101" w:type="pct"/>
            <w:gridSpan w:val="3"/>
            <w:tcBorders>
              <w:top w:val="single" w:sz="2" w:space="0" w:color="auto"/>
              <w:left w:val="single" w:sz="12" w:space="0" w:color="auto"/>
              <w:bottom w:val="single" w:sz="2" w:space="0" w:color="auto"/>
              <w:right w:val="single" w:sz="2" w:space="0" w:color="auto"/>
            </w:tcBorders>
            <w:shd w:val="clear" w:color="auto" w:fill="FFFFFF"/>
          </w:tcPr>
          <w:p w14:paraId="78852A18" w14:textId="77777777" w:rsidR="00C9377A" w:rsidRPr="00EC5FCC" w:rsidRDefault="00C9377A" w:rsidP="005417D8">
            <w:pPr>
              <w:jc w:val="both"/>
              <w:rPr>
                <w:b/>
              </w:rPr>
            </w:pPr>
          </w:p>
        </w:tc>
        <w:tc>
          <w:tcPr>
            <w:tcW w:w="2452" w:type="pct"/>
            <w:gridSpan w:val="4"/>
            <w:tcBorders>
              <w:top w:val="single" w:sz="2" w:space="0" w:color="auto"/>
              <w:left w:val="single" w:sz="2" w:space="0" w:color="auto"/>
              <w:bottom w:val="single" w:sz="2" w:space="0" w:color="auto"/>
              <w:right w:val="single" w:sz="2" w:space="0" w:color="auto"/>
            </w:tcBorders>
            <w:shd w:val="clear" w:color="auto" w:fill="FFFFFF"/>
          </w:tcPr>
          <w:p w14:paraId="27ACD7C7" w14:textId="77777777" w:rsidR="00C9377A" w:rsidRPr="00EC5FCC" w:rsidRDefault="00C9377A" w:rsidP="005417D8">
            <w:pPr>
              <w:jc w:val="both"/>
              <w:rPr>
                <w:b/>
              </w:rPr>
            </w:pPr>
          </w:p>
        </w:tc>
        <w:tc>
          <w:tcPr>
            <w:tcW w:w="1447" w:type="pct"/>
            <w:gridSpan w:val="2"/>
            <w:tcBorders>
              <w:top w:val="single" w:sz="2" w:space="0" w:color="auto"/>
              <w:left w:val="single" w:sz="2" w:space="0" w:color="auto"/>
              <w:bottom w:val="single" w:sz="2" w:space="0" w:color="auto"/>
              <w:right w:val="single" w:sz="12" w:space="0" w:color="auto"/>
            </w:tcBorders>
            <w:shd w:val="clear" w:color="auto" w:fill="FFFFFF"/>
          </w:tcPr>
          <w:p w14:paraId="2CDEA6EA" w14:textId="77777777" w:rsidR="00C9377A" w:rsidRPr="00EC5FCC" w:rsidRDefault="00C9377A" w:rsidP="005417D8">
            <w:pPr>
              <w:jc w:val="both"/>
              <w:rPr>
                <w:b/>
              </w:rPr>
            </w:pPr>
          </w:p>
        </w:tc>
      </w:tr>
      <w:tr w:rsidR="000033CB" w:rsidRPr="00EC5FCC" w14:paraId="4F754FC0" w14:textId="77777777" w:rsidTr="005417D8">
        <w:trPr>
          <w:jc w:val="center"/>
        </w:trPr>
        <w:tc>
          <w:tcPr>
            <w:tcW w:w="1101" w:type="pct"/>
            <w:gridSpan w:val="3"/>
            <w:tcBorders>
              <w:top w:val="single" w:sz="2" w:space="0" w:color="auto"/>
              <w:left w:val="single" w:sz="12" w:space="0" w:color="auto"/>
              <w:bottom w:val="single" w:sz="2" w:space="0" w:color="auto"/>
              <w:right w:val="single" w:sz="2" w:space="0" w:color="auto"/>
            </w:tcBorders>
            <w:shd w:val="clear" w:color="auto" w:fill="FFFFFF"/>
          </w:tcPr>
          <w:p w14:paraId="0BDB2396" w14:textId="77777777" w:rsidR="00C9377A" w:rsidRPr="00EC5FCC" w:rsidRDefault="00C9377A" w:rsidP="005417D8">
            <w:pPr>
              <w:jc w:val="both"/>
              <w:rPr>
                <w:b/>
              </w:rPr>
            </w:pPr>
          </w:p>
        </w:tc>
        <w:tc>
          <w:tcPr>
            <w:tcW w:w="2452" w:type="pct"/>
            <w:gridSpan w:val="4"/>
            <w:tcBorders>
              <w:top w:val="single" w:sz="2" w:space="0" w:color="auto"/>
              <w:left w:val="single" w:sz="2" w:space="0" w:color="auto"/>
              <w:bottom w:val="single" w:sz="2" w:space="0" w:color="auto"/>
              <w:right w:val="single" w:sz="2" w:space="0" w:color="auto"/>
            </w:tcBorders>
            <w:shd w:val="clear" w:color="auto" w:fill="FFFFFF"/>
          </w:tcPr>
          <w:p w14:paraId="70F0F826" w14:textId="77777777" w:rsidR="00C9377A" w:rsidRPr="00EC5FCC" w:rsidRDefault="00C9377A" w:rsidP="005417D8">
            <w:pPr>
              <w:jc w:val="both"/>
              <w:rPr>
                <w:b/>
              </w:rPr>
            </w:pPr>
          </w:p>
        </w:tc>
        <w:tc>
          <w:tcPr>
            <w:tcW w:w="1447" w:type="pct"/>
            <w:gridSpan w:val="2"/>
            <w:tcBorders>
              <w:top w:val="single" w:sz="2" w:space="0" w:color="auto"/>
              <w:left w:val="single" w:sz="2" w:space="0" w:color="auto"/>
              <w:bottom w:val="single" w:sz="2" w:space="0" w:color="auto"/>
              <w:right w:val="single" w:sz="12" w:space="0" w:color="auto"/>
            </w:tcBorders>
            <w:shd w:val="clear" w:color="auto" w:fill="FFFFFF"/>
          </w:tcPr>
          <w:p w14:paraId="676CAEA8" w14:textId="77777777" w:rsidR="00C9377A" w:rsidRPr="00EC5FCC" w:rsidRDefault="00C9377A" w:rsidP="005417D8">
            <w:pPr>
              <w:jc w:val="both"/>
              <w:rPr>
                <w:b/>
              </w:rPr>
            </w:pPr>
          </w:p>
        </w:tc>
      </w:tr>
      <w:tr w:rsidR="000033CB" w:rsidRPr="00EC5FCC" w14:paraId="243CBABF" w14:textId="77777777" w:rsidTr="005417D8">
        <w:trPr>
          <w:jc w:val="center"/>
        </w:trPr>
        <w:tc>
          <w:tcPr>
            <w:tcW w:w="1101" w:type="pct"/>
            <w:gridSpan w:val="3"/>
            <w:tcBorders>
              <w:top w:val="single" w:sz="2" w:space="0" w:color="auto"/>
              <w:left w:val="single" w:sz="12" w:space="0" w:color="auto"/>
              <w:bottom w:val="single" w:sz="12" w:space="0" w:color="auto"/>
              <w:right w:val="single" w:sz="2" w:space="0" w:color="auto"/>
            </w:tcBorders>
            <w:shd w:val="clear" w:color="auto" w:fill="FFFFFF"/>
          </w:tcPr>
          <w:p w14:paraId="62816817" w14:textId="77777777" w:rsidR="00C9377A" w:rsidRPr="00EC5FCC" w:rsidRDefault="00C9377A" w:rsidP="005417D8">
            <w:pPr>
              <w:jc w:val="both"/>
              <w:rPr>
                <w:b/>
              </w:rPr>
            </w:pPr>
          </w:p>
        </w:tc>
        <w:tc>
          <w:tcPr>
            <w:tcW w:w="2452" w:type="pct"/>
            <w:gridSpan w:val="4"/>
            <w:tcBorders>
              <w:top w:val="single" w:sz="2" w:space="0" w:color="auto"/>
              <w:left w:val="single" w:sz="2" w:space="0" w:color="auto"/>
              <w:bottom w:val="single" w:sz="12" w:space="0" w:color="auto"/>
              <w:right w:val="single" w:sz="2" w:space="0" w:color="auto"/>
            </w:tcBorders>
            <w:shd w:val="clear" w:color="auto" w:fill="FFFFFF"/>
          </w:tcPr>
          <w:p w14:paraId="1983376A" w14:textId="77777777" w:rsidR="00C9377A" w:rsidRPr="00EC5FCC" w:rsidRDefault="00C9377A" w:rsidP="005417D8">
            <w:pPr>
              <w:jc w:val="both"/>
              <w:rPr>
                <w:b/>
              </w:rPr>
            </w:pPr>
          </w:p>
        </w:tc>
        <w:tc>
          <w:tcPr>
            <w:tcW w:w="1447" w:type="pct"/>
            <w:gridSpan w:val="2"/>
            <w:tcBorders>
              <w:top w:val="single" w:sz="2" w:space="0" w:color="auto"/>
              <w:left w:val="single" w:sz="2" w:space="0" w:color="auto"/>
              <w:bottom w:val="single" w:sz="12" w:space="0" w:color="auto"/>
              <w:right w:val="single" w:sz="12" w:space="0" w:color="auto"/>
            </w:tcBorders>
            <w:shd w:val="clear" w:color="auto" w:fill="FFFFFF"/>
          </w:tcPr>
          <w:p w14:paraId="59F1970D" w14:textId="77777777" w:rsidR="00C9377A" w:rsidRPr="00EC5FCC" w:rsidRDefault="00C9377A" w:rsidP="005417D8">
            <w:pPr>
              <w:jc w:val="both"/>
              <w:rPr>
                <w:b/>
              </w:rPr>
            </w:pPr>
          </w:p>
        </w:tc>
      </w:tr>
      <w:tr w:rsidR="000033CB" w:rsidRPr="00EC5FCC" w14:paraId="2C0350F3" w14:textId="77777777" w:rsidTr="005417D8">
        <w:trPr>
          <w:jc w:val="center"/>
        </w:trPr>
        <w:tc>
          <w:tcPr>
            <w:tcW w:w="5000" w:type="pct"/>
            <w:gridSpan w:val="9"/>
            <w:tcBorders>
              <w:top w:val="single" w:sz="12" w:space="0" w:color="auto"/>
              <w:left w:val="single" w:sz="12" w:space="0" w:color="auto"/>
              <w:bottom w:val="single" w:sz="2" w:space="0" w:color="auto"/>
              <w:right w:val="single" w:sz="12" w:space="0" w:color="auto"/>
            </w:tcBorders>
            <w:shd w:val="clear" w:color="auto" w:fill="FFFFFF"/>
          </w:tcPr>
          <w:p w14:paraId="48D4EFE0" w14:textId="77777777" w:rsidR="00C9377A" w:rsidRPr="00EC5FCC" w:rsidRDefault="00C9377A" w:rsidP="005417D8">
            <w:pPr>
              <w:jc w:val="both"/>
              <w:rPr>
                <w:b/>
              </w:rPr>
            </w:pPr>
            <w:r w:rsidRPr="00EC5FCC">
              <w:rPr>
                <w:b/>
              </w:rPr>
              <w:t xml:space="preserve">Infraestrutura fabril necessária: </w:t>
            </w:r>
            <w:r w:rsidRPr="00EC5FCC">
              <w:rPr>
                <w:highlight w:val="lightGray"/>
              </w:rPr>
              <w:t>[</w:t>
            </w:r>
            <w:r w:rsidRPr="00EC5FCC">
              <w:rPr>
                <w:i/>
                <w:highlight w:val="lightGray"/>
              </w:rPr>
              <w:t>Informar a infraestrutura fabril (sistemas de ar, água) necessária para esta etapa do processo de produção e controle de qualidade e investimentos críticos quanto infraestrutura fabril na referida etapa para a viabilização do projeto caso ainda haja necessidade de investimento pela instituição privada</w:t>
            </w:r>
            <w:r w:rsidRPr="00EC5FCC">
              <w:rPr>
                <w:highlight w:val="lightGray"/>
              </w:rPr>
              <w:t>]</w:t>
            </w:r>
          </w:p>
        </w:tc>
      </w:tr>
      <w:tr w:rsidR="000033CB" w:rsidRPr="00EC5FCC" w14:paraId="72520845" w14:textId="77777777" w:rsidTr="005417D8">
        <w:trPr>
          <w:jc w:val="center"/>
        </w:trPr>
        <w:tc>
          <w:tcPr>
            <w:tcW w:w="1101" w:type="pct"/>
            <w:gridSpan w:val="3"/>
            <w:tcBorders>
              <w:top w:val="single" w:sz="2" w:space="0" w:color="auto"/>
              <w:left w:val="single" w:sz="12" w:space="0" w:color="auto"/>
              <w:bottom w:val="single" w:sz="2" w:space="0" w:color="auto"/>
              <w:right w:val="single" w:sz="2" w:space="0" w:color="auto"/>
            </w:tcBorders>
            <w:shd w:val="clear" w:color="auto" w:fill="FFFFFF"/>
            <w:vAlign w:val="center"/>
          </w:tcPr>
          <w:p w14:paraId="16453553" w14:textId="77777777" w:rsidR="00C9377A" w:rsidRPr="00EC5FCC" w:rsidRDefault="00C9377A" w:rsidP="005417D8">
            <w:pPr>
              <w:jc w:val="center"/>
              <w:rPr>
                <w:sz w:val="20"/>
                <w:szCs w:val="20"/>
              </w:rPr>
            </w:pPr>
            <w:r w:rsidRPr="00EC5FCC">
              <w:rPr>
                <w:sz w:val="20"/>
                <w:szCs w:val="20"/>
              </w:rPr>
              <w:t>Investimentos críticos</w:t>
            </w:r>
          </w:p>
        </w:tc>
        <w:tc>
          <w:tcPr>
            <w:tcW w:w="2452" w:type="pct"/>
            <w:gridSpan w:val="4"/>
            <w:tcBorders>
              <w:top w:val="single" w:sz="2" w:space="0" w:color="auto"/>
              <w:left w:val="single" w:sz="2" w:space="0" w:color="auto"/>
              <w:bottom w:val="single" w:sz="2" w:space="0" w:color="auto"/>
              <w:right w:val="single" w:sz="2" w:space="0" w:color="auto"/>
            </w:tcBorders>
            <w:shd w:val="clear" w:color="auto" w:fill="FFFFFF"/>
            <w:vAlign w:val="center"/>
          </w:tcPr>
          <w:p w14:paraId="781B69B8" w14:textId="77777777" w:rsidR="00C9377A" w:rsidRPr="00EC5FCC" w:rsidRDefault="00C9377A" w:rsidP="005417D8">
            <w:pPr>
              <w:jc w:val="center"/>
              <w:rPr>
                <w:sz w:val="20"/>
                <w:szCs w:val="20"/>
              </w:rPr>
            </w:pPr>
            <w:r w:rsidRPr="00EC5FCC">
              <w:rPr>
                <w:sz w:val="20"/>
                <w:szCs w:val="20"/>
              </w:rPr>
              <w:t>Recursos necessários</w:t>
            </w:r>
          </w:p>
          <w:p w14:paraId="4EB3BD5E" w14:textId="77777777" w:rsidR="00C9377A" w:rsidRPr="00EC5FCC" w:rsidRDefault="00C9377A" w:rsidP="005417D8">
            <w:pPr>
              <w:jc w:val="center"/>
              <w:rPr>
                <w:sz w:val="20"/>
                <w:szCs w:val="20"/>
              </w:rPr>
            </w:pPr>
            <w:r w:rsidRPr="00EC5FCC">
              <w:rPr>
                <w:sz w:val="20"/>
                <w:szCs w:val="20"/>
                <w:highlight w:val="lightGray"/>
              </w:rPr>
              <w:t>[</w:t>
            </w:r>
            <w:r w:rsidRPr="00EC5FCC">
              <w:rPr>
                <w:i/>
                <w:sz w:val="20"/>
                <w:szCs w:val="20"/>
                <w:highlight w:val="lightGray"/>
              </w:rPr>
              <w:t>Apontar os itens necessários para atendimento das BPF</w:t>
            </w:r>
            <w:r w:rsidRPr="00EC5FCC">
              <w:rPr>
                <w:sz w:val="20"/>
                <w:szCs w:val="20"/>
                <w:highlight w:val="lightGray"/>
              </w:rPr>
              <w:t>]</w:t>
            </w:r>
          </w:p>
        </w:tc>
        <w:tc>
          <w:tcPr>
            <w:tcW w:w="1447" w:type="pct"/>
            <w:gridSpan w:val="2"/>
            <w:tcBorders>
              <w:top w:val="single" w:sz="2" w:space="0" w:color="auto"/>
              <w:left w:val="single" w:sz="2" w:space="0" w:color="auto"/>
              <w:bottom w:val="single" w:sz="2" w:space="0" w:color="auto"/>
              <w:right w:val="single" w:sz="12" w:space="0" w:color="auto"/>
            </w:tcBorders>
            <w:shd w:val="clear" w:color="auto" w:fill="FFFFFF"/>
            <w:vAlign w:val="center"/>
          </w:tcPr>
          <w:p w14:paraId="60748CFF" w14:textId="77777777" w:rsidR="00C9377A" w:rsidRPr="00EC5FCC" w:rsidRDefault="00C9377A" w:rsidP="005417D8">
            <w:pPr>
              <w:jc w:val="center"/>
              <w:rPr>
                <w:sz w:val="20"/>
                <w:szCs w:val="20"/>
              </w:rPr>
            </w:pPr>
            <w:r w:rsidRPr="00EC5FCC">
              <w:rPr>
                <w:sz w:val="20"/>
                <w:szCs w:val="20"/>
              </w:rPr>
              <w:t>Observações</w:t>
            </w:r>
          </w:p>
        </w:tc>
      </w:tr>
      <w:tr w:rsidR="000033CB" w:rsidRPr="00EC5FCC" w14:paraId="30F9FC17" w14:textId="77777777" w:rsidTr="005417D8">
        <w:trPr>
          <w:jc w:val="center"/>
        </w:trPr>
        <w:tc>
          <w:tcPr>
            <w:tcW w:w="1101" w:type="pct"/>
            <w:gridSpan w:val="3"/>
            <w:tcBorders>
              <w:top w:val="single" w:sz="2" w:space="0" w:color="auto"/>
              <w:left w:val="single" w:sz="12" w:space="0" w:color="auto"/>
              <w:bottom w:val="single" w:sz="2" w:space="0" w:color="auto"/>
              <w:right w:val="single" w:sz="2" w:space="0" w:color="auto"/>
            </w:tcBorders>
            <w:shd w:val="clear" w:color="auto" w:fill="FFFFFF"/>
          </w:tcPr>
          <w:p w14:paraId="50144603" w14:textId="77777777" w:rsidR="00C9377A" w:rsidRPr="00EC5FCC" w:rsidRDefault="00C9377A" w:rsidP="005417D8">
            <w:pPr>
              <w:jc w:val="both"/>
              <w:rPr>
                <w:sz w:val="20"/>
                <w:szCs w:val="20"/>
              </w:rPr>
            </w:pPr>
          </w:p>
        </w:tc>
        <w:tc>
          <w:tcPr>
            <w:tcW w:w="2452" w:type="pct"/>
            <w:gridSpan w:val="4"/>
            <w:tcBorders>
              <w:top w:val="single" w:sz="2" w:space="0" w:color="auto"/>
              <w:left w:val="single" w:sz="2" w:space="0" w:color="auto"/>
              <w:bottom w:val="single" w:sz="2" w:space="0" w:color="auto"/>
              <w:right w:val="single" w:sz="2" w:space="0" w:color="auto"/>
            </w:tcBorders>
            <w:shd w:val="clear" w:color="auto" w:fill="FFFFFF"/>
          </w:tcPr>
          <w:p w14:paraId="34CEC02D" w14:textId="77777777" w:rsidR="00C9377A" w:rsidRPr="00EC5FCC" w:rsidRDefault="00C9377A" w:rsidP="005417D8">
            <w:pPr>
              <w:jc w:val="both"/>
              <w:rPr>
                <w:sz w:val="20"/>
                <w:szCs w:val="20"/>
              </w:rPr>
            </w:pPr>
          </w:p>
        </w:tc>
        <w:tc>
          <w:tcPr>
            <w:tcW w:w="1447" w:type="pct"/>
            <w:gridSpan w:val="2"/>
            <w:tcBorders>
              <w:top w:val="single" w:sz="2" w:space="0" w:color="auto"/>
              <w:left w:val="single" w:sz="2" w:space="0" w:color="auto"/>
              <w:bottom w:val="single" w:sz="2" w:space="0" w:color="auto"/>
              <w:right w:val="single" w:sz="12" w:space="0" w:color="auto"/>
            </w:tcBorders>
            <w:shd w:val="clear" w:color="auto" w:fill="FFFFFF"/>
          </w:tcPr>
          <w:p w14:paraId="7AAF4514" w14:textId="77777777" w:rsidR="00C9377A" w:rsidRPr="00EC5FCC" w:rsidRDefault="00C9377A" w:rsidP="005417D8">
            <w:pPr>
              <w:jc w:val="both"/>
              <w:rPr>
                <w:sz w:val="20"/>
                <w:szCs w:val="20"/>
              </w:rPr>
            </w:pPr>
          </w:p>
        </w:tc>
      </w:tr>
      <w:tr w:rsidR="000033CB" w:rsidRPr="00EC5FCC" w14:paraId="3C838FF8" w14:textId="77777777" w:rsidTr="005417D8">
        <w:trPr>
          <w:jc w:val="center"/>
        </w:trPr>
        <w:tc>
          <w:tcPr>
            <w:tcW w:w="1101" w:type="pct"/>
            <w:gridSpan w:val="3"/>
            <w:tcBorders>
              <w:top w:val="single" w:sz="2" w:space="0" w:color="auto"/>
              <w:left w:val="single" w:sz="12" w:space="0" w:color="auto"/>
              <w:bottom w:val="single" w:sz="2" w:space="0" w:color="auto"/>
              <w:right w:val="single" w:sz="2" w:space="0" w:color="auto"/>
            </w:tcBorders>
            <w:shd w:val="clear" w:color="auto" w:fill="FFFFFF"/>
          </w:tcPr>
          <w:p w14:paraId="0148C085" w14:textId="77777777" w:rsidR="00C9377A" w:rsidRPr="00EC5FCC" w:rsidRDefault="00C9377A" w:rsidP="005417D8">
            <w:pPr>
              <w:jc w:val="both"/>
              <w:rPr>
                <w:sz w:val="20"/>
                <w:szCs w:val="20"/>
              </w:rPr>
            </w:pPr>
          </w:p>
        </w:tc>
        <w:tc>
          <w:tcPr>
            <w:tcW w:w="2452" w:type="pct"/>
            <w:gridSpan w:val="4"/>
            <w:tcBorders>
              <w:top w:val="single" w:sz="2" w:space="0" w:color="auto"/>
              <w:left w:val="single" w:sz="2" w:space="0" w:color="auto"/>
              <w:bottom w:val="single" w:sz="2" w:space="0" w:color="auto"/>
              <w:right w:val="single" w:sz="2" w:space="0" w:color="auto"/>
            </w:tcBorders>
            <w:shd w:val="clear" w:color="auto" w:fill="FFFFFF"/>
          </w:tcPr>
          <w:p w14:paraId="5F0E70B4" w14:textId="77777777" w:rsidR="00C9377A" w:rsidRPr="00EC5FCC" w:rsidRDefault="00C9377A" w:rsidP="005417D8">
            <w:pPr>
              <w:jc w:val="both"/>
              <w:rPr>
                <w:sz w:val="20"/>
                <w:szCs w:val="20"/>
              </w:rPr>
            </w:pPr>
          </w:p>
        </w:tc>
        <w:tc>
          <w:tcPr>
            <w:tcW w:w="1447" w:type="pct"/>
            <w:gridSpan w:val="2"/>
            <w:tcBorders>
              <w:top w:val="single" w:sz="2" w:space="0" w:color="auto"/>
              <w:left w:val="single" w:sz="2" w:space="0" w:color="auto"/>
              <w:bottom w:val="single" w:sz="2" w:space="0" w:color="auto"/>
              <w:right w:val="single" w:sz="12" w:space="0" w:color="auto"/>
            </w:tcBorders>
            <w:shd w:val="clear" w:color="auto" w:fill="FFFFFF"/>
          </w:tcPr>
          <w:p w14:paraId="480680AF" w14:textId="77777777" w:rsidR="00C9377A" w:rsidRPr="00EC5FCC" w:rsidRDefault="00C9377A" w:rsidP="005417D8">
            <w:pPr>
              <w:jc w:val="both"/>
              <w:rPr>
                <w:sz w:val="20"/>
                <w:szCs w:val="20"/>
              </w:rPr>
            </w:pPr>
          </w:p>
        </w:tc>
      </w:tr>
      <w:tr w:rsidR="000033CB" w:rsidRPr="00EC5FCC" w14:paraId="59689B43" w14:textId="77777777" w:rsidTr="005417D8">
        <w:trPr>
          <w:jc w:val="center"/>
        </w:trPr>
        <w:tc>
          <w:tcPr>
            <w:tcW w:w="1101" w:type="pct"/>
            <w:gridSpan w:val="3"/>
            <w:tcBorders>
              <w:top w:val="single" w:sz="2" w:space="0" w:color="auto"/>
              <w:left w:val="single" w:sz="12" w:space="0" w:color="auto"/>
              <w:bottom w:val="single" w:sz="2" w:space="0" w:color="auto"/>
              <w:right w:val="single" w:sz="2" w:space="0" w:color="auto"/>
            </w:tcBorders>
            <w:shd w:val="clear" w:color="auto" w:fill="FFFFFF"/>
          </w:tcPr>
          <w:p w14:paraId="1E36E122" w14:textId="77777777" w:rsidR="00C9377A" w:rsidRPr="00EC5FCC" w:rsidRDefault="00C9377A" w:rsidP="005417D8">
            <w:pPr>
              <w:jc w:val="both"/>
              <w:rPr>
                <w:sz w:val="20"/>
                <w:szCs w:val="20"/>
              </w:rPr>
            </w:pPr>
          </w:p>
        </w:tc>
        <w:tc>
          <w:tcPr>
            <w:tcW w:w="2452" w:type="pct"/>
            <w:gridSpan w:val="4"/>
            <w:tcBorders>
              <w:top w:val="single" w:sz="2" w:space="0" w:color="auto"/>
              <w:left w:val="single" w:sz="2" w:space="0" w:color="auto"/>
              <w:bottom w:val="single" w:sz="2" w:space="0" w:color="auto"/>
              <w:right w:val="single" w:sz="2" w:space="0" w:color="auto"/>
            </w:tcBorders>
            <w:shd w:val="clear" w:color="auto" w:fill="FFFFFF"/>
          </w:tcPr>
          <w:p w14:paraId="3A678621" w14:textId="77777777" w:rsidR="00C9377A" w:rsidRPr="00EC5FCC" w:rsidRDefault="00C9377A" w:rsidP="005417D8">
            <w:pPr>
              <w:jc w:val="both"/>
              <w:rPr>
                <w:sz w:val="20"/>
                <w:szCs w:val="20"/>
              </w:rPr>
            </w:pPr>
          </w:p>
        </w:tc>
        <w:tc>
          <w:tcPr>
            <w:tcW w:w="1447" w:type="pct"/>
            <w:gridSpan w:val="2"/>
            <w:tcBorders>
              <w:top w:val="single" w:sz="2" w:space="0" w:color="auto"/>
              <w:left w:val="single" w:sz="2" w:space="0" w:color="auto"/>
              <w:bottom w:val="single" w:sz="2" w:space="0" w:color="auto"/>
              <w:right w:val="single" w:sz="12" w:space="0" w:color="auto"/>
            </w:tcBorders>
            <w:shd w:val="clear" w:color="auto" w:fill="FFFFFF"/>
          </w:tcPr>
          <w:p w14:paraId="30918358" w14:textId="77777777" w:rsidR="00C9377A" w:rsidRPr="00EC5FCC" w:rsidRDefault="00C9377A" w:rsidP="005417D8">
            <w:pPr>
              <w:jc w:val="both"/>
              <w:rPr>
                <w:sz w:val="20"/>
                <w:szCs w:val="20"/>
              </w:rPr>
            </w:pPr>
          </w:p>
        </w:tc>
      </w:tr>
      <w:tr w:rsidR="000033CB" w:rsidRPr="00EC5FCC" w14:paraId="36549F8A" w14:textId="77777777" w:rsidTr="005417D8">
        <w:trPr>
          <w:jc w:val="center"/>
        </w:trPr>
        <w:tc>
          <w:tcPr>
            <w:tcW w:w="1101" w:type="pct"/>
            <w:gridSpan w:val="3"/>
            <w:tcBorders>
              <w:top w:val="single" w:sz="2" w:space="0" w:color="auto"/>
              <w:left w:val="single" w:sz="12" w:space="0" w:color="auto"/>
              <w:bottom w:val="single" w:sz="12" w:space="0" w:color="auto"/>
              <w:right w:val="single" w:sz="2" w:space="0" w:color="auto"/>
            </w:tcBorders>
            <w:shd w:val="clear" w:color="auto" w:fill="FFFFFF"/>
          </w:tcPr>
          <w:p w14:paraId="1D194072" w14:textId="77777777" w:rsidR="00C9377A" w:rsidRPr="00EC5FCC" w:rsidRDefault="00C9377A" w:rsidP="005417D8">
            <w:pPr>
              <w:jc w:val="both"/>
              <w:rPr>
                <w:sz w:val="20"/>
                <w:szCs w:val="20"/>
              </w:rPr>
            </w:pPr>
          </w:p>
        </w:tc>
        <w:tc>
          <w:tcPr>
            <w:tcW w:w="2452" w:type="pct"/>
            <w:gridSpan w:val="4"/>
            <w:tcBorders>
              <w:top w:val="single" w:sz="2" w:space="0" w:color="auto"/>
              <w:left w:val="single" w:sz="2" w:space="0" w:color="auto"/>
              <w:bottom w:val="single" w:sz="12" w:space="0" w:color="auto"/>
              <w:right w:val="single" w:sz="2" w:space="0" w:color="auto"/>
            </w:tcBorders>
            <w:shd w:val="clear" w:color="auto" w:fill="FFFFFF"/>
          </w:tcPr>
          <w:p w14:paraId="6CCA067D" w14:textId="77777777" w:rsidR="00C9377A" w:rsidRPr="00EC5FCC" w:rsidRDefault="00C9377A" w:rsidP="005417D8">
            <w:pPr>
              <w:jc w:val="both"/>
              <w:rPr>
                <w:sz w:val="20"/>
                <w:szCs w:val="20"/>
              </w:rPr>
            </w:pPr>
          </w:p>
        </w:tc>
        <w:tc>
          <w:tcPr>
            <w:tcW w:w="1447" w:type="pct"/>
            <w:gridSpan w:val="2"/>
            <w:tcBorders>
              <w:top w:val="single" w:sz="2" w:space="0" w:color="auto"/>
              <w:left w:val="single" w:sz="2" w:space="0" w:color="auto"/>
              <w:bottom w:val="single" w:sz="12" w:space="0" w:color="auto"/>
              <w:right w:val="single" w:sz="12" w:space="0" w:color="auto"/>
            </w:tcBorders>
            <w:shd w:val="clear" w:color="auto" w:fill="FFFFFF"/>
          </w:tcPr>
          <w:p w14:paraId="1D67E8A4" w14:textId="77777777" w:rsidR="00C9377A" w:rsidRPr="00EC5FCC" w:rsidRDefault="00C9377A" w:rsidP="005417D8">
            <w:pPr>
              <w:jc w:val="both"/>
              <w:rPr>
                <w:sz w:val="20"/>
                <w:szCs w:val="20"/>
              </w:rPr>
            </w:pPr>
          </w:p>
        </w:tc>
      </w:tr>
      <w:tr w:rsidR="000033CB" w:rsidRPr="00EC5FCC" w14:paraId="5BB5E37B" w14:textId="77777777" w:rsidTr="005417D8">
        <w:trPr>
          <w:jc w:val="center"/>
        </w:trPr>
        <w:tc>
          <w:tcPr>
            <w:tcW w:w="5000" w:type="pct"/>
            <w:gridSpan w:val="9"/>
            <w:tcBorders>
              <w:top w:val="single" w:sz="12" w:space="0" w:color="auto"/>
              <w:left w:val="single" w:sz="12" w:space="0" w:color="auto"/>
              <w:bottom w:val="single" w:sz="12" w:space="0" w:color="auto"/>
              <w:right w:val="single" w:sz="12" w:space="0" w:color="auto"/>
            </w:tcBorders>
            <w:shd w:val="clear" w:color="auto" w:fill="FFF2CC"/>
          </w:tcPr>
          <w:p w14:paraId="6779414E" w14:textId="7616140F" w:rsidR="00C9377A" w:rsidRPr="00EC5FCC" w:rsidRDefault="00C9377A" w:rsidP="005417D8">
            <w:pPr>
              <w:jc w:val="center"/>
              <w:rPr>
                <w:b/>
              </w:rPr>
            </w:pPr>
            <w:r w:rsidRPr="00EC5FCC">
              <w:rPr>
                <w:b/>
              </w:rPr>
              <w:t>Equipamentos da Etapa Produtiva</w:t>
            </w:r>
            <w:r w:rsidR="00460E80" w:rsidRPr="00EC5FCC">
              <w:rPr>
                <w:b/>
              </w:rPr>
              <w:t xml:space="preserve"> e </w:t>
            </w:r>
            <w:r w:rsidR="00A92DFB" w:rsidRPr="00EC5FCC">
              <w:rPr>
                <w:b/>
              </w:rPr>
              <w:t xml:space="preserve">da metodologia de controle </w:t>
            </w:r>
            <w:r w:rsidR="00460E80" w:rsidRPr="00EC5FCC">
              <w:rPr>
                <w:b/>
              </w:rPr>
              <w:t>analític</w:t>
            </w:r>
            <w:r w:rsidR="00A92DFB" w:rsidRPr="00EC5FCC">
              <w:rPr>
                <w:b/>
              </w:rPr>
              <w:t>o</w:t>
            </w:r>
          </w:p>
          <w:p w14:paraId="31CB34D0" w14:textId="4A560396" w:rsidR="00C9377A" w:rsidRPr="00EC5FCC" w:rsidRDefault="00C9377A" w:rsidP="005417D8">
            <w:pPr>
              <w:jc w:val="both"/>
              <w:rPr>
                <w:b/>
              </w:rPr>
            </w:pPr>
            <w:r w:rsidRPr="00EC5FCC">
              <w:rPr>
                <w:highlight w:val="lightGray"/>
              </w:rPr>
              <w:t>[</w:t>
            </w:r>
            <w:r w:rsidRPr="00EC5FCC">
              <w:rPr>
                <w:i/>
                <w:highlight w:val="lightGray"/>
              </w:rPr>
              <w:t>Detalhar individualmente os equipamentos necessários para o processo de produção e controle de qualidade, informar se já possui ou previsão de aquisição e previsão de gastos</w:t>
            </w:r>
            <w:r w:rsidRPr="00EC5FCC">
              <w:rPr>
                <w:highlight w:val="lightGray"/>
              </w:rPr>
              <w:t>]</w:t>
            </w:r>
            <w:r w:rsidR="00C02D20" w:rsidRPr="00EC5FCC">
              <w:t xml:space="preserve"> </w:t>
            </w:r>
            <w:r w:rsidR="00C02D20" w:rsidRPr="00EC5FCC">
              <w:rPr>
                <w:i/>
                <w:iCs/>
                <w:color w:val="000000"/>
                <w:shd w:val="clear" w:color="auto" w:fill="FFFFFF"/>
              </w:rPr>
              <w:t>acrescentando a classe e subclasse dos equipamentos, com base no sistema SUPAC.</w:t>
            </w:r>
          </w:p>
        </w:tc>
      </w:tr>
      <w:tr w:rsidR="000033CB" w:rsidRPr="00EC5FCC" w14:paraId="44182C62" w14:textId="77777777" w:rsidTr="005417D8">
        <w:trPr>
          <w:jc w:val="center"/>
        </w:trPr>
        <w:tc>
          <w:tcPr>
            <w:tcW w:w="5000" w:type="pct"/>
            <w:gridSpan w:val="9"/>
            <w:tcBorders>
              <w:top w:val="single" w:sz="12" w:space="0" w:color="auto"/>
              <w:left w:val="single" w:sz="12" w:space="0" w:color="auto"/>
              <w:bottom w:val="single" w:sz="2" w:space="0" w:color="auto"/>
              <w:right w:val="single" w:sz="12" w:space="0" w:color="auto"/>
            </w:tcBorders>
            <w:shd w:val="clear" w:color="auto" w:fill="FFFFFF"/>
          </w:tcPr>
          <w:p w14:paraId="6BE4D04E" w14:textId="77777777" w:rsidR="00C9377A" w:rsidRPr="00EC5FCC" w:rsidRDefault="00C9377A" w:rsidP="005417D8">
            <w:pPr>
              <w:jc w:val="both"/>
              <w:rPr>
                <w:b/>
                <w:i/>
              </w:rPr>
            </w:pPr>
            <w:r w:rsidRPr="00EC5FCC">
              <w:rPr>
                <w:b/>
              </w:rPr>
              <w:lastRenderedPageBreak/>
              <w:t>Equipamento 1:</w:t>
            </w:r>
            <w:r w:rsidRPr="00EC5FCC">
              <w:rPr>
                <w:b/>
                <w:i/>
              </w:rPr>
              <w:t xml:space="preserve"> </w:t>
            </w:r>
            <w:r w:rsidRPr="00EC5FCC">
              <w:rPr>
                <w:highlight w:val="lightGray"/>
              </w:rPr>
              <w:t>[</w:t>
            </w:r>
            <w:r w:rsidRPr="00EC5FCC">
              <w:rPr>
                <w:i/>
                <w:highlight w:val="lightGray"/>
              </w:rPr>
              <w:t>Nome do equipamento</w:t>
            </w:r>
            <w:r w:rsidRPr="00EC5FCC">
              <w:rPr>
                <w:highlight w:val="lightGray"/>
              </w:rPr>
              <w:t>]</w:t>
            </w:r>
          </w:p>
        </w:tc>
      </w:tr>
      <w:tr w:rsidR="000033CB" w:rsidRPr="00EC5FCC" w14:paraId="2D839661" w14:textId="77777777" w:rsidTr="005417D8">
        <w:trPr>
          <w:jc w:val="center"/>
        </w:trPr>
        <w:tc>
          <w:tcPr>
            <w:tcW w:w="5000" w:type="pct"/>
            <w:gridSpan w:val="9"/>
            <w:tcBorders>
              <w:top w:val="single" w:sz="2" w:space="0" w:color="auto"/>
              <w:left w:val="single" w:sz="12" w:space="0" w:color="auto"/>
              <w:bottom w:val="single" w:sz="2" w:space="0" w:color="auto"/>
              <w:right w:val="single" w:sz="12" w:space="0" w:color="auto"/>
            </w:tcBorders>
            <w:shd w:val="clear" w:color="auto" w:fill="FFFFFF"/>
          </w:tcPr>
          <w:p w14:paraId="6E6B82BE" w14:textId="77777777" w:rsidR="00C9377A" w:rsidRPr="00EC5FCC" w:rsidRDefault="00C9377A" w:rsidP="005417D8">
            <w:pPr>
              <w:jc w:val="both"/>
            </w:pPr>
            <w:r w:rsidRPr="00EC5FCC">
              <w:t>Descrição:</w:t>
            </w:r>
            <w:r w:rsidRPr="00EC5FCC">
              <w:rPr>
                <w:i/>
              </w:rPr>
              <w:t xml:space="preserve"> </w:t>
            </w:r>
            <w:r w:rsidRPr="00EC5FCC">
              <w:rPr>
                <w:highlight w:val="lightGray"/>
              </w:rPr>
              <w:t>[</w:t>
            </w:r>
            <w:r w:rsidRPr="00EC5FCC">
              <w:rPr>
                <w:i/>
                <w:highlight w:val="lightGray"/>
              </w:rPr>
              <w:t>Descrever as características do referido equipamento, incluindo sua função</w:t>
            </w:r>
            <w:r w:rsidRPr="00EC5FCC">
              <w:rPr>
                <w:highlight w:val="lightGray"/>
              </w:rPr>
              <w:t>]</w:t>
            </w:r>
          </w:p>
        </w:tc>
      </w:tr>
      <w:tr w:rsidR="000033CB" w:rsidRPr="00EC5FCC" w14:paraId="4FF49740" w14:textId="77777777" w:rsidTr="005417D8">
        <w:trPr>
          <w:jc w:val="center"/>
        </w:trPr>
        <w:tc>
          <w:tcPr>
            <w:tcW w:w="5000" w:type="pct"/>
            <w:gridSpan w:val="9"/>
            <w:tcBorders>
              <w:top w:val="single" w:sz="2" w:space="0" w:color="auto"/>
              <w:left w:val="single" w:sz="12" w:space="0" w:color="auto"/>
              <w:bottom w:val="single" w:sz="2" w:space="0" w:color="auto"/>
              <w:right w:val="single" w:sz="12" w:space="0" w:color="auto"/>
            </w:tcBorders>
            <w:shd w:val="clear" w:color="auto" w:fill="FFFFFF"/>
          </w:tcPr>
          <w:p w14:paraId="2C2CDBAF" w14:textId="77777777" w:rsidR="00C9377A" w:rsidRPr="00EC5FCC" w:rsidRDefault="00C9377A" w:rsidP="005417D8">
            <w:pPr>
              <w:jc w:val="both"/>
              <w:rPr>
                <w:i/>
              </w:rPr>
            </w:pPr>
            <w:r w:rsidRPr="00EC5FCC">
              <w:t>Requisitos para a Instalação:</w:t>
            </w:r>
            <w:r w:rsidRPr="00EC5FCC">
              <w:rPr>
                <w:i/>
              </w:rPr>
              <w:t xml:space="preserve"> </w:t>
            </w:r>
            <w:r w:rsidRPr="00EC5FCC">
              <w:rPr>
                <w:highlight w:val="lightGray"/>
              </w:rPr>
              <w:t>[</w:t>
            </w:r>
            <w:r w:rsidRPr="00EC5FCC">
              <w:rPr>
                <w:i/>
                <w:highlight w:val="lightGray"/>
              </w:rPr>
              <w:t>Informar os requisitos para instalação do referido equipamento</w:t>
            </w:r>
            <w:r w:rsidRPr="00EC5FCC">
              <w:rPr>
                <w:highlight w:val="lightGray"/>
              </w:rPr>
              <w:t>]</w:t>
            </w:r>
          </w:p>
        </w:tc>
      </w:tr>
      <w:tr w:rsidR="000033CB" w:rsidRPr="00EC5FCC" w14:paraId="362BE95D" w14:textId="77777777" w:rsidTr="005417D8">
        <w:trPr>
          <w:jc w:val="center"/>
        </w:trPr>
        <w:tc>
          <w:tcPr>
            <w:tcW w:w="417" w:type="pct"/>
            <w:tcBorders>
              <w:top w:val="single" w:sz="2" w:space="0" w:color="auto"/>
              <w:left w:val="single" w:sz="12" w:space="0" w:color="auto"/>
              <w:bottom w:val="single" w:sz="2" w:space="0" w:color="auto"/>
              <w:right w:val="single" w:sz="2" w:space="0" w:color="auto"/>
            </w:tcBorders>
            <w:shd w:val="clear" w:color="auto" w:fill="FFFFFF"/>
            <w:vAlign w:val="center"/>
          </w:tcPr>
          <w:p w14:paraId="755B4172" w14:textId="77777777" w:rsidR="00C9377A" w:rsidRPr="00EC5FCC" w:rsidRDefault="00C9377A" w:rsidP="005417D8">
            <w:pPr>
              <w:jc w:val="center"/>
              <w:rPr>
                <w:sz w:val="18"/>
              </w:rPr>
            </w:pPr>
            <w:r w:rsidRPr="00EC5FCC">
              <w:rPr>
                <w:sz w:val="18"/>
                <w:szCs w:val="20"/>
              </w:rPr>
              <w:t>Marca/ Modelo</w:t>
            </w:r>
          </w:p>
        </w:tc>
        <w:tc>
          <w:tcPr>
            <w:tcW w:w="567" w:type="pct"/>
            <w:tcBorders>
              <w:top w:val="single" w:sz="2" w:space="0" w:color="auto"/>
              <w:left w:val="single" w:sz="2" w:space="0" w:color="auto"/>
              <w:bottom w:val="single" w:sz="2" w:space="0" w:color="auto"/>
              <w:right w:val="single" w:sz="2" w:space="0" w:color="auto"/>
            </w:tcBorders>
            <w:shd w:val="clear" w:color="auto" w:fill="FFFFFF"/>
            <w:vAlign w:val="center"/>
          </w:tcPr>
          <w:p w14:paraId="48EAB264" w14:textId="77777777" w:rsidR="00C9377A" w:rsidRPr="00EC5FCC" w:rsidRDefault="00C9377A" w:rsidP="005417D8">
            <w:pPr>
              <w:jc w:val="center"/>
              <w:rPr>
                <w:sz w:val="18"/>
              </w:rPr>
            </w:pPr>
            <w:r w:rsidRPr="00EC5FCC">
              <w:rPr>
                <w:sz w:val="18"/>
                <w:szCs w:val="20"/>
              </w:rPr>
              <w:t>Capacidade Nominal</w:t>
            </w:r>
          </w:p>
        </w:tc>
        <w:tc>
          <w:tcPr>
            <w:tcW w:w="614" w:type="pct"/>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6ECA8975" w14:textId="77777777" w:rsidR="00C9377A" w:rsidRPr="00EC5FCC" w:rsidRDefault="00C9377A" w:rsidP="005417D8">
            <w:pPr>
              <w:jc w:val="center"/>
              <w:rPr>
                <w:sz w:val="18"/>
              </w:rPr>
            </w:pPr>
            <w:r w:rsidRPr="00EC5FCC">
              <w:rPr>
                <w:sz w:val="18"/>
              </w:rPr>
              <w:t>Aplicação</w:t>
            </w:r>
          </w:p>
        </w:tc>
        <w:tc>
          <w:tcPr>
            <w:tcW w:w="785" w:type="pct"/>
            <w:tcBorders>
              <w:top w:val="single" w:sz="2" w:space="0" w:color="auto"/>
              <w:left w:val="single" w:sz="2" w:space="0" w:color="auto"/>
              <w:bottom w:val="single" w:sz="2" w:space="0" w:color="auto"/>
              <w:right w:val="single" w:sz="2" w:space="0" w:color="auto"/>
            </w:tcBorders>
            <w:shd w:val="clear" w:color="auto" w:fill="FFFFFF"/>
            <w:vAlign w:val="center"/>
          </w:tcPr>
          <w:p w14:paraId="6B083341" w14:textId="77777777" w:rsidR="00C9377A" w:rsidRPr="00EC5FCC" w:rsidRDefault="00C9377A" w:rsidP="005417D8">
            <w:pPr>
              <w:jc w:val="center"/>
              <w:rPr>
                <w:sz w:val="18"/>
              </w:rPr>
            </w:pPr>
            <w:r w:rsidRPr="00EC5FCC">
              <w:rPr>
                <w:sz w:val="18"/>
                <w:szCs w:val="20"/>
              </w:rPr>
              <w:t>Previsão de aquisição (Quadrimestre/ Ano)</w:t>
            </w:r>
          </w:p>
        </w:tc>
        <w:tc>
          <w:tcPr>
            <w:tcW w:w="551" w:type="pct"/>
            <w:tcBorders>
              <w:top w:val="single" w:sz="2" w:space="0" w:color="auto"/>
              <w:left w:val="single" w:sz="2" w:space="0" w:color="auto"/>
              <w:bottom w:val="single" w:sz="2" w:space="0" w:color="auto"/>
              <w:right w:val="single" w:sz="2" w:space="0" w:color="auto"/>
            </w:tcBorders>
            <w:shd w:val="clear" w:color="auto" w:fill="FFFFFF"/>
            <w:vAlign w:val="center"/>
          </w:tcPr>
          <w:p w14:paraId="34A3383B" w14:textId="77777777" w:rsidR="00C9377A" w:rsidRPr="00EC5FCC" w:rsidRDefault="00C9377A" w:rsidP="005417D8">
            <w:pPr>
              <w:jc w:val="center"/>
              <w:rPr>
                <w:sz w:val="18"/>
              </w:rPr>
            </w:pPr>
            <w:r w:rsidRPr="00EC5FCC">
              <w:rPr>
                <w:sz w:val="18"/>
                <w:szCs w:val="20"/>
              </w:rPr>
              <w:t>Já disponível na Instituição/ Entidade</w:t>
            </w:r>
          </w:p>
        </w:tc>
        <w:tc>
          <w:tcPr>
            <w:tcW w:w="620" w:type="pct"/>
            <w:tcBorders>
              <w:top w:val="single" w:sz="2" w:space="0" w:color="auto"/>
              <w:left w:val="single" w:sz="2" w:space="0" w:color="auto"/>
              <w:bottom w:val="single" w:sz="2" w:space="0" w:color="auto"/>
              <w:right w:val="single" w:sz="2" w:space="0" w:color="auto"/>
            </w:tcBorders>
            <w:shd w:val="clear" w:color="auto" w:fill="FFFFFF"/>
            <w:vAlign w:val="center"/>
          </w:tcPr>
          <w:p w14:paraId="74B0ED65" w14:textId="77777777" w:rsidR="00C9377A" w:rsidRPr="00EC5FCC" w:rsidRDefault="00C9377A" w:rsidP="005417D8">
            <w:pPr>
              <w:jc w:val="center"/>
              <w:rPr>
                <w:sz w:val="18"/>
              </w:rPr>
            </w:pPr>
            <w:r w:rsidRPr="00EC5FCC">
              <w:rPr>
                <w:sz w:val="18"/>
                <w:szCs w:val="20"/>
              </w:rPr>
              <w:t>Investimento estimado para a aquisição (R$)</w:t>
            </w:r>
          </w:p>
        </w:tc>
        <w:tc>
          <w:tcPr>
            <w:tcW w:w="826" w:type="pct"/>
            <w:tcBorders>
              <w:top w:val="single" w:sz="2" w:space="0" w:color="auto"/>
              <w:left w:val="single" w:sz="2" w:space="0" w:color="auto"/>
              <w:bottom w:val="single" w:sz="2" w:space="0" w:color="auto"/>
              <w:right w:val="single" w:sz="2" w:space="0" w:color="auto"/>
            </w:tcBorders>
            <w:shd w:val="clear" w:color="auto" w:fill="FFFFFF"/>
            <w:vAlign w:val="center"/>
          </w:tcPr>
          <w:p w14:paraId="42904436" w14:textId="77777777" w:rsidR="00C9377A" w:rsidRPr="00EC5FCC" w:rsidRDefault="00C9377A" w:rsidP="005417D8">
            <w:pPr>
              <w:jc w:val="center"/>
              <w:rPr>
                <w:sz w:val="18"/>
              </w:rPr>
            </w:pPr>
            <w:r w:rsidRPr="00EC5FCC">
              <w:rPr>
                <w:sz w:val="18"/>
                <w:szCs w:val="20"/>
              </w:rPr>
              <w:t>Investimento necessário para a instalação (R$)</w:t>
            </w:r>
          </w:p>
        </w:tc>
        <w:tc>
          <w:tcPr>
            <w:tcW w:w="621" w:type="pct"/>
            <w:tcBorders>
              <w:top w:val="single" w:sz="2" w:space="0" w:color="auto"/>
              <w:left w:val="single" w:sz="2" w:space="0" w:color="auto"/>
              <w:bottom w:val="single" w:sz="2" w:space="0" w:color="auto"/>
              <w:right w:val="single" w:sz="12" w:space="0" w:color="auto"/>
            </w:tcBorders>
            <w:shd w:val="clear" w:color="auto" w:fill="FFFFFF"/>
            <w:vAlign w:val="center"/>
          </w:tcPr>
          <w:p w14:paraId="3395A3A9" w14:textId="77777777" w:rsidR="00C9377A" w:rsidRPr="00EC5FCC" w:rsidRDefault="00C9377A" w:rsidP="005417D8">
            <w:pPr>
              <w:jc w:val="center"/>
              <w:rPr>
                <w:sz w:val="18"/>
                <w:szCs w:val="20"/>
              </w:rPr>
            </w:pPr>
            <w:r w:rsidRPr="00EC5FCC">
              <w:rPr>
                <w:sz w:val="18"/>
                <w:szCs w:val="20"/>
              </w:rPr>
              <w:t>Fonte do</w:t>
            </w:r>
          </w:p>
          <w:p w14:paraId="0EB44E48" w14:textId="77777777" w:rsidR="00C9377A" w:rsidRPr="00EC5FCC" w:rsidRDefault="00C9377A" w:rsidP="005417D8">
            <w:pPr>
              <w:jc w:val="center"/>
              <w:rPr>
                <w:sz w:val="18"/>
              </w:rPr>
            </w:pPr>
            <w:r w:rsidRPr="00EC5FCC">
              <w:rPr>
                <w:sz w:val="18"/>
                <w:szCs w:val="20"/>
              </w:rPr>
              <w:t>Investimento</w:t>
            </w:r>
          </w:p>
        </w:tc>
      </w:tr>
      <w:tr w:rsidR="000033CB" w:rsidRPr="00EC5FCC" w14:paraId="0EC7963B" w14:textId="77777777" w:rsidTr="005417D8">
        <w:trPr>
          <w:jc w:val="center"/>
        </w:trPr>
        <w:tc>
          <w:tcPr>
            <w:tcW w:w="417" w:type="pct"/>
            <w:tcBorders>
              <w:top w:val="single" w:sz="2" w:space="0" w:color="auto"/>
              <w:left w:val="single" w:sz="12" w:space="0" w:color="auto"/>
              <w:bottom w:val="single" w:sz="12" w:space="0" w:color="auto"/>
              <w:right w:val="single" w:sz="2" w:space="0" w:color="auto"/>
            </w:tcBorders>
            <w:shd w:val="clear" w:color="auto" w:fill="FFFFFF"/>
          </w:tcPr>
          <w:p w14:paraId="4DA45A05" w14:textId="77777777" w:rsidR="00C9377A" w:rsidRPr="00EC5FCC" w:rsidRDefault="00C9377A" w:rsidP="005417D8">
            <w:pPr>
              <w:jc w:val="both"/>
              <w:rPr>
                <w:b/>
              </w:rPr>
            </w:pPr>
          </w:p>
        </w:tc>
        <w:tc>
          <w:tcPr>
            <w:tcW w:w="567" w:type="pct"/>
            <w:tcBorders>
              <w:top w:val="single" w:sz="2" w:space="0" w:color="auto"/>
              <w:left w:val="single" w:sz="2" w:space="0" w:color="auto"/>
              <w:bottom w:val="single" w:sz="12" w:space="0" w:color="auto"/>
              <w:right w:val="single" w:sz="2" w:space="0" w:color="auto"/>
            </w:tcBorders>
            <w:shd w:val="clear" w:color="auto" w:fill="FFFFFF"/>
          </w:tcPr>
          <w:p w14:paraId="351E455D" w14:textId="77777777" w:rsidR="00C9377A" w:rsidRPr="00EC5FCC" w:rsidRDefault="00C9377A" w:rsidP="005417D8">
            <w:pPr>
              <w:jc w:val="both"/>
              <w:rPr>
                <w:b/>
              </w:rPr>
            </w:pPr>
          </w:p>
        </w:tc>
        <w:tc>
          <w:tcPr>
            <w:tcW w:w="614" w:type="pct"/>
            <w:gridSpan w:val="2"/>
            <w:tcBorders>
              <w:top w:val="single" w:sz="2" w:space="0" w:color="auto"/>
              <w:left w:val="single" w:sz="2" w:space="0" w:color="auto"/>
              <w:bottom w:val="single" w:sz="12" w:space="0" w:color="auto"/>
              <w:right w:val="single" w:sz="2" w:space="0" w:color="auto"/>
            </w:tcBorders>
            <w:shd w:val="clear" w:color="auto" w:fill="FFFFFF"/>
          </w:tcPr>
          <w:p w14:paraId="6557C891" w14:textId="77777777" w:rsidR="00C9377A" w:rsidRPr="00EC5FCC" w:rsidRDefault="00C9377A" w:rsidP="005417D8">
            <w:pPr>
              <w:rPr>
                <w:rFonts w:eastAsia="Batang"/>
                <w:sz w:val="18"/>
                <w:lang w:eastAsia="ko-KR"/>
              </w:rPr>
            </w:pPr>
            <w:r w:rsidRPr="00EC5FCC">
              <w:rPr>
                <w:rFonts w:eastAsia="Batang"/>
                <w:sz w:val="12"/>
                <w:szCs w:val="12"/>
                <w:lang w:eastAsia="ko-KR"/>
              </w:rPr>
              <w:fldChar w:fldCharType="begin">
                <w:ffData>
                  <w:name w:val="Selecionar2"/>
                  <w:enabled/>
                  <w:calcOnExit w:val="0"/>
                  <w:checkBox>
                    <w:sizeAuto/>
                    <w:default w:val="0"/>
                  </w:checkBox>
                </w:ffData>
              </w:fldChar>
            </w:r>
            <w:r w:rsidRPr="00EC5FCC">
              <w:rPr>
                <w:rFonts w:eastAsia="Batang"/>
                <w:sz w:val="12"/>
                <w:szCs w:val="12"/>
                <w:lang w:eastAsia="ko-KR"/>
              </w:rPr>
              <w:instrText xml:space="preserve"> FORMCHECKBOX </w:instrText>
            </w:r>
            <w:r w:rsidR="00000000">
              <w:rPr>
                <w:rFonts w:eastAsia="Batang"/>
                <w:sz w:val="12"/>
                <w:szCs w:val="12"/>
                <w:lang w:eastAsia="ko-KR"/>
              </w:rPr>
            </w:r>
            <w:r w:rsidR="00000000">
              <w:rPr>
                <w:rFonts w:eastAsia="Batang"/>
                <w:sz w:val="12"/>
                <w:szCs w:val="12"/>
                <w:lang w:eastAsia="ko-KR"/>
              </w:rPr>
              <w:fldChar w:fldCharType="separate"/>
            </w:r>
            <w:r w:rsidRPr="00EC5FCC">
              <w:rPr>
                <w:rFonts w:eastAsia="Batang"/>
                <w:sz w:val="12"/>
                <w:szCs w:val="12"/>
                <w:lang w:eastAsia="ko-KR"/>
              </w:rPr>
              <w:fldChar w:fldCharType="end"/>
            </w:r>
            <w:r w:rsidRPr="00EC5FCC">
              <w:rPr>
                <w:rFonts w:eastAsia="Batang"/>
                <w:sz w:val="18"/>
                <w:lang w:eastAsia="ko-KR"/>
              </w:rPr>
              <w:t xml:space="preserve"> Produção </w:t>
            </w:r>
          </w:p>
          <w:p w14:paraId="73B63CF6" w14:textId="77777777" w:rsidR="00C9377A" w:rsidRPr="00EC5FCC" w:rsidRDefault="00C9377A" w:rsidP="005417D8">
            <w:pPr>
              <w:rPr>
                <w:rFonts w:eastAsia="Batang"/>
                <w:sz w:val="18"/>
                <w:lang w:eastAsia="ko-KR"/>
              </w:rPr>
            </w:pPr>
            <w:r w:rsidRPr="00EC5FCC">
              <w:rPr>
                <w:rFonts w:eastAsia="Batang"/>
                <w:sz w:val="12"/>
                <w:szCs w:val="12"/>
                <w:lang w:eastAsia="ko-KR"/>
              </w:rPr>
              <w:fldChar w:fldCharType="begin">
                <w:ffData>
                  <w:name w:val="Selecionar2"/>
                  <w:enabled/>
                  <w:calcOnExit w:val="0"/>
                  <w:checkBox>
                    <w:sizeAuto/>
                    <w:default w:val="0"/>
                  </w:checkBox>
                </w:ffData>
              </w:fldChar>
            </w:r>
            <w:r w:rsidRPr="00EC5FCC">
              <w:rPr>
                <w:rFonts w:eastAsia="Batang"/>
                <w:sz w:val="12"/>
                <w:szCs w:val="12"/>
                <w:lang w:eastAsia="ko-KR"/>
              </w:rPr>
              <w:instrText xml:space="preserve"> FORMCHECKBOX </w:instrText>
            </w:r>
            <w:r w:rsidR="00000000">
              <w:rPr>
                <w:rFonts w:eastAsia="Batang"/>
                <w:sz w:val="12"/>
                <w:szCs w:val="12"/>
                <w:lang w:eastAsia="ko-KR"/>
              </w:rPr>
            </w:r>
            <w:r w:rsidR="00000000">
              <w:rPr>
                <w:rFonts w:eastAsia="Batang"/>
                <w:sz w:val="12"/>
                <w:szCs w:val="12"/>
                <w:lang w:eastAsia="ko-KR"/>
              </w:rPr>
              <w:fldChar w:fldCharType="separate"/>
            </w:r>
            <w:r w:rsidRPr="00EC5FCC">
              <w:rPr>
                <w:rFonts w:eastAsia="Batang"/>
                <w:sz w:val="12"/>
                <w:szCs w:val="12"/>
                <w:lang w:eastAsia="ko-KR"/>
              </w:rPr>
              <w:fldChar w:fldCharType="end"/>
            </w:r>
            <w:r w:rsidRPr="00EC5FCC">
              <w:rPr>
                <w:rFonts w:eastAsia="Batang"/>
                <w:lang w:eastAsia="ko-KR"/>
              </w:rPr>
              <w:t xml:space="preserve"> </w:t>
            </w:r>
            <w:r w:rsidRPr="00EC5FCC">
              <w:rPr>
                <w:rFonts w:eastAsia="Batang"/>
                <w:sz w:val="18"/>
                <w:lang w:eastAsia="ko-KR"/>
              </w:rPr>
              <w:t>Controle de Qualidade</w:t>
            </w:r>
          </w:p>
          <w:p w14:paraId="314DA4DA" w14:textId="77777777" w:rsidR="00C9377A" w:rsidRPr="00EC5FCC" w:rsidRDefault="00C9377A" w:rsidP="005417D8">
            <w:pPr>
              <w:rPr>
                <w:b/>
              </w:rPr>
            </w:pPr>
            <w:r w:rsidRPr="00EC5FCC">
              <w:rPr>
                <w:rFonts w:eastAsia="Batang"/>
                <w:sz w:val="12"/>
                <w:szCs w:val="12"/>
                <w:lang w:eastAsia="ko-KR"/>
              </w:rPr>
              <w:fldChar w:fldCharType="begin">
                <w:ffData>
                  <w:name w:val="Selecionar2"/>
                  <w:enabled/>
                  <w:calcOnExit w:val="0"/>
                  <w:checkBox>
                    <w:sizeAuto/>
                    <w:default w:val="0"/>
                  </w:checkBox>
                </w:ffData>
              </w:fldChar>
            </w:r>
            <w:r w:rsidRPr="00EC5FCC">
              <w:rPr>
                <w:rFonts w:eastAsia="Batang"/>
                <w:sz w:val="12"/>
                <w:szCs w:val="12"/>
                <w:lang w:eastAsia="ko-KR"/>
              </w:rPr>
              <w:instrText xml:space="preserve"> FORMCHECKBOX </w:instrText>
            </w:r>
            <w:r w:rsidR="00000000">
              <w:rPr>
                <w:rFonts w:eastAsia="Batang"/>
                <w:sz w:val="12"/>
                <w:szCs w:val="12"/>
                <w:lang w:eastAsia="ko-KR"/>
              </w:rPr>
            </w:r>
            <w:r w:rsidR="00000000">
              <w:rPr>
                <w:rFonts w:eastAsia="Batang"/>
                <w:sz w:val="12"/>
                <w:szCs w:val="12"/>
                <w:lang w:eastAsia="ko-KR"/>
              </w:rPr>
              <w:fldChar w:fldCharType="separate"/>
            </w:r>
            <w:r w:rsidRPr="00EC5FCC">
              <w:rPr>
                <w:rFonts w:eastAsia="Batang"/>
                <w:sz w:val="12"/>
                <w:szCs w:val="12"/>
                <w:lang w:eastAsia="ko-KR"/>
              </w:rPr>
              <w:fldChar w:fldCharType="end"/>
            </w:r>
            <w:r w:rsidRPr="00EC5FCC">
              <w:rPr>
                <w:rFonts w:eastAsia="Batang"/>
                <w:sz w:val="12"/>
                <w:szCs w:val="12"/>
                <w:lang w:eastAsia="ko-KR"/>
              </w:rPr>
              <w:t xml:space="preserve"> </w:t>
            </w:r>
            <w:r w:rsidRPr="00EC5FCC">
              <w:rPr>
                <w:rFonts w:eastAsia="Batang"/>
                <w:sz w:val="18"/>
                <w:lang w:eastAsia="ko-KR"/>
              </w:rPr>
              <w:t>Outra</w:t>
            </w:r>
          </w:p>
        </w:tc>
        <w:tc>
          <w:tcPr>
            <w:tcW w:w="785" w:type="pct"/>
            <w:tcBorders>
              <w:top w:val="single" w:sz="2" w:space="0" w:color="auto"/>
              <w:left w:val="single" w:sz="2" w:space="0" w:color="auto"/>
              <w:bottom w:val="single" w:sz="12" w:space="0" w:color="auto"/>
              <w:right w:val="single" w:sz="2" w:space="0" w:color="auto"/>
            </w:tcBorders>
            <w:shd w:val="clear" w:color="auto" w:fill="FFFFFF"/>
          </w:tcPr>
          <w:p w14:paraId="0AB9FFDD" w14:textId="77777777" w:rsidR="00C9377A" w:rsidRPr="00EC5FCC" w:rsidRDefault="00C9377A" w:rsidP="005417D8">
            <w:pPr>
              <w:ind w:left="188" w:hanging="188"/>
              <w:rPr>
                <w:b/>
              </w:rPr>
            </w:pPr>
          </w:p>
        </w:tc>
        <w:tc>
          <w:tcPr>
            <w:tcW w:w="551" w:type="pct"/>
            <w:tcBorders>
              <w:top w:val="single" w:sz="2" w:space="0" w:color="auto"/>
              <w:left w:val="single" w:sz="2" w:space="0" w:color="auto"/>
              <w:bottom w:val="single" w:sz="12" w:space="0" w:color="auto"/>
              <w:right w:val="single" w:sz="2" w:space="0" w:color="auto"/>
            </w:tcBorders>
            <w:shd w:val="clear" w:color="auto" w:fill="FFFFFF"/>
          </w:tcPr>
          <w:p w14:paraId="1C996B66" w14:textId="77777777" w:rsidR="00C9377A" w:rsidRPr="00EC5FCC" w:rsidRDefault="00C9377A" w:rsidP="005417D8">
            <w:pPr>
              <w:tabs>
                <w:tab w:val="left" w:pos="1104"/>
              </w:tabs>
              <w:ind w:left="188" w:hanging="188"/>
              <w:jc w:val="both"/>
              <w:rPr>
                <w:rFonts w:eastAsia="Batang"/>
                <w:sz w:val="18"/>
                <w:lang w:eastAsia="ko-KR"/>
              </w:rPr>
            </w:pPr>
            <w:r w:rsidRPr="00EC5FCC">
              <w:rPr>
                <w:rFonts w:eastAsia="Batang"/>
                <w:sz w:val="12"/>
                <w:szCs w:val="12"/>
                <w:lang w:eastAsia="ko-KR"/>
              </w:rPr>
              <w:fldChar w:fldCharType="begin">
                <w:ffData>
                  <w:name w:val="Selecionar2"/>
                  <w:enabled/>
                  <w:calcOnExit w:val="0"/>
                  <w:checkBox>
                    <w:sizeAuto/>
                    <w:default w:val="0"/>
                  </w:checkBox>
                </w:ffData>
              </w:fldChar>
            </w:r>
            <w:r w:rsidRPr="00EC5FCC">
              <w:rPr>
                <w:rFonts w:eastAsia="Batang"/>
                <w:sz w:val="12"/>
                <w:szCs w:val="12"/>
                <w:lang w:eastAsia="ko-KR"/>
              </w:rPr>
              <w:instrText xml:space="preserve"> FORMCHECKBOX </w:instrText>
            </w:r>
            <w:r w:rsidR="00000000">
              <w:rPr>
                <w:rFonts w:eastAsia="Batang"/>
                <w:sz w:val="12"/>
                <w:szCs w:val="12"/>
                <w:lang w:eastAsia="ko-KR"/>
              </w:rPr>
            </w:r>
            <w:r w:rsidR="00000000">
              <w:rPr>
                <w:rFonts w:eastAsia="Batang"/>
                <w:sz w:val="12"/>
                <w:szCs w:val="12"/>
                <w:lang w:eastAsia="ko-KR"/>
              </w:rPr>
              <w:fldChar w:fldCharType="separate"/>
            </w:r>
            <w:r w:rsidRPr="00EC5FCC">
              <w:rPr>
                <w:rFonts w:eastAsia="Batang"/>
                <w:sz w:val="12"/>
                <w:szCs w:val="12"/>
                <w:lang w:eastAsia="ko-KR"/>
              </w:rPr>
              <w:fldChar w:fldCharType="end"/>
            </w:r>
            <w:r w:rsidRPr="00EC5FCC">
              <w:rPr>
                <w:rFonts w:eastAsia="Batang"/>
                <w:sz w:val="18"/>
                <w:lang w:eastAsia="ko-KR"/>
              </w:rPr>
              <w:t xml:space="preserve"> Sim</w:t>
            </w:r>
          </w:p>
          <w:p w14:paraId="44B9DEAD" w14:textId="77777777" w:rsidR="00C9377A" w:rsidRPr="00EC5FCC" w:rsidRDefault="00C9377A" w:rsidP="005417D8">
            <w:pPr>
              <w:ind w:left="188" w:hanging="188"/>
              <w:rPr>
                <w:b/>
              </w:rPr>
            </w:pPr>
            <w:r w:rsidRPr="00EC5FCC">
              <w:rPr>
                <w:rFonts w:eastAsia="Batang"/>
                <w:sz w:val="12"/>
                <w:szCs w:val="12"/>
                <w:lang w:eastAsia="ko-KR"/>
              </w:rPr>
              <w:fldChar w:fldCharType="begin">
                <w:ffData>
                  <w:name w:val="Selecionar2"/>
                  <w:enabled/>
                  <w:calcOnExit w:val="0"/>
                  <w:checkBox>
                    <w:sizeAuto/>
                    <w:default w:val="0"/>
                  </w:checkBox>
                </w:ffData>
              </w:fldChar>
            </w:r>
            <w:r w:rsidRPr="00EC5FCC">
              <w:rPr>
                <w:rFonts w:eastAsia="Batang"/>
                <w:sz w:val="12"/>
                <w:szCs w:val="12"/>
                <w:lang w:eastAsia="ko-KR"/>
              </w:rPr>
              <w:instrText xml:space="preserve"> FORMCHECKBOX </w:instrText>
            </w:r>
            <w:r w:rsidR="00000000">
              <w:rPr>
                <w:rFonts w:eastAsia="Batang"/>
                <w:sz w:val="12"/>
                <w:szCs w:val="12"/>
                <w:lang w:eastAsia="ko-KR"/>
              </w:rPr>
            </w:r>
            <w:r w:rsidR="00000000">
              <w:rPr>
                <w:rFonts w:eastAsia="Batang"/>
                <w:sz w:val="12"/>
                <w:szCs w:val="12"/>
                <w:lang w:eastAsia="ko-KR"/>
              </w:rPr>
              <w:fldChar w:fldCharType="separate"/>
            </w:r>
            <w:r w:rsidRPr="00EC5FCC">
              <w:rPr>
                <w:rFonts w:eastAsia="Batang"/>
                <w:sz w:val="12"/>
                <w:szCs w:val="12"/>
                <w:lang w:eastAsia="ko-KR"/>
              </w:rPr>
              <w:fldChar w:fldCharType="end"/>
            </w:r>
            <w:r w:rsidRPr="00EC5FCC">
              <w:rPr>
                <w:rFonts w:eastAsia="Batang"/>
                <w:sz w:val="18"/>
                <w:lang w:eastAsia="ko-KR"/>
              </w:rPr>
              <w:t xml:space="preserve"> Não</w:t>
            </w:r>
          </w:p>
        </w:tc>
        <w:tc>
          <w:tcPr>
            <w:tcW w:w="620" w:type="pct"/>
            <w:tcBorders>
              <w:top w:val="single" w:sz="2" w:space="0" w:color="auto"/>
              <w:left w:val="single" w:sz="2" w:space="0" w:color="auto"/>
              <w:bottom w:val="single" w:sz="12" w:space="0" w:color="auto"/>
              <w:right w:val="single" w:sz="2" w:space="0" w:color="auto"/>
            </w:tcBorders>
            <w:shd w:val="clear" w:color="auto" w:fill="FFFFFF"/>
          </w:tcPr>
          <w:p w14:paraId="29A07CA6" w14:textId="77777777" w:rsidR="00C9377A" w:rsidRPr="00EC5FCC" w:rsidRDefault="00C9377A" w:rsidP="005417D8">
            <w:pPr>
              <w:jc w:val="both"/>
              <w:rPr>
                <w:b/>
              </w:rPr>
            </w:pPr>
          </w:p>
        </w:tc>
        <w:tc>
          <w:tcPr>
            <w:tcW w:w="826" w:type="pct"/>
            <w:tcBorders>
              <w:top w:val="single" w:sz="2" w:space="0" w:color="auto"/>
              <w:left w:val="single" w:sz="2" w:space="0" w:color="auto"/>
              <w:bottom w:val="single" w:sz="12" w:space="0" w:color="auto"/>
              <w:right w:val="single" w:sz="2" w:space="0" w:color="auto"/>
            </w:tcBorders>
            <w:shd w:val="clear" w:color="auto" w:fill="FFFFFF"/>
          </w:tcPr>
          <w:p w14:paraId="0CDAB211" w14:textId="77777777" w:rsidR="00C9377A" w:rsidRPr="00EC5FCC" w:rsidRDefault="00C9377A" w:rsidP="005417D8">
            <w:pPr>
              <w:jc w:val="both"/>
              <w:rPr>
                <w:b/>
              </w:rPr>
            </w:pPr>
          </w:p>
        </w:tc>
        <w:tc>
          <w:tcPr>
            <w:tcW w:w="621" w:type="pct"/>
            <w:tcBorders>
              <w:top w:val="single" w:sz="2" w:space="0" w:color="auto"/>
              <w:left w:val="single" w:sz="2" w:space="0" w:color="auto"/>
              <w:bottom w:val="single" w:sz="12" w:space="0" w:color="auto"/>
              <w:right w:val="single" w:sz="12" w:space="0" w:color="auto"/>
            </w:tcBorders>
            <w:shd w:val="clear" w:color="auto" w:fill="FFFFFF"/>
          </w:tcPr>
          <w:p w14:paraId="3CEDEDC6" w14:textId="77777777" w:rsidR="00C9377A" w:rsidRPr="00EC5FCC" w:rsidRDefault="00C9377A" w:rsidP="005417D8">
            <w:pPr>
              <w:jc w:val="both"/>
              <w:rPr>
                <w:b/>
              </w:rPr>
            </w:pPr>
          </w:p>
        </w:tc>
      </w:tr>
      <w:tr w:rsidR="000033CB" w:rsidRPr="00EC5FCC" w14:paraId="03677F05" w14:textId="77777777" w:rsidTr="005417D8">
        <w:trPr>
          <w:jc w:val="center"/>
        </w:trPr>
        <w:tc>
          <w:tcPr>
            <w:tcW w:w="5000" w:type="pct"/>
            <w:gridSpan w:val="9"/>
            <w:tcBorders>
              <w:top w:val="single" w:sz="12" w:space="0" w:color="auto"/>
              <w:left w:val="single" w:sz="12" w:space="0" w:color="auto"/>
              <w:bottom w:val="single" w:sz="2" w:space="0" w:color="auto"/>
              <w:right w:val="single" w:sz="12" w:space="0" w:color="auto"/>
            </w:tcBorders>
            <w:shd w:val="clear" w:color="auto" w:fill="FFFFFF"/>
          </w:tcPr>
          <w:p w14:paraId="19DB0BFC" w14:textId="77777777" w:rsidR="00C9377A" w:rsidRPr="00EC5FCC" w:rsidRDefault="00C9377A" w:rsidP="005417D8">
            <w:pPr>
              <w:jc w:val="both"/>
              <w:rPr>
                <w:b/>
                <w:i/>
              </w:rPr>
            </w:pPr>
            <w:r w:rsidRPr="00EC5FCC">
              <w:rPr>
                <w:b/>
              </w:rPr>
              <w:t>Equipamento 2:</w:t>
            </w:r>
            <w:r w:rsidRPr="00EC5FCC">
              <w:rPr>
                <w:b/>
                <w:i/>
              </w:rPr>
              <w:t xml:space="preserve"> </w:t>
            </w:r>
            <w:r w:rsidRPr="00EC5FCC">
              <w:rPr>
                <w:highlight w:val="lightGray"/>
              </w:rPr>
              <w:t>[</w:t>
            </w:r>
            <w:r w:rsidRPr="00EC5FCC">
              <w:rPr>
                <w:i/>
                <w:highlight w:val="lightGray"/>
              </w:rPr>
              <w:t>Nome do equipamento</w:t>
            </w:r>
            <w:r w:rsidRPr="00EC5FCC">
              <w:rPr>
                <w:highlight w:val="lightGray"/>
              </w:rPr>
              <w:t>]</w:t>
            </w:r>
          </w:p>
        </w:tc>
      </w:tr>
      <w:tr w:rsidR="000033CB" w:rsidRPr="00EC5FCC" w14:paraId="41AE4877" w14:textId="77777777" w:rsidTr="005417D8">
        <w:trPr>
          <w:jc w:val="center"/>
        </w:trPr>
        <w:tc>
          <w:tcPr>
            <w:tcW w:w="5000" w:type="pct"/>
            <w:gridSpan w:val="9"/>
            <w:tcBorders>
              <w:top w:val="single" w:sz="2" w:space="0" w:color="auto"/>
              <w:left w:val="single" w:sz="12" w:space="0" w:color="auto"/>
              <w:bottom w:val="single" w:sz="2" w:space="0" w:color="auto"/>
              <w:right w:val="single" w:sz="12" w:space="0" w:color="auto"/>
            </w:tcBorders>
            <w:shd w:val="clear" w:color="auto" w:fill="FFFFFF"/>
          </w:tcPr>
          <w:p w14:paraId="34808655" w14:textId="77777777" w:rsidR="00C9377A" w:rsidRPr="00EC5FCC" w:rsidRDefault="00C9377A" w:rsidP="005417D8">
            <w:pPr>
              <w:jc w:val="both"/>
            </w:pPr>
            <w:r w:rsidRPr="00EC5FCC">
              <w:t>Descrição:</w:t>
            </w:r>
            <w:r w:rsidRPr="00EC5FCC">
              <w:rPr>
                <w:i/>
              </w:rPr>
              <w:t xml:space="preserve"> </w:t>
            </w:r>
            <w:r w:rsidRPr="00EC5FCC">
              <w:rPr>
                <w:highlight w:val="lightGray"/>
              </w:rPr>
              <w:t>[</w:t>
            </w:r>
            <w:r w:rsidRPr="00EC5FCC">
              <w:rPr>
                <w:i/>
                <w:highlight w:val="lightGray"/>
              </w:rPr>
              <w:t>Descrição do referido equipamento, incluindo sua função</w:t>
            </w:r>
            <w:r w:rsidRPr="00EC5FCC">
              <w:rPr>
                <w:highlight w:val="lightGray"/>
              </w:rPr>
              <w:t>]</w:t>
            </w:r>
          </w:p>
        </w:tc>
      </w:tr>
      <w:tr w:rsidR="000033CB" w:rsidRPr="00EC5FCC" w14:paraId="776D07DF" w14:textId="77777777" w:rsidTr="005417D8">
        <w:trPr>
          <w:jc w:val="center"/>
        </w:trPr>
        <w:tc>
          <w:tcPr>
            <w:tcW w:w="5000" w:type="pct"/>
            <w:gridSpan w:val="9"/>
            <w:tcBorders>
              <w:top w:val="single" w:sz="2" w:space="0" w:color="auto"/>
              <w:left w:val="single" w:sz="12" w:space="0" w:color="auto"/>
              <w:bottom w:val="single" w:sz="2" w:space="0" w:color="auto"/>
              <w:right w:val="single" w:sz="12" w:space="0" w:color="auto"/>
            </w:tcBorders>
            <w:shd w:val="clear" w:color="auto" w:fill="FFFFFF"/>
          </w:tcPr>
          <w:p w14:paraId="561ED20C" w14:textId="77777777" w:rsidR="00C9377A" w:rsidRPr="00EC5FCC" w:rsidRDefault="00C9377A" w:rsidP="005417D8">
            <w:pPr>
              <w:jc w:val="both"/>
              <w:rPr>
                <w:i/>
              </w:rPr>
            </w:pPr>
            <w:r w:rsidRPr="00EC5FCC">
              <w:t>Requisitos para a Instalação:</w:t>
            </w:r>
            <w:r w:rsidRPr="00EC5FCC">
              <w:rPr>
                <w:i/>
              </w:rPr>
              <w:t xml:space="preserve"> </w:t>
            </w:r>
            <w:r w:rsidRPr="00EC5FCC">
              <w:rPr>
                <w:highlight w:val="lightGray"/>
              </w:rPr>
              <w:t>[</w:t>
            </w:r>
            <w:r w:rsidRPr="00EC5FCC">
              <w:rPr>
                <w:i/>
                <w:highlight w:val="lightGray"/>
              </w:rPr>
              <w:t>Requisitos para instalação do referido equipamento</w:t>
            </w:r>
            <w:r w:rsidRPr="00EC5FCC">
              <w:rPr>
                <w:highlight w:val="lightGray"/>
              </w:rPr>
              <w:t>]</w:t>
            </w:r>
          </w:p>
        </w:tc>
      </w:tr>
      <w:tr w:rsidR="000033CB" w:rsidRPr="00EC5FCC" w14:paraId="67B5E24A" w14:textId="77777777" w:rsidTr="005417D8">
        <w:trPr>
          <w:jc w:val="center"/>
        </w:trPr>
        <w:tc>
          <w:tcPr>
            <w:tcW w:w="417" w:type="pct"/>
            <w:tcBorders>
              <w:top w:val="single" w:sz="2" w:space="0" w:color="auto"/>
              <w:left w:val="single" w:sz="12" w:space="0" w:color="auto"/>
              <w:bottom w:val="single" w:sz="2" w:space="0" w:color="auto"/>
              <w:right w:val="single" w:sz="2" w:space="0" w:color="auto"/>
            </w:tcBorders>
            <w:shd w:val="clear" w:color="auto" w:fill="FFFFFF"/>
            <w:vAlign w:val="center"/>
          </w:tcPr>
          <w:p w14:paraId="2CD3FD55" w14:textId="77777777" w:rsidR="00C9377A" w:rsidRPr="00EC5FCC" w:rsidRDefault="00C9377A" w:rsidP="005417D8">
            <w:pPr>
              <w:jc w:val="center"/>
              <w:rPr>
                <w:sz w:val="18"/>
              </w:rPr>
            </w:pPr>
            <w:r w:rsidRPr="00EC5FCC">
              <w:rPr>
                <w:sz w:val="18"/>
                <w:szCs w:val="20"/>
              </w:rPr>
              <w:t>Marca/ Modelo</w:t>
            </w:r>
          </w:p>
        </w:tc>
        <w:tc>
          <w:tcPr>
            <w:tcW w:w="567" w:type="pct"/>
            <w:tcBorders>
              <w:top w:val="single" w:sz="2" w:space="0" w:color="auto"/>
              <w:left w:val="single" w:sz="2" w:space="0" w:color="auto"/>
              <w:bottom w:val="single" w:sz="2" w:space="0" w:color="auto"/>
              <w:right w:val="single" w:sz="2" w:space="0" w:color="auto"/>
            </w:tcBorders>
            <w:shd w:val="clear" w:color="auto" w:fill="FFFFFF"/>
            <w:vAlign w:val="center"/>
          </w:tcPr>
          <w:p w14:paraId="5BAA8184" w14:textId="77777777" w:rsidR="00C9377A" w:rsidRPr="00EC5FCC" w:rsidRDefault="00C9377A" w:rsidP="005417D8">
            <w:pPr>
              <w:jc w:val="center"/>
              <w:rPr>
                <w:sz w:val="18"/>
              </w:rPr>
            </w:pPr>
            <w:r w:rsidRPr="00EC5FCC">
              <w:rPr>
                <w:sz w:val="18"/>
                <w:szCs w:val="20"/>
              </w:rPr>
              <w:t>Capacidade Nominal</w:t>
            </w:r>
          </w:p>
        </w:tc>
        <w:tc>
          <w:tcPr>
            <w:tcW w:w="614" w:type="pct"/>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3737846A" w14:textId="77777777" w:rsidR="00C9377A" w:rsidRPr="00EC5FCC" w:rsidRDefault="00C9377A" w:rsidP="005417D8">
            <w:pPr>
              <w:jc w:val="center"/>
              <w:rPr>
                <w:sz w:val="18"/>
              </w:rPr>
            </w:pPr>
            <w:r w:rsidRPr="00EC5FCC">
              <w:rPr>
                <w:sz w:val="18"/>
              </w:rPr>
              <w:t>Aplicação:</w:t>
            </w:r>
          </w:p>
        </w:tc>
        <w:tc>
          <w:tcPr>
            <w:tcW w:w="702" w:type="pct"/>
            <w:tcBorders>
              <w:top w:val="single" w:sz="2" w:space="0" w:color="auto"/>
              <w:left w:val="single" w:sz="2" w:space="0" w:color="auto"/>
              <w:bottom w:val="single" w:sz="2" w:space="0" w:color="auto"/>
              <w:right w:val="single" w:sz="2" w:space="0" w:color="auto"/>
            </w:tcBorders>
            <w:shd w:val="clear" w:color="auto" w:fill="FFFFFF"/>
            <w:vAlign w:val="center"/>
          </w:tcPr>
          <w:p w14:paraId="67DF99B7" w14:textId="77777777" w:rsidR="00C9377A" w:rsidRPr="00EC5FCC" w:rsidRDefault="00C9377A" w:rsidP="005417D8">
            <w:pPr>
              <w:jc w:val="center"/>
              <w:rPr>
                <w:sz w:val="18"/>
              </w:rPr>
            </w:pPr>
            <w:r w:rsidRPr="00EC5FCC">
              <w:rPr>
                <w:sz w:val="18"/>
                <w:szCs w:val="20"/>
              </w:rPr>
              <w:t>Previsão de aquisição (Quadrimestre/ Ano)</w:t>
            </w:r>
          </w:p>
        </w:tc>
        <w:tc>
          <w:tcPr>
            <w:tcW w:w="633" w:type="pct"/>
            <w:tcBorders>
              <w:top w:val="single" w:sz="2" w:space="0" w:color="auto"/>
              <w:left w:val="single" w:sz="2" w:space="0" w:color="auto"/>
              <w:bottom w:val="single" w:sz="2" w:space="0" w:color="auto"/>
              <w:right w:val="single" w:sz="2" w:space="0" w:color="auto"/>
            </w:tcBorders>
            <w:shd w:val="clear" w:color="auto" w:fill="FFFFFF"/>
            <w:vAlign w:val="center"/>
          </w:tcPr>
          <w:p w14:paraId="0818FF10" w14:textId="77777777" w:rsidR="00C9377A" w:rsidRPr="00EC5FCC" w:rsidRDefault="00C9377A" w:rsidP="005417D8">
            <w:pPr>
              <w:jc w:val="center"/>
              <w:rPr>
                <w:sz w:val="18"/>
              </w:rPr>
            </w:pPr>
            <w:r w:rsidRPr="00EC5FCC">
              <w:rPr>
                <w:sz w:val="18"/>
                <w:szCs w:val="20"/>
              </w:rPr>
              <w:t>Já disponível na Instituição/ Entidade</w:t>
            </w:r>
          </w:p>
        </w:tc>
        <w:tc>
          <w:tcPr>
            <w:tcW w:w="620" w:type="pct"/>
            <w:tcBorders>
              <w:top w:val="single" w:sz="2" w:space="0" w:color="auto"/>
              <w:left w:val="single" w:sz="2" w:space="0" w:color="auto"/>
              <w:bottom w:val="single" w:sz="2" w:space="0" w:color="auto"/>
              <w:right w:val="single" w:sz="2" w:space="0" w:color="auto"/>
            </w:tcBorders>
            <w:shd w:val="clear" w:color="auto" w:fill="FFFFFF"/>
            <w:vAlign w:val="center"/>
          </w:tcPr>
          <w:p w14:paraId="41FDCCC6" w14:textId="77777777" w:rsidR="00C9377A" w:rsidRPr="00EC5FCC" w:rsidRDefault="00C9377A" w:rsidP="005417D8">
            <w:pPr>
              <w:jc w:val="center"/>
              <w:rPr>
                <w:sz w:val="18"/>
              </w:rPr>
            </w:pPr>
            <w:r w:rsidRPr="00EC5FCC">
              <w:rPr>
                <w:sz w:val="18"/>
                <w:szCs w:val="20"/>
              </w:rPr>
              <w:t>Investimento estimado para a aquisição (R$)</w:t>
            </w:r>
          </w:p>
        </w:tc>
        <w:tc>
          <w:tcPr>
            <w:tcW w:w="826" w:type="pct"/>
            <w:tcBorders>
              <w:top w:val="single" w:sz="2" w:space="0" w:color="auto"/>
              <w:left w:val="single" w:sz="2" w:space="0" w:color="auto"/>
              <w:bottom w:val="single" w:sz="2" w:space="0" w:color="auto"/>
              <w:right w:val="single" w:sz="2" w:space="0" w:color="auto"/>
            </w:tcBorders>
            <w:shd w:val="clear" w:color="auto" w:fill="FFFFFF"/>
            <w:vAlign w:val="center"/>
          </w:tcPr>
          <w:p w14:paraId="40A5981A" w14:textId="77777777" w:rsidR="00C9377A" w:rsidRPr="00EC5FCC" w:rsidRDefault="00C9377A" w:rsidP="005417D8">
            <w:pPr>
              <w:jc w:val="center"/>
              <w:rPr>
                <w:sz w:val="18"/>
              </w:rPr>
            </w:pPr>
            <w:r w:rsidRPr="00EC5FCC">
              <w:rPr>
                <w:sz w:val="18"/>
                <w:szCs w:val="20"/>
              </w:rPr>
              <w:t>Investimento necessário para a instalação (R$)</w:t>
            </w:r>
          </w:p>
        </w:tc>
        <w:tc>
          <w:tcPr>
            <w:tcW w:w="621" w:type="pct"/>
            <w:tcBorders>
              <w:top w:val="single" w:sz="2" w:space="0" w:color="auto"/>
              <w:left w:val="single" w:sz="2" w:space="0" w:color="auto"/>
              <w:bottom w:val="single" w:sz="2" w:space="0" w:color="auto"/>
              <w:right w:val="single" w:sz="12" w:space="0" w:color="auto"/>
            </w:tcBorders>
            <w:shd w:val="clear" w:color="auto" w:fill="FFFFFF"/>
            <w:vAlign w:val="center"/>
          </w:tcPr>
          <w:p w14:paraId="2BC904EC" w14:textId="77777777" w:rsidR="00C9377A" w:rsidRPr="00EC5FCC" w:rsidRDefault="00C9377A" w:rsidP="005417D8">
            <w:pPr>
              <w:jc w:val="center"/>
              <w:rPr>
                <w:sz w:val="18"/>
                <w:szCs w:val="20"/>
              </w:rPr>
            </w:pPr>
            <w:r w:rsidRPr="00EC5FCC">
              <w:rPr>
                <w:sz w:val="18"/>
                <w:szCs w:val="20"/>
              </w:rPr>
              <w:t>Fonte do</w:t>
            </w:r>
          </w:p>
          <w:p w14:paraId="59CEA5A7" w14:textId="77777777" w:rsidR="00C9377A" w:rsidRPr="00EC5FCC" w:rsidRDefault="00C9377A" w:rsidP="005417D8">
            <w:pPr>
              <w:jc w:val="center"/>
              <w:rPr>
                <w:sz w:val="18"/>
              </w:rPr>
            </w:pPr>
            <w:r w:rsidRPr="00EC5FCC">
              <w:rPr>
                <w:sz w:val="18"/>
                <w:szCs w:val="20"/>
              </w:rPr>
              <w:t>Investimento</w:t>
            </w:r>
          </w:p>
        </w:tc>
      </w:tr>
      <w:tr w:rsidR="000033CB" w:rsidRPr="00EC5FCC" w14:paraId="587F87F3" w14:textId="77777777" w:rsidTr="005417D8">
        <w:trPr>
          <w:jc w:val="center"/>
        </w:trPr>
        <w:tc>
          <w:tcPr>
            <w:tcW w:w="417" w:type="pct"/>
            <w:tcBorders>
              <w:top w:val="single" w:sz="2" w:space="0" w:color="auto"/>
              <w:left w:val="single" w:sz="12" w:space="0" w:color="auto"/>
              <w:bottom w:val="single" w:sz="12" w:space="0" w:color="auto"/>
              <w:right w:val="single" w:sz="2" w:space="0" w:color="auto"/>
            </w:tcBorders>
            <w:shd w:val="clear" w:color="auto" w:fill="FFFFFF"/>
          </w:tcPr>
          <w:p w14:paraId="47B71CEE" w14:textId="77777777" w:rsidR="00C9377A" w:rsidRPr="00EC5FCC" w:rsidRDefault="00C9377A" w:rsidP="005417D8">
            <w:pPr>
              <w:jc w:val="both"/>
              <w:rPr>
                <w:b/>
              </w:rPr>
            </w:pPr>
          </w:p>
        </w:tc>
        <w:tc>
          <w:tcPr>
            <w:tcW w:w="567" w:type="pct"/>
            <w:tcBorders>
              <w:top w:val="single" w:sz="2" w:space="0" w:color="auto"/>
              <w:left w:val="single" w:sz="2" w:space="0" w:color="auto"/>
              <w:bottom w:val="single" w:sz="12" w:space="0" w:color="auto"/>
              <w:right w:val="single" w:sz="2" w:space="0" w:color="auto"/>
            </w:tcBorders>
            <w:shd w:val="clear" w:color="auto" w:fill="FFFFFF"/>
          </w:tcPr>
          <w:p w14:paraId="56DDAD74" w14:textId="77777777" w:rsidR="00C9377A" w:rsidRPr="00EC5FCC" w:rsidRDefault="00C9377A" w:rsidP="005417D8">
            <w:pPr>
              <w:jc w:val="both"/>
              <w:rPr>
                <w:b/>
              </w:rPr>
            </w:pPr>
          </w:p>
        </w:tc>
        <w:tc>
          <w:tcPr>
            <w:tcW w:w="614" w:type="pct"/>
            <w:gridSpan w:val="2"/>
            <w:tcBorders>
              <w:top w:val="single" w:sz="2" w:space="0" w:color="auto"/>
              <w:left w:val="single" w:sz="2" w:space="0" w:color="auto"/>
              <w:bottom w:val="single" w:sz="12" w:space="0" w:color="auto"/>
              <w:right w:val="single" w:sz="2" w:space="0" w:color="auto"/>
            </w:tcBorders>
            <w:shd w:val="clear" w:color="auto" w:fill="FFFFFF"/>
          </w:tcPr>
          <w:p w14:paraId="11541090" w14:textId="77777777" w:rsidR="00C9377A" w:rsidRPr="00EC5FCC" w:rsidRDefault="00C9377A" w:rsidP="005417D8">
            <w:pPr>
              <w:rPr>
                <w:rFonts w:eastAsia="Batang"/>
                <w:sz w:val="18"/>
                <w:lang w:eastAsia="ko-KR"/>
              </w:rPr>
            </w:pPr>
            <w:r w:rsidRPr="00EC5FCC">
              <w:rPr>
                <w:rFonts w:eastAsia="Batang"/>
                <w:sz w:val="12"/>
                <w:szCs w:val="12"/>
                <w:lang w:eastAsia="ko-KR"/>
              </w:rPr>
              <w:fldChar w:fldCharType="begin">
                <w:ffData>
                  <w:name w:val="Selecionar2"/>
                  <w:enabled/>
                  <w:calcOnExit w:val="0"/>
                  <w:checkBox>
                    <w:sizeAuto/>
                    <w:default w:val="0"/>
                  </w:checkBox>
                </w:ffData>
              </w:fldChar>
            </w:r>
            <w:r w:rsidRPr="00EC5FCC">
              <w:rPr>
                <w:rFonts w:eastAsia="Batang"/>
                <w:sz w:val="12"/>
                <w:szCs w:val="12"/>
                <w:lang w:eastAsia="ko-KR"/>
              </w:rPr>
              <w:instrText xml:space="preserve"> FORMCHECKBOX </w:instrText>
            </w:r>
            <w:r w:rsidR="00000000">
              <w:rPr>
                <w:rFonts w:eastAsia="Batang"/>
                <w:sz w:val="12"/>
                <w:szCs w:val="12"/>
                <w:lang w:eastAsia="ko-KR"/>
              </w:rPr>
            </w:r>
            <w:r w:rsidR="00000000">
              <w:rPr>
                <w:rFonts w:eastAsia="Batang"/>
                <w:sz w:val="12"/>
                <w:szCs w:val="12"/>
                <w:lang w:eastAsia="ko-KR"/>
              </w:rPr>
              <w:fldChar w:fldCharType="separate"/>
            </w:r>
            <w:r w:rsidRPr="00EC5FCC">
              <w:rPr>
                <w:rFonts w:eastAsia="Batang"/>
                <w:sz w:val="12"/>
                <w:szCs w:val="12"/>
                <w:lang w:eastAsia="ko-KR"/>
              </w:rPr>
              <w:fldChar w:fldCharType="end"/>
            </w:r>
            <w:r w:rsidRPr="00EC5FCC">
              <w:rPr>
                <w:rFonts w:eastAsia="Batang"/>
                <w:sz w:val="18"/>
                <w:lang w:eastAsia="ko-KR"/>
              </w:rPr>
              <w:t xml:space="preserve"> Produção </w:t>
            </w:r>
          </w:p>
          <w:p w14:paraId="610C1A7C" w14:textId="77777777" w:rsidR="00C9377A" w:rsidRPr="00EC5FCC" w:rsidRDefault="00C9377A" w:rsidP="005417D8">
            <w:pPr>
              <w:ind w:left="188" w:hanging="188"/>
              <w:rPr>
                <w:b/>
              </w:rPr>
            </w:pPr>
            <w:r w:rsidRPr="00EC5FCC">
              <w:rPr>
                <w:rFonts w:eastAsia="Batang"/>
                <w:sz w:val="12"/>
                <w:szCs w:val="12"/>
                <w:lang w:eastAsia="ko-KR"/>
              </w:rPr>
              <w:fldChar w:fldCharType="begin">
                <w:ffData>
                  <w:name w:val="Selecionar2"/>
                  <w:enabled/>
                  <w:calcOnExit w:val="0"/>
                  <w:checkBox>
                    <w:sizeAuto/>
                    <w:default w:val="0"/>
                  </w:checkBox>
                </w:ffData>
              </w:fldChar>
            </w:r>
            <w:r w:rsidRPr="00EC5FCC">
              <w:rPr>
                <w:rFonts w:eastAsia="Batang"/>
                <w:sz w:val="12"/>
                <w:szCs w:val="12"/>
                <w:lang w:eastAsia="ko-KR"/>
              </w:rPr>
              <w:instrText xml:space="preserve"> FORMCHECKBOX </w:instrText>
            </w:r>
            <w:r w:rsidR="00000000">
              <w:rPr>
                <w:rFonts w:eastAsia="Batang"/>
                <w:sz w:val="12"/>
                <w:szCs w:val="12"/>
                <w:lang w:eastAsia="ko-KR"/>
              </w:rPr>
            </w:r>
            <w:r w:rsidR="00000000">
              <w:rPr>
                <w:rFonts w:eastAsia="Batang"/>
                <w:sz w:val="12"/>
                <w:szCs w:val="12"/>
                <w:lang w:eastAsia="ko-KR"/>
              </w:rPr>
              <w:fldChar w:fldCharType="separate"/>
            </w:r>
            <w:r w:rsidRPr="00EC5FCC">
              <w:rPr>
                <w:rFonts w:eastAsia="Batang"/>
                <w:sz w:val="12"/>
                <w:szCs w:val="12"/>
                <w:lang w:eastAsia="ko-KR"/>
              </w:rPr>
              <w:fldChar w:fldCharType="end"/>
            </w:r>
            <w:r w:rsidRPr="00EC5FCC">
              <w:rPr>
                <w:rFonts w:eastAsia="Batang"/>
                <w:lang w:eastAsia="ko-KR"/>
              </w:rPr>
              <w:t xml:space="preserve"> </w:t>
            </w:r>
            <w:r w:rsidRPr="00EC5FCC">
              <w:rPr>
                <w:rFonts w:eastAsia="Batang"/>
                <w:sz w:val="18"/>
                <w:lang w:eastAsia="ko-KR"/>
              </w:rPr>
              <w:t>Controle de Qualidade</w:t>
            </w:r>
          </w:p>
        </w:tc>
        <w:tc>
          <w:tcPr>
            <w:tcW w:w="702" w:type="pct"/>
            <w:tcBorders>
              <w:top w:val="single" w:sz="2" w:space="0" w:color="auto"/>
              <w:left w:val="single" w:sz="2" w:space="0" w:color="auto"/>
              <w:bottom w:val="single" w:sz="12" w:space="0" w:color="auto"/>
              <w:right w:val="single" w:sz="2" w:space="0" w:color="auto"/>
            </w:tcBorders>
            <w:shd w:val="clear" w:color="auto" w:fill="FFFFFF"/>
          </w:tcPr>
          <w:p w14:paraId="2860ED67" w14:textId="77777777" w:rsidR="00C9377A" w:rsidRPr="00EC5FCC" w:rsidRDefault="00C9377A" w:rsidP="005417D8">
            <w:pPr>
              <w:ind w:left="188" w:hanging="188"/>
              <w:rPr>
                <w:b/>
              </w:rPr>
            </w:pPr>
          </w:p>
        </w:tc>
        <w:tc>
          <w:tcPr>
            <w:tcW w:w="633" w:type="pct"/>
            <w:tcBorders>
              <w:top w:val="single" w:sz="2" w:space="0" w:color="auto"/>
              <w:left w:val="single" w:sz="2" w:space="0" w:color="auto"/>
              <w:bottom w:val="single" w:sz="12" w:space="0" w:color="auto"/>
              <w:right w:val="single" w:sz="2" w:space="0" w:color="auto"/>
            </w:tcBorders>
            <w:shd w:val="clear" w:color="auto" w:fill="FFFFFF"/>
          </w:tcPr>
          <w:p w14:paraId="2980408A" w14:textId="77777777" w:rsidR="00C9377A" w:rsidRPr="00EC5FCC" w:rsidRDefault="00C9377A" w:rsidP="005417D8">
            <w:pPr>
              <w:tabs>
                <w:tab w:val="left" w:pos="1104"/>
              </w:tabs>
              <w:ind w:left="188" w:hanging="188"/>
              <w:jc w:val="both"/>
              <w:rPr>
                <w:rFonts w:eastAsia="Batang"/>
                <w:sz w:val="18"/>
                <w:lang w:eastAsia="ko-KR"/>
              </w:rPr>
            </w:pPr>
            <w:r w:rsidRPr="00EC5FCC">
              <w:rPr>
                <w:rFonts w:eastAsia="Batang"/>
                <w:sz w:val="12"/>
                <w:szCs w:val="12"/>
                <w:lang w:eastAsia="ko-KR"/>
              </w:rPr>
              <w:fldChar w:fldCharType="begin">
                <w:ffData>
                  <w:name w:val="Selecionar2"/>
                  <w:enabled/>
                  <w:calcOnExit w:val="0"/>
                  <w:checkBox>
                    <w:sizeAuto/>
                    <w:default w:val="0"/>
                  </w:checkBox>
                </w:ffData>
              </w:fldChar>
            </w:r>
            <w:r w:rsidRPr="00EC5FCC">
              <w:rPr>
                <w:rFonts w:eastAsia="Batang"/>
                <w:sz w:val="12"/>
                <w:szCs w:val="12"/>
                <w:lang w:eastAsia="ko-KR"/>
              </w:rPr>
              <w:instrText xml:space="preserve"> FORMCHECKBOX </w:instrText>
            </w:r>
            <w:r w:rsidR="00000000">
              <w:rPr>
                <w:rFonts w:eastAsia="Batang"/>
                <w:sz w:val="12"/>
                <w:szCs w:val="12"/>
                <w:lang w:eastAsia="ko-KR"/>
              </w:rPr>
            </w:r>
            <w:r w:rsidR="00000000">
              <w:rPr>
                <w:rFonts w:eastAsia="Batang"/>
                <w:sz w:val="12"/>
                <w:szCs w:val="12"/>
                <w:lang w:eastAsia="ko-KR"/>
              </w:rPr>
              <w:fldChar w:fldCharType="separate"/>
            </w:r>
            <w:r w:rsidRPr="00EC5FCC">
              <w:rPr>
                <w:rFonts w:eastAsia="Batang"/>
                <w:sz w:val="12"/>
                <w:szCs w:val="12"/>
                <w:lang w:eastAsia="ko-KR"/>
              </w:rPr>
              <w:fldChar w:fldCharType="end"/>
            </w:r>
            <w:r w:rsidRPr="00EC5FCC">
              <w:rPr>
                <w:rFonts w:eastAsia="Batang"/>
                <w:sz w:val="18"/>
                <w:lang w:eastAsia="ko-KR"/>
              </w:rPr>
              <w:t xml:space="preserve"> Sim</w:t>
            </w:r>
          </w:p>
          <w:p w14:paraId="3838C9D9" w14:textId="77777777" w:rsidR="00C9377A" w:rsidRPr="00EC5FCC" w:rsidRDefault="00C9377A" w:rsidP="005417D8">
            <w:pPr>
              <w:ind w:left="188" w:hanging="188"/>
              <w:rPr>
                <w:b/>
              </w:rPr>
            </w:pPr>
            <w:r w:rsidRPr="00EC5FCC">
              <w:rPr>
                <w:rFonts w:eastAsia="Batang"/>
                <w:sz w:val="12"/>
                <w:szCs w:val="12"/>
                <w:lang w:eastAsia="ko-KR"/>
              </w:rPr>
              <w:fldChar w:fldCharType="begin">
                <w:ffData>
                  <w:name w:val="Selecionar2"/>
                  <w:enabled/>
                  <w:calcOnExit w:val="0"/>
                  <w:checkBox>
                    <w:sizeAuto/>
                    <w:default w:val="0"/>
                  </w:checkBox>
                </w:ffData>
              </w:fldChar>
            </w:r>
            <w:r w:rsidRPr="00EC5FCC">
              <w:rPr>
                <w:rFonts w:eastAsia="Batang"/>
                <w:sz w:val="12"/>
                <w:szCs w:val="12"/>
                <w:lang w:eastAsia="ko-KR"/>
              </w:rPr>
              <w:instrText xml:space="preserve"> FORMCHECKBOX </w:instrText>
            </w:r>
            <w:r w:rsidR="00000000">
              <w:rPr>
                <w:rFonts w:eastAsia="Batang"/>
                <w:sz w:val="12"/>
                <w:szCs w:val="12"/>
                <w:lang w:eastAsia="ko-KR"/>
              </w:rPr>
            </w:r>
            <w:r w:rsidR="00000000">
              <w:rPr>
                <w:rFonts w:eastAsia="Batang"/>
                <w:sz w:val="12"/>
                <w:szCs w:val="12"/>
                <w:lang w:eastAsia="ko-KR"/>
              </w:rPr>
              <w:fldChar w:fldCharType="separate"/>
            </w:r>
            <w:r w:rsidRPr="00EC5FCC">
              <w:rPr>
                <w:rFonts w:eastAsia="Batang"/>
                <w:sz w:val="12"/>
                <w:szCs w:val="12"/>
                <w:lang w:eastAsia="ko-KR"/>
              </w:rPr>
              <w:fldChar w:fldCharType="end"/>
            </w:r>
            <w:r w:rsidRPr="00EC5FCC">
              <w:rPr>
                <w:rFonts w:eastAsia="Batang"/>
                <w:sz w:val="18"/>
                <w:lang w:eastAsia="ko-KR"/>
              </w:rPr>
              <w:t xml:space="preserve"> Não</w:t>
            </w:r>
          </w:p>
        </w:tc>
        <w:tc>
          <w:tcPr>
            <w:tcW w:w="620" w:type="pct"/>
            <w:tcBorders>
              <w:top w:val="single" w:sz="2" w:space="0" w:color="auto"/>
              <w:left w:val="single" w:sz="2" w:space="0" w:color="auto"/>
              <w:bottom w:val="single" w:sz="12" w:space="0" w:color="auto"/>
              <w:right w:val="single" w:sz="2" w:space="0" w:color="auto"/>
            </w:tcBorders>
            <w:shd w:val="clear" w:color="auto" w:fill="FFFFFF"/>
          </w:tcPr>
          <w:p w14:paraId="75A449E5" w14:textId="77777777" w:rsidR="00C9377A" w:rsidRPr="00EC5FCC" w:rsidRDefault="00C9377A" w:rsidP="005417D8">
            <w:pPr>
              <w:jc w:val="both"/>
              <w:rPr>
                <w:b/>
              </w:rPr>
            </w:pPr>
          </w:p>
        </w:tc>
        <w:tc>
          <w:tcPr>
            <w:tcW w:w="826" w:type="pct"/>
            <w:tcBorders>
              <w:top w:val="single" w:sz="2" w:space="0" w:color="auto"/>
              <w:left w:val="single" w:sz="2" w:space="0" w:color="auto"/>
              <w:bottom w:val="single" w:sz="12" w:space="0" w:color="auto"/>
              <w:right w:val="single" w:sz="2" w:space="0" w:color="auto"/>
            </w:tcBorders>
            <w:shd w:val="clear" w:color="auto" w:fill="FFFFFF"/>
          </w:tcPr>
          <w:p w14:paraId="3AB3BBA5" w14:textId="77777777" w:rsidR="00C9377A" w:rsidRPr="00EC5FCC" w:rsidRDefault="00C9377A" w:rsidP="005417D8">
            <w:pPr>
              <w:jc w:val="both"/>
              <w:rPr>
                <w:b/>
              </w:rPr>
            </w:pPr>
          </w:p>
        </w:tc>
        <w:tc>
          <w:tcPr>
            <w:tcW w:w="621" w:type="pct"/>
            <w:tcBorders>
              <w:top w:val="single" w:sz="2" w:space="0" w:color="auto"/>
              <w:left w:val="single" w:sz="2" w:space="0" w:color="auto"/>
              <w:bottom w:val="single" w:sz="12" w:space="0" w:color="auto"/>
              <w:right w:val="single" w:sz="12" w:space="0" w:color="auto"/>
            </w:tcBorders>
            <w:shd w:val="clear" w:color="auto" w:fill="FFFFFF"/>
          </w:tcPr>
          <w:p w14:paraId="1C3280AF" w14:textId="77777777" w:rsidR="00C9377A" w:rsidRPr="00EC5FCC" w:rsidRDefault="00C9377A" w:rsidP="005417D8">
            <w:pPr>
              <w:jc w:val="both"/>
              <w:rPr>
                <w:b/>
              </w:rPr>
            </w:pPr>
          </w:p>
        </w:tc>
      </w:tr>
    </w:tbl>
    <w:p w14:paraId="2F8F4EF8" w14:textId="0F9C62E4" w:rsidR="002B041A" w:rsidRPr="00EC5FCC" w:rsidRDefault="002B041A" w:rsidP="00C9377A">
      <w:pPr>
        <w:tabs>
          <w:tab w:val="left" w:pos="851"/>
          <w:tab w:val="left" w:pos="1134"/>
        </w:tabs>
        <w:spacing w:line="360" w:lineRule="auto"/>
        <w:jc w:val="center"/>
        <w:rPr>
          <w:b/>
          <w:bCs/>
          <w:u w:val="single"/>
        </w:rPr>
      </w:pPr>
    </w:p>
    <w:p w14:paraId="7D8A882F" w14:textId="77777777" w:rsidR="002B041A" w:rsidRPr="00EC5FCC" w:rsidRDefault="002B041A">
      <w:pPr>
        <w:spacing w:after="160" w:line="259" w:lineRule="auto"/>
        <w:rPr>
          <w:b/>
          <w:bCs/>
          <w:u w:val="single"/>
        </w:rPr>
      </w:pPr>
      <w:r w:rsidRPr="00EC5FCC">
        <w:rPr>
          <w:b/>
          <w:bCs/>
          <w:u w:val="single"/>
        </w:rPr>
        <w:br w:type="page"/>
      </w:r>
    </w:p>
    <w:p w14:paraId="27D543D5" w14:textId="03B55DF3" w:rsidR="00C9377A" w:rsidRPr="00EC5FCC" w:rsidRDefault="00C9377A" w:rsidP="00C9377A">
      <w:pPr>
        <w:tabs>
          <w:tab w:val="left" w:pos="851"/>
          <w:tab w:val="left" w:pos="1134"/>
        </w:tabs>
        <w:spacing w:line="360" w:lineRule="auto"/>
        <w:jc w:val="center"/>
        <w:rPr>
          <w:b/>
          <w:bCs/>
          <w:u w:val="single"/>
        </w:rPr>
      </w:pPr>
      <w:r w:rsidRPr="00EC5FCC">
        <w:rPr>
          <w:b/>
          <w:bCs/>
          <w:u w:val="single"/>
        </w:rPr>
        <w:lastRenderedPageBreak/>
        <w:t xml:space="preserve">ANNEX </w:t>
      </w:r>
      <w:r w:rsidR="003338AF" w:rsidRPr="00EC5FCC">
        <w:rPr>
          <w:b/>
          <w:bCs/>
          <w:u w:val="single"/>
        </w:rPr>
        <w:t>III</w:t>
      </w:r>
    </w:p>
    <w:p w14:paraId="28CA42CB" w14:textId="4FF1EF3F" w:rsidR="00C9377A" w:rsidRPr="00EC5FCC" w:rsidRDefault="00C9377A" w:rsidP="00C9377A">
      <w:pPr>
        <w:tabs>
          <w:tab w:val="left" w:pos="851"/>
          <w:tab w:val="left" w:pos="1134"/>
        </w:tabs>
        <w:spacing w:line="360" w:lineRule="auto"/>
        <w:jc w:val="center"/>
        <w:rPr>
          <w:b/>
          <w:bCs/>
          <w:u w:val="single"/>
        </w:rPr>
      </w:pPr>
      <w:proofErr w:type="spellStart"/>
      <w:r w:rsidRPr="00EC5FCC">
        <w:rPr>
          <w:b/>
          <w:bCs/>
          <w:u w:val="single"/>
        </w:rPr>
        <w:t>Technical</w:t>
      </w:r>
      <w:proofErr w:type="spellEnd"/>
      <w:r w:rsidRPr="00EC5FCC">
        <w:rPr>
          <w:b/>
          <w:bCs/>
          <w:u w:val="single"/>
        </w:rPr>
        <w:t xml:space="preserve"> </w:t>
      </w:r>
      <w:proofErr w:type="spellStart"/>
      <w:r w:rsidRPr="00EC5FCC">
        <w:rPr>
          <w:b/>
          <w:bCs/>
          <w:u w:val="single"/>
        </w:rPr>
        <w:t>Proposal</w:t>
      </w:r>
      <w:proofErr w:type="spellEnd"/>
    </w:p>
    <w:p w14:paraId="062C4A72" w14:textId="77777777" w:rsidR="00460E80" w:rsidRPr="00EC5FCC" w:rsidRDefault="00460E80" w:rsidP="00C9377A">
      <w:pPr>
        <w:tabs>
          <w:tab w:val="left" w:pos="851"/>
          <w:tab w:val="left" w:pos="1134"/>
        </w:tabs>
        <w:spacing w:line="360" w:lineRule="auto"/>
        <w:jc w:val="center"/>
        <w:rPr>
          <w:b/>
          <w:bCs/>
          <w:u w:val="single"/>
        </w:rPr>
      </w:pPr>
    </w:p>
    <w:p w14:paraId="11308B6C" w14:textId="77777777" w:rsidR="00C9377A" w:rsidRPr="00EC5FCC" w:rsidRDefault="00C9377A" w:rsidP="00C9377A">
      <w:pPr>
        <w:ind w:left="426"/>
        <w:rPr>
          <w:b/>
        </w:rPr>
      </w:pPr>
    </w:p>
    <w:p w14:paraId="0E616922" w14:textId="7BF597E5" w:rsidR="00C9377A" w:rsidRPr="00EC5FCC" w:rsidRDefault="00C9377A" w:rsidP="007E1393">
      <w:pPr>
        <w:numPr>
          <w:ilvl w:val="1"/>
          <w:numId w:val="11"/>
        </w:numPr>
        <w:contextualSpacing/>
        <w:rPr>
          <w:b/>
          <w:lang w:val="en-US"/>
        </w:rPr>
      </w:pPr>
      <w:r w:rsidRPr="00EC5FCC">
        <w:rPr>
          <w:b/>
          <w:lang w:val="en"/>
        </w:rPr>
        <w:t>Planned production flow of the product</w:t>
      </w:r>
      <w:r w:rsidR="001D5B9A" w:rsidRPr="00EC5FCC">
        <w:rPr>
          <w:b/>
          <w:lang w:val="en"/>
        </w:rPr>
        <w:t xml:space="preserve"> </w:t>
      </w:r>
      <w:r w:rsidR="00827DFB" w:rsidRPr="00EC5FCC">
        <w:rPr>
          <w:b/>
          <w:lang w:val="en"/>
        </w:rPr>
        <w:t>and analytical methodology</w:t>
      </w:r>
    </w:p>
    <w:p w14:paraId="4A0AF37D" w14:textId="6D61C8E2" w:rsidR="00C9377A" w:rsidRPr="00EC5FCC" w:rsidRDefault="00C9377A" w:rsidP="00C9377A">
      <w:pPr>
        <w:ind w:left="851"/>
        <w:jc w:val="both"/>
        <w:rPr>
          <w:b/>
          <w:lang w:val="en-US"/>
        </w:rPr>
      </w:pPr>
      <w:r w:rsidRPr="00EC5FCC">
        <w:rPr>
          <w:i/>
          <w:lang w:val="en"/>
        </w:rPr>
        <w:t>Present detailed production flow, including quality control</w:t>
      </w:r>
    </w:p>
    <w:p w14:paraId="212BD219" w14:textId="77777777" w:rsidR="00C9377A" w:rsidRPr="00EC5FCC" w:rsidRDefault="00C9377A" w:rsidP="00C9377A">
      <w:pPr>
        <w:rPr>
          <w:b/>
          <w:lang w:val="en-US"/>
        </w:rPr>
      </w:pPr>
    </w:p>
    <w:p w14:paraId="2927D669" w14:textId="77777777" w:rsidR="00C9377A" w:rsidRPr="00EC5FCC" w:rsidRDefault="00C9377A" w:rsidP="00C9377A">
      <w:pPr>
        <w:rPr>
          <w:b/>
          <w:lang w:val="en-US"/>
        </w:rPr>
      </w:pPr>
    </w:p>
    <w:p w14:paraId="78593F00" w14:textId="059DF034" w:rsidR="00C9377A" w:rsidRPr="00EC5FCC" w:rsidRDefault="00C9377A" w:rsidP="007E1393">
      <w:pPr>
        <w:numPr>
          <w:ilvl w:val="2"/>
          <w:numId w:val="11"/>
        </w:numPr>
        <w:ind w:left="1418" w:hanging="851"/>
        <w:contextualSpacing/>
        <w:jc w:val="both"/>
        <w:rPr>
          <w:b/>
          <w:lang w:val="en-US"/>
        </w:rPr>
      </w:pPr>
      <w:r w:rsidRPr="00EC5FCC">
        <w:rPr>
          <w:b/>
          <w:lang w:val="en"/>
        </w:rPr>
        <w:t>Description of the steps.</w:t>
      </w:r>
    </w:p>
    <w:p w14:paraId="12D2E06F" w14:textId="3642A0F8" w:rsidR="00C9377A" w:rsidRPr="00EC5FCC" w:rsidRDefault="00C9377A" w:rsidP="00C9377A">
      <w:pPr>
        <w:ind w:left="1418"/>
        <w:jc w:val="both"/>
        <w:rPr>
          <w:lang w:val="en-US"/>
        </w:rPr>
      </w:pPr>
      <w:r w:rsidRPr="00EC5FCC">
        <w:rPr>
          <w:i/>
          <w:lang w:val="en"/>
        </w:rPr>
        <w:t>For each of the stages present in the table below the information on building physical structure, manufacturing infrastructure, equipment and human resources for its execution. Tables should be unfilled for each stage of the production flow, pointing out all the necessary equipment and</w:t>
      </w:r>
      <w:r w:rsidRPr="00EC5FCC">
        <w:rPr>
          <w:lang w:val="en"/>
        </w:rPr>
        <w:t xml:space="preserve"> </w:t>
      </w:r>
      <w:r w:rsidRPr="00EC5FCC">
        <w:rPr>
          <w:i/>
          <w:lang w:val="en"/>
        </w:rPr>
        <w:t xml:space="preserve"> infrastructure</w:t>
      </w:r>
    </w:p>
    <w:p w14:paraId="3EF8B87F" w14:textId="77777777" w:rsidR="00C9377A" w:rsidRPr="00EC5FCC" w:rsidRDefault="00C9377A" w:rsidP="00C9377A">
      <w:pPr>
        <w:jc w:val="both"/>
        <w:rPr>
          <w:b/>
          <w:lang w:val="en-US"/>
        </w:rPr>
      </w:pPr>
    </w:p>
    <w:p w14:paraId="66CAC67D" w14:textId="77777777" w:rsidR="00C9377A" w:rsidRPr="00EC5FCC" w:rsidRDefault="00C9377A" w:rsidP="00C9377A">
      <w:pPr>
        <w:jc w:val="both"/>
        <w:rPr>
          <w:b/>
          <w:lang w:val="en-US"/>
        </w:rPr>
      </w:pPr>
      <w:r w:rsidRPr="00EC5FCC">
        <w:rPr>
          <w:b/>
          <w:sz w:val="20"/>
          <w:szCs w:val="20"/>
          <w:lang w:val="en"/>
        </w:rPr>
        <w:t>Table.</w:t>
      </w:r>
      <w:r w:rsidRPr="00EC5FCC">
        <w:rPr>
          <w:lang w:val="en"/>
        </w:rPr>
        <w:t xml:space="preserve"> </w:t>
      </w:r>
      <w:r w:rsidRPr="00EC5FCC">
        <w:rPr>
          <w:sz w:val="20"/>
          <w:szCs w:val="20"/>
          <w:lang w:val="en"/>
        </w:rPr>
        <w:t xml:space="preserve">Description of the production </w:t>
      </w:r>
      <w:r w:rsidRPr="00EC5FCC">
        <w:rPr>
          <w:sz w:val="20"/>
          <w:szCs w:val="20"/>
          <w:highlight w:val="lightGray"/>
          <w:lang w:val="en"/>
        </w:rPr>
        <w:t>step [</w:t>
      </w:r>
      <w:r w:rsidRPr="00EC5FCC">
        <w:rPr>
          <w:i/>
          <w:sz w:val="20"/>
          <w:szCs w:val="20"/>
          <w:highlight w:val="lightGray"/>
          <w:lang w:val="en"/>
        </w:rPr>
        <w:t>step name</w:t>
      </w:r>
      <w:r w:rsidRPr="00EC5FCC">
        <w:rPr>
          <w:sz w:val="20"/>
          <w:szCs w:val="20"/>
          <w:highlight w:val="lightGray"/>
          <w:lang w:val="en"/>
        </w:rPr>
        <w:t>]</w:t>
      </w:r>
      <w:r w:rsidRPr="00EC5FCC">
        <w:rPr>
          <w:sz w:val="20"/>
          <w:szCs w:val="20"/>
          <w:lang w:val="en"/>
        </w:rPr>
        <w:t>.</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90"/>
        <w:gridCol w:w="836"/>
        <w:gridCol w:w="381"/>
        <w:gridCol w:w="666"/>
        <w:gridCol w:w="1805"/>
        <w:gridCol w:w="983"/>
        <w:gridCol w:w="487"/>
        <w:gridCol w:w="502"/>
        <w:gridCol w:w="992"/>
        <w:gridCol w:w="992"/>
      </w:tblGrid>
      <w:tr w:rsidR="000033CB" w:rsidRPr="00EC5FCC" w14:paraId="49C337E7" w14:textId="77777777" w:rsidTr="005417D8">
        <w:trPr>
          <w:jc w:val="center"/>
        </w:trPr>
        <w:tc>
          <w:tcPr>
            <w:tcW w:w="5000" w:type="pct"/>
            <w:gridSpan w:val="10"/>
            <w:tcBorders>
              <w:top w:val="single" w:sz="12" w:space="0" w:color="auto"/>
              <w:left w:val="single" w:sz="12" w:space="0" w:color="auto"/>
              <w:bottom w:val="single" w:sz="12" w:space="0" w:color="auto"/>
              <w:right w:val="single" w:sz="12" w:space="0" w:color="auto"/>
            </w:tcBorders>
            <w:shd w:val="clear" w:color="auto" w:fill="FFF2CC"/>
          </w:tcPr>
          <w:p w14:paraId="0C2D87E6" w14:textId="156194CD" w:rsidR="00C9377A" w:rsidRPr="00EC5FCC" w:rsidRDefault="00C9377A" w:rsidP="005417D8">
            <w:pPr>
              <w:jc w:val="center"/>
              <w:rPr>
                <w:b/>
              </w:rPr>
            </w:pPr>
            <w:r w:rsidRPr="00EC5FCC">
              <w:rPr>
                <w:b/>
                <w:lang w:val="en"/>
              </w:rPr>
              <w:t xml:space="preserve">Step #1: </w:t>
            </w:r>
            <w:r w:rsidRPr="00EC5FCC">
              <w:rPr>
                <w:highlight w:val="lightGray"/>
                <w:lang w:val="en"/>
              </w:rPr>
              <w:t>[STEP</w:t>
            </w:r>
            <w:r w:rsidRPr="00EC5FCC">
              <w:rPr>
                <w:i/>
                <w:highlight w:val="lightGray"/>
                <w:lang w:val="en"/>
              </w:rPr>
              <w:t>NAME]</w:t>
            </w:r>
          </w:p>
        </w:tc>
      </w:tr>
      <w:tr w:rsidR="000033CB" w:rsidRPr="003D7CDF" w14:paraId="1BD6386D" w14:textId="77777777" w:rsidTr="005417D8">
        <w:trPr>
          <w:trHeight w:val="283"/>
          <w:jc w:val="center"/>
        </w:trPr>
        <w:tc>
          <w:tcPr>
            <w:tcW w:w="5000" w:type="pct"/>
            <w:gridSpan w:val="10"/>
            <w:tcBorders>
              <w:top w:val="single" w:sz="12" w:space="0" w:color="auto"/>
              <w:left w:val="single" w:sz="12" w:space="0" w:color="auto"/>
              <w:bottom w:val="single" w:sz="12" w:space="0" w:color="auto"/>
              <w:right w:val="single" w:sz="12" w:space="0" w:color="auto"/>
            </w:tcBorders>
            <w:shd w:val="clear" w:color="auto" w:fill="FFFFFF"/>
          </w:tcPr>
          <w:p w14:paraId="61447F58" w14:textId="66757F39" w:rsidR="00C9377A" w:rsidRPr="00EC5FCC" w:rsidRDefault="00C9377A" w:rsidP="005417D8">
            <w:pPr>
              <w:jc w:val="both"/>
              <w:rPr>
                <w:b/>
                <w:lang w:val="en-US"/>
              </w:rPr>
            </w:pPr>
            <w:r w:rsidRPr="00EC5FCC">
              <w:rPr>
                <w:b/>
                <w:lang w:val="en"/>
              </w:rPr>
              <w:t>Step Description:</w:t>
            </w:r>
            <w:r w:rsidRPr="00EC5FCC">
              <w:rPr>
                <w:highlight w:val="lightGray"/>
                <w:lang w:val="en"/>
              </w:rPr>
              <w:t xml:space="preserve"> [</w:t>
            </w:r>
            <w:r w:rsidR="00BF1BD5" w:rsidRPr="00EC5FCC">
              <w:rPr>
                <w:i/>
                <w:lang w:val="en"/>
              </w:rPr>
              <w:t>Describe this productive or analytical stage</w:t>
            </w:r>
            <w:r w:rsidRPr="00EC5FCC">
              <w:rPr>
                <w:lang w:val="en"/>
              </w:rPr>
              <w:t>]</w:t>
            </w:r>
          </w:p>
        </w:tc>
      </w:tr>
      <w:tr w:rsidR="000033CB" w:rsidRPr="003D7CDF" w14:paraId="0E25AB75" w14:textId="77777777" w:rsidTr="005417D8">
        <w:trPr>
          <w:jc w:val="center"/>
        </w:trPr>
        <w:tc>
          <w:tcPr>
            <w:tcW w:w="5000" w:type="pct"/>
            <w:gridSpan w:val="10"/>
            <w:tcBorders>
              <w:top w:val="single" w:sz="12" w:space="0" w:color="auto"/>
              <w:left w:val="single" w:sz="12" w:space="0" w:color="auto"/>
              <w:bottom w:val="single" w:sz="12" w:space="0" w:color="auto"/>
              <w:right w:val="single" w:sz="12" w:space="0" w:color="auto"/>
            </w:tcBorders>
            <w:shd w:val="clear" w:color="auto" w:fill="FFF2CC"/>
          </w:tcPr>
          <w:p w14:paraId="043F5ED4" w14:textId="1427E246" w:rsidR="00C9377A" w:rsidRPr="00EC5FCC" w:rsidRDefault="00C9377A" w:rsidP="005417D8">
            <w:pPr>
              <w:jc w:val="center"/>
              <w:rPr>
                <w:b/>
                <w:lang w:val="en-US"/>
              </w:rPr>
            </w:pPr>
            <w:r w:rsidRPr="00EC5FCC">
              <w:rPr>
                <w:b/>
                <w:lang w:val="en"/>
              </w:rPr>
              <w:t xml:space="preserve">Physical Structure and Manufacturing Infrastructure of the Production Line of the Production </w:t>
            </w:r>
            <w:r w:rsidR="00BF1BD5" w:rsidRPr="00EC5FCC">
              <w:rPr>
                <w:b/>
                <w:lang w:val="en"/>
              </w:rPr>
              <w:t xml:space="preserve">and analytical </w:t>
            </w:r>
            <w:r w:rsidRPr="00EC5FCC">
              <w:rPr>
                <w:b/>
                <w:lang w:val="en"/>
              </w:rPr>
              <w:t>Stage</w:t>
            </w:r>
            <w:r w:rsidR="00827DFB" w:rsidRPr="00EC5FCC">
              <w:rPr>
                <w:b/>
                <w:lang w:val="en"/>
              </w:rPr>
              <w:t xml:space="preserve"> </w:t>
            </w:r>
          </w:p>
        </w:tc>
      </w:tr>
      <w:tr w:rsidR="000033CB" w:rsidRPr="003D7CDF" w14:paraId="72F892E3" w14:textId="77777777" w:rsidTr="005417D8">
        <w:trPr>
          <w:jc w:val="center"/>
        </w:trPr>
        <w:tc>
          <w:tcPr>
            <w:tcW w:w="5000" w:type="pct"/>
            <w:gridSpan w:val="10"/>
            <w:tcBorders>
              <w:top w:val="single" w:sz="12" w:space="0" w:color="auto"/>
              <w:left w:val="single" w:sz="12" w:space="0" w:color="auto"/>
              <w:bottom w:val="single" w:sz="2" w:space="0" w:color="auto"/>
              <w:right w:val="single" w:sz="12" w:space="0" w:color="auto"/>
            </w:tcBorders>
            <w:shd w:val="clear" w:color="auto" w:fill="FFFFFF"/>
          </w:tcPr>
          <w:p w14:paraId="562F6312" w14:textId="77777777" w:rsidR="00C9377A" w:rsidRPr="00EC5FCC" w:rsidRDefault="00C9377A" w:rsidP="005417D8">
            <w:pPr>
              <w:jc w:val="both"/>
              <w:rPr>
                <w:b/>
                <w:lang w:val="en-US"/>
              </w:rPr>
            </w:pPr>
            <w:r w:rsidRPr="00EC5FCC">
              <w:rPr>
                <w:b/>
                <w:lang w:val="en"/>
              </w:rPr>
              <w:t xml:space="preserve">Physical structure required: </w:t>
            </w:r>
            <w:r w:rsidRPr="00EC5FCC">
              <w:rPr>
                <w:highlight w:val="lightGray"/>
                <w:lang w:val="en"/>
              </w:rPr>
              <w:t>[</w:t>
            </w:r>
            <w:r w:rsidRPr="00EC5FCC">
              <w:rPr>
                <w:i/>
                <w:highlight w:val="lightGray"/>
                <w:lang w:val="en"/>
              </w:rPr>
              <w:t>Inform the physical structure (buildings, rooms, areas) necessary for this stage of the production process, quality control and critical investments for the feasibility of the project, if there is still a need for investment by the private institution)]</w:t>
            </w:r>
          </w:p>
        </w:tc>
      </w:tr>
      <w:tr w:rsidR="000033CB" w:rsidRPr="00EC5FCC" w14:paraId="48D33BA4" w14:textId="77777777" w:rsidTr="005417D8">
        <w:trPr>
          <w:jc w:val="center"/>
        </w:trPr>
        <w:tc>
          <w:tcPr>
            <w:tcW w:w="1114" w:type="pct"/>
            <w:gridSpan w:val="3"/>
            <w:tcBorders>
              <w:top w:val="single" w:sz="2" w:space="0" w:color="auto"/>
              <w:left w:val="single" w:sz="12" w:space="0" w:color="auto"/>
              <w:bottom w:val="single" w:sz="2" w:space="0" w:color="auto"/>
              <w:right w:val="single" w:sz="2" w:space="0" w:color="auto"/>
            </w:tcBorders>
            <w:shd w:val="clear" w:color="auto" w:fill="FFFFFF"/>
            <w:vAlign w:val="center"/>
          </w:tcPr>
          <w:p w14:paraId="4527F724" w14:textId="77777777" w:rsidR="00C9377A" w:rsidRPr="00EC5FCC" w:rsidRDefault="00C9377A" w:rsidP="005417D8">
            <w:pPr>
              <w:jc w:val="center"/>
              <w:rPr>
                <w:sz w:val="20"/>
                <w:szCs w:val="20"/>
              </w:rPr>
            </w:pPr>
            <w:r w:rsidRPr="00EC5FCC">
              <w:rPr>
                <w:sz w:val="20"/>
                <w:szCs w:val="20"/>
                <w:lang w:val="en"/>
              </w:rPr>
              <w:t>Critical investments</w:t>
            </w:r>
          </w:p>
        </w:tc>
        <w:tc>
          <w:tcPr>
            <w:tcW w:w="2240" w:type="pct"/>
            <w:gridSpan w:val="4"/>
            <w:tcBorders>
              <w:top w:val="single" w:sz="2" w:space="0" w:color="auto"/>
              <w:left w:val="single" w:sz="2" w:space="0" w:color="auto"/>
              <w:bottom w:val="single" w:sz="2" w:space="0" w:color="auto"/>
              <w:right w:val="single" w:sz="2" w:space="0" w:color="auto"/>
            </w:tcBorders>
            <w:shd w:val="clear" w:color="auto" w:fill="FFFFFF"/>
            <w:vAlign w:val="center"/>
          </w:tcPr>
          <w:p w14:paraId="2940F07A" w14:textId="77777777" w:rsidR="00C9377A" w:rsidRPr="00EC5FCC" w:rsidRDefault="00C9377A" w:rsidP="005417D8">
            <w:pPr>
              <w:jc w:val="center"/>
              <w:rPr>
                <w:sz w:val="20"/>
                <w:szCs w:val="20"/>
                <w:lang w:val="en-US"/>
              </w:rPr>
            </w:pPr>
            <w:r w:rsidRPr="00EC5FCC">
              <w:rPr>
                <w:sz w:val="20"/>
                <w:szCs w:val="20"/>
                <w:lang w:val="en"/>
              </w:rPr>
              <w:t>Resources needed</w:t>
            </w:r>
          </w:p>
          <w:p w14:paraId="3B564E57" w14:textId="77777777" w:rsidR="00C9377A" w:rsidRPr="00EC5FCC" w:rsidRDefault="00C9377A" w:rsidP="005417D8">
            <w:pPr>
              <w:jc w:val="center"/>
              <w:rPr>
                <w:sz w:val="20"/>
                <w:szCs w:val="20"/>
                <w:lang w:val="en-US"/>
              </w:rPr>
            </w:pPr>
            <w:r w:rsidRPr="00EC5FCC">
              <w:rPr>
                <w:sz w:val="20"/>
                <w:szCs w:val="20"/>
                <w:highlight w:val="lightGray"/>
                <w:lang w:val="en"/>
              </w:rPr>
              <w:t>[</w:t>
            </w:r>
            <w:r w:rsidRPr="00EC5FCC">
              <w:rPr>
                <w:i/>
                <w:sz w:val="20"/>
                <w:szCs w:val="20"/>
                <w:highlight w:val="lightGray"/>
                <w:lang w:val="en"/>
              </w:rPr>
              <w:t>Point out the items needed to meet the GMP</w:t>
            </w:r>
            <w:r w:rsidRPr="00EC5FCC">
              <w:rPr>
                <w:sz w:val="20"/>
                <w:szCs w:val="20"/>
                <w:highlight w:val="lightGray"/>
                <w:lang w:val="en"/>
              </w:rPr>
              <w:t>]</w:t>
            </w:r>
          </w:p>
        </w:tc>
        <w:tc>
          <w:tcPr>
            <w:tcW w:w="1646" w:type="pct"/>
            <w:gridSpan w:val="3"/>
            <w:tcBorders>
              <w:top w:val="single" w:sz="2" w:space="0" w:color="auto"/>
              <w:left w:val="single" w:sz="2" w:space="0" w:color="auto"/>
              <w:bottom w:val="single" w:sz="2" w:space="0" w:color="auto"/>
              <w:right w:val="single" w:sz="12" w:space="0" w:color="auto"/>
            </w:tcBorders>
            <w:shd w:val="clear" w:color="auto" w:fill="FFFFFF"/>
            <w:vAlign w:val="center"/>
          </w:tcPr>
          <w:p w14:paraId="79082729" w14:textId="77777777" w:rsidR="00C9377A" w:rsidRPr="00EC5FCC" w:rsidRDefault="00C9377A" w:rsidP="005417D8">
            <w:pPr>
              <w:jc w:val="center"/>
              <w:rPr>
                <w:sz w:val="20"/>
                <w:szCs w:val="20"/>
              </w:rPr>
            </w:pPr>
            <w:r w:rsidRPr="00EC5FCC">
              <w:rPr>
                <w:sz w:val="20"/>
                <w:szCs w:val="20"/>
                <w:lang w:val="en"/>
              </w:rPr>
              <w:t>Observations</w:t>
            </w:r>
          </w:p>
        </w:tc>
      </w:tr>
      <w:tr w:rsidR="000033CB" w:rsidRPr="00EC5FCC" w14:paraId="76C5B6C6" w14:textId="77777777" w:rsidTr="005417D8">
        <w:trPr>
          <w:jc w:val="center"/>
        </w:trPr>
        <w:tc>
          <w:tcPr>
            <w:tcW w:w="1114" w:type="pct"/>
            <w:gridSpan w:val="3"/>
            <w:tcBorders>
              <w:top w:val="single" w:sz="2" w:space="0" w:color="auto"/>
              <w:left w:val="single" w:sz="12" w:space="0" w:color="auto"/>
              <w:bottom w:val="single" w:sz="2" w:space="0" w:color="auto"/>
              <w:right w:val="single" w:sz="2" w:space="0" w:color="auto"/>
            </w:tcBorders>
            <w:shd w:val="clear" w:color="auto" w:fill="FFFFFF"/>
          </w:tcPr>
          <w:p w14:paraId="6AA3E435" w14:textId="77777777" w:rsidR="00C9377A" w:rsidRPr="00EC5FCC" w:rsidRDefault="00C9377A" w:rsidP="005417D8">
            <w:pPr>
              <w:jc w:val="both"/>
              <w:rPr>
                <w:b/>
              </w:rPr>
            </w:pPr>
          </w:p>
        </w:tc>
        <w:tc>
          <w:tcPr>
            <w:tcW w:w="2240" w:type="pct"/>
            <w:gridSpan w:val="4"/>
            <w:tcBorders>
              <w:top w:val="single" w:sz="2" w:space="0" w:color="auto"/>
              <w:left w:val="single" w:sz="2" w:space="0" w:color="auto"/>
              <w:bottom w:val="single" w:sz="2" w:space="0" w:color="auto"/>
              <w:right w:val="single" w:sz="2" w:space="0" w:color="auto"/>
            </w:tcBorders>
            <w:shd w:val="clear" w:color="auto" w:fill="FFFFFF"/>
          </w:tcPr>
          <w:p w14:paraId="2C76B918" w14:textId="77777777" w:rsidR="00C9377A" w:rsidRPr="00EC5FCC" w:rsidRDefault="00C9377A" w:rsidP="005417D8">
            <w:pPr>
              <w:jc w:val="both"/>
              <w:rPr>
                <w:b/>
              </w:rPr>
            </w:pPr>
          </w:p>
        </w:tc>
        <w:tc>
          <w:tcPr>
            <w:tcW w:w="1646" w:type="pct"/>
            <w:gridSpan w:val="3"/>
            <w:tcBorders>
              <w:top w:val="single" w:sz="2" w:space="0" w:color="auto"/>
              <w:left w:val="single" w:sz="2" w:space="0" w:color="auto"/>
              <w:bottom w:val="single" w:sz="2" w:space="0" w:color="auto"/>
              <w:right w:val="single" w:sz="12" w:space="0" w:color="auto"/>
            </w:tcBorders>
            <w:shd w:val="clear" w:color="auto" w:fill="FFFFFF"/>
          </w:tcPr>
          <w:p w14:paraId="61A7A083" w14:textId="77777777" w:rsidR="00C9377A" w:rsidRPr="00EC5FCC" w:rsidRDefault="00C9377A" w:rsidP="005417D8">
            <w:pPr>
              <w:jc w:val="both"/>
              <w:rPr>
                <w:b/>
              </w:rPr>
            </w:pPr>
          </w:p>
        </w:tc>
      </w:tr>
      <w:tr w:rsidR="000033CB" w:rsidRPr="00EC5FCC" w14:paraId="6F8AF113" w14:textId="77777777" w:rsidTr="005417D8">
        <w:trPr>
          <w:jc w:val="center"/>
        </w:trPr>
        <w:tc>
          <w:tcPr>
            <w:tcW w:w="1114" w:type="pct"/>
            <w:gridSpan w:val="3"/>
            <w:tcBorders>
              <w:top w:val="single" w:sz="2" w:space="0" w:color="auto"/>
              <w:left w:val="single" w:sz="12" w:space="0" w:color="auto"/>
              <w:bottom w:val="single" w:sz="2" w:space="0" w:color="auto"/>
              <w:right w:val="single" w:sz="2" w:space="0" w:color="auto"/>
            </w:tcBorders>
            <w:shd w:val="clear" w:color="auto" w:fill="FFFFFF"/>
          </w:tcPr>
          <w:p w14:paraId="1A01CD6E" w14:textId="77777777" w:rsidR="00C9377A" w:rsidRPr="00EC5FCC" w:rsidRDefault="00C9377A" w:rsidP="005417D8">
            <w:pPr>
              <w:jc w:val="both"/>
              <w:rPr>
                <w:b/>
              </w:rPr>
            </w:pPr>
          </w:p>
        </w:tc>
        <w:tc>
          <w:tcPr>
            <w:tcW w:w="2240" w:type="pct"/>
            <w:gridSpan w:val="4"/>
            <w:tcBorders>
              <w:top w:val="single" w:sz="2" w:space="0" w:color="auto"/>
              <w:left w:val="single" w:sz="2" w:space="0" w:color="auto"/>
              <w:bottom w:val="single" w:sz="2" w:space="0" w:color="auto"/>
              <w:right w:val="single" w:sz="2" w:space="0" w:color="auto"/>
            </w:tcBorders>
            <w:shd w:val="clear" w:color="auto" w:fill="FFFFFF"/>
          </w:tcPr>
          <w:p w14:paraId="5232C668" w14:textId="77777777" w:rsidR="00C9377A" w:rsidRPr="00EC5FCC" w:rsidRDefault="00C9377A" w:rsidP="005417D8">
            <w:pPr>
              <w:jc w:val="both"/>
              <w:rPr>
                <w:b/>
              </w:rPr>
            </w:pPr>
          </w:p>
        </w:tc>
        <w:tc>
          <w:tcPr>
            <w:tcW w:w="1646" w:type="pct"/>
            <w:gridSpan w:val="3"/>
            <w:tcBorders>
              <w:top w:val="single" w:sz="2" w:space="0" w:color="auto"/>
              <w:left w:val="single" w:sz="2" w:space="0" w:color="auto"/>
              <w:bottom w:val="single" w:sz="2" w:space="0" w:color="auto"/>
              <w:right w:val="single" w:sz="12" w:space="0" w:color="auto"/>
            </w:tcBorders>
            <w:shd w:val="clear" w:color="auto" w:fill="FFFFFF"/>
          </w:tcPr>
          <w:p w14:paraId="00F26EA2" w14:textId="77777777" w:rsidR="00C9377A" w:rsidRPr="00EC5FCC" w:rsidRDefault="00C9377A" w:rsidP="005417D8">
            <w:pPr>
              <w:jc w:val="both"/>
              <w:rPr>
                <w:b/>
              </w:rPr>
            </w:pPr>
          </w:p>
        </w:tc>
      </w:tr>
      <w:tr w:rsidR="000033CB" w:rsidRPr="00EC5FCC" w14:paraId="44986C21" w14:textId="77777777" w:rsidTr="005417D8">
        <w:trPr>
          <w:jc w:val="center"/>
        </w:trPr>
        <w:tc>
          <w:tcPr>
            <w:tcW w:w="1114" w:type="pct"/>
            <w:gridSpan w:val="3"/>
            <w:tcBorders>
              <w:top w:val="single" w:sz="2" w:space="0" w:color="auto"/>
              <w:left w:val="single" w:sz="12" w:space="0" w:color="auto"/>
              <w:bottom w:val="single" w:sz="12" w:space="0" w:color="auto"/>
              <w:right w:val="single" w:sz="2" w:space="0" w:color="auto"/>
            </w:tcBorders>
            <w:shd w:val="clear" w:color="auto" w:fill="FFFFFF"/>
          </w:tcPr>
          <w:p w14:paraId="404F56E5" w14:textId="77777777" w:rsidR="00C9377A" w:rsidRPr="00EC5FCC" w:rsidRDefault="00C9377A" w:rsidP="005417D8">
            <w:pPr>
              <w:jc w:val="both"/>
              <w:rPr>
                <w:b/>
              </w:rPr>
            </w:pPr>
          </w:p>
        </w:tc>
        <w:tc>
          <w:tcPr>
            <w:tcW w:w="2240" w:type="pct"/>
            <w:gridSpan w:val="4"/>
            <w:tcBorders>
              <w:top w:val="single" w:sz="2" w:space="0" w:color="auto"/>
              <w:left w:val="single" w:sz="2" w:space="0" w:color="auto"/>
              <w:bottom w:val="single" w:sz="12" w:space="0" w:color="auto"/>
              <w:right w:val="single" w:sz="2" w:space="0" w:color="auto"/>
            </w:tcBorders>
            <w:shd w:val="clear" w:color="auto" w:fill="FFFFFF"/>
          </w:tcPr>
          <w:p w14:paraId="3EC57146" w14:textId="77777777" w:rsidR="00C9377A" w:rsidRPr="00EC5FCC" w:rsidRDefault="00C9377A" w:rsidP="005417D8">
            <w:pPr>
              <w:jc w:val="both"/>
              <w:rPr>
                <w:b/>
              </w:rPr>
            </w:pPr>
          </w:p>
        </w:tc>
        <w:tc>
          <w:tcPr>
            <w:tcW w:w="1646" w:type="pct"/>
            <w:gridSpan w:val="3"/>
            <w:tcBorders>
              <w:top w:val="single" w:sz="2" w:space="0" w:color="auto"/>
              <w:left w:val="single" w:sz="2" w:space="0" w:color="auto"/>
              <w:bottom w:val="single" w:sz="12" w:space="0" w:color="auto"/>
              <w:right w:val="single" w:sz="12" w:space="0" w:color="auto"/>
            </w:tcBorders>
            <w:shd w:val="clear" w:color="auto" w:fill="FFFFFF"/>
          </w:tcPr>
          <w:p w14:paraId="37975B5A" w14:textId="77777777" w:rsidR="00C9377A" w:rsidRPr="00EC5FCC" w:rsidRDefault="00C9377A" w:rsidP="005417D8">
            <w:pPr>
              <w:jc w:val="both"/>
              <w:rPr>
                <w:b/>
              </w:rPr>
            </w:pPr>
          </w:p>
        </w:tc>
      </w:tr>
      <w:tr w:rsidR="000033CB" w:rsidRPr="003D7CDF" w14:paraId="0ADDD0D2" w14:textId="77777777" w:rsidTr="005417D8">
        <w:trPr>
          <w:jc w:val="center"/>
        </w:trPr>
        <w:tc>
          <w:tcPr>
            <w:tcW w:w="5000" w:type="pct"/>
            <w:gridSpan w:val="10"/>
            <w:tcBorders>
              <w:top w:val="single" w:sz="12" w:space="0" w:color="auto"/>
              <w:left w:val="single" w:sz="12" w:space="0" w:color="auto"/>
              <w:bottom w:val="single" w:sz="2" w:space="0" w:color="auto"/>
              <w:right w:val="single" w:sz="12" w:space="0" w:color="auto"/>
            </w:tcBorders>
            <w:shd w:val="clear" w:color="auto" w:fill="FFFFFF"/>
          </w:tcPr>
          <w:p w14:paraId="2678FF10" w14:textId="77777777" w:rsidR="00C9377A" w:rsidRPr="00EC5FCC" w:rsidRDefault="00C9377A" w:rsidP="005417D8">
            <w:pPr>
              <w:jc w:val="both"/>
              <w:rPr>
                <w:b/>
                <w:lang w:val="en-US"/>
              </w:rPr>
            </w:pPr>
            <w:r w:rsidRPr="00EC5FCC">
              <w:rPr>
                <w:lang w:val="en"/>
              </w:rPr>
              <w:t xml:space="preserve"> </w:t>
            </w:r>
            <w:r w:rsidRPr="00EC5FCC">
              <w:rPr>
                <w:b/>
                <w:bCs/>
                <w:lang w:val="en"/>
              </w:rPr>
              <w:t>Necessary manufacturing</w:t>
            </w:r>
            <w:r w:rsidRPr="00EC5FCC">
              <w:rPr>
                <w:lang w:val="en"/>
              </w:rPr>
              <w:t xml:space="preserve"> </w:t>
            </w:r>
            <w:r w:rsidRPr="00EC5FCC">
              <w:rPr>
                <w:b/>
                <w:lang w:val="en"/>
              </w:rPr>
              <w:t>structure:</w:t>
            </w:r>
            <w:r w:rsidRPr="00EC5FCC">
              <w:rPr>
                <w:lang w:val="en"/>
              </w:rPr>
              <w:t xml:space="preserve"> </w:t>
            </w:r>
            <w:r w:rsidRPr="00EC5FCC">
              <w:rPr>
                <w:b/>
                <w:lang w:val="en"/>
              </w:rPr>
              <w:t xml:space="preserve"> </w:t>
            </w:r>
            <w:r w:rsidRPr="00EC5FCC">
              <w:rPr>
                <w:i/>
                <w:highlight w:val="lightGray"/>
                <w:lang w:val="en"/>
              </w:rPr>
              <w:t>[Inform the manufacturing infrastructure  (air, water systems) necessary for this stage of the production, quality control and critical investments for the feasibility of the project if there is still a need for investment by the private institution]</w:t>
            </w:r>
          </w:p>
        </w:tc>
      </w:tr>
      <w:tr w:rsidR="000033CB" w:rsidRPr="00EC5FCC" w14:paraId="72EFA3EA" w14:textId="77777777" w:rsidTr="005417D8">
        <w:trPr>
          <w:jc w:val="center"/>
        </w:trPr>
        <w:tc>
          <w:tcPr>
            <w:tcW w:w="1114" w:type="pct"/>
            <w:gridSpan w:val="3"/>
            <w:tcBorders>
              <w:top w:val="single" w:sz="2" w:space="0" w:color="auto"/>
              <w:left w:val="single" w:sz="12" w:space="0" w:color="auto"/>
              <w:bottom w:val="single" w:sz="2" w:space="0" w:color="auto"/>
              <w:right w:val="single" w:sz="2" w:space="0" w:color="auto"/>
            </w:tcBorders>
            <w:shd w:val="clear" w:color="auto" w:fill="FFFFFF"/>
            <w:vAlign w:val="center"/>
          </w:tcPr>
          <w:p w14:paraId="7AA0D11E" w14:textId="77777777" w:rsidR="00C9377A" w:rsidRPr="00EC5FCC" w:rsidRDefault="00C9377A" w:rsidP="005417D8">
            <w:pPr>
              <w:jc w:val="center"/>
              <w:rPr>
                <w:sz w:val="20"/>
                <w:szCs w:val="20"/>
              </w:rPr>
            </w:pPr>
            <w:r w:rsidRPr="00EC5FCC">
              <w:rPr>
                <w:sz w:val="20"/>
                <w:szCs w:val="20"/>
                <w:lang w:val="en"/>
              </w:rPr>
              <w:t>Critical investments</w:t>
            </w:r>
          </w:p>
        </w:tc>
        <w:tc>
          <w:tcPr>
            <w:tcW w:w="2574" w:type="pct"/>
            <w:gridSpan w:val="5"/>
            <w:tcBorders>
              <w:top w:val="single" w:sz="2" w:space="0" w:color="auto"/>
              <w:left w:val="single" w:sz="2" w:space="0" w:color="auto"/>
              <w:bottom w:val="single" w:sz="2" w:space="0" w:color="auto"/>
              <w:right w:val="single" w:sz="2" w:space="0" w:color="auto"/>
            </w:tcBorders>
            <w:shd w:val="clear" w:color="auto" w:fill="FFFFFF"/>
            <w:vAlign w:val="center"/>
          </w:tcPr>
          <w:p w14:paraId="06835B05" w14:textId="77777777" w:rsidR="00C9377A" w:rsidRPr="00EC5FCC" w:rsidRDefault="00C9377A" w:rsidP="005417D8">
            <w:pPr>
              <w:jc w:val="center"/>
              <w:rPr>
                <w:sz w:val="20"/>
                <w:szCs w:val="20"/>
                <w:lang w:val="en-US"/>
              </w:rPr>
            </w:pPr>
            <w:r w:rsidRPr="00EC5FCC">
              <w:rPr>
                <w:sz w:val="20"/>
                <w:szCs w:val="20"/>
                <w:lang w:val="en"/>
              </w:rPr>
              <w:t>Resources needed</w:t>
            </w:r>
          </w:p>
          <w:p w14:paraId="784790AD" w14:textId="77777777" w:rsidR="00C9377A" w:rsidRPr="00EC5FCC" w:rsidRDefault="00C9377A" w:rsidP="005417D8">
            <w:pPr>
              <w:jc w:val="center"/>
              <w:rPr>
                <w:sz w:val="20"/>
                <w:szCs w:val="20"/>
                <w:lang w:val="en-US"/>
              </w:rPr>
            </w:pPr>
            <w:r w:rsidRPr="00EC5FCC">
              <w:rPr>
                <w:sz w:val="20"/>
                <w:szCs w:val="20"/>
                <w:highlight w:val="lightGray"/>
                <w:lang w:val="en"/>
              </w:rPr>
              <w:t>[</w:t>
            </w:r>
            <w:r w:rsidRPr="00EC5FCC">
              <w:rPr>
                <w:i/>
                <w:sz w:val="20"/>
                <w:szCs w:val="20"/>
                <w:highlight w:val="lightGray"/>
                <w:lang w:val="en"/>
              </w:rPr>
              <w:t>Point out the items needed to meet the GMP</w:t>
            </w:r>
            <w:r w:rsidRPr="00EC5FCC">
              <w:rPr>
                <w:sz w:val="20"/>
                <w:szCs w:val="20"/>
                <w:highlight w:val="lightGray"/>
                <w:lang w:val="en"/>
              </w:rPr>
              <w:t>]</w:t>
            </w:r>
          </w:p>
        </w:tc>
        <w:tc>
          <w:tcPr>
            <w:tcW w:w="1312" w:type="pct"/>
            <w:gridSpan w:val="2"/>
            <w:tcBorders>
              <w:top w:val="single" w:sz="2" w:space="0" w:color="auto"/>
              <w:left w:val="single" w:sz="2" w:space="0" w:color="auto"/>
              <w:bottom w:val="single" w:sz="2" w:space="0" w:color="auto"/>
              <w:right w:val="single" w:sz="12" w:space="0" w:color="auto"/>
            </w:tcBorders>
            <w:shd w:val="clear" w:color="auto" w:fill="FFFFFF"/>
            <w:vAlign w:val="center"/>
          </w:tcPr>
          <w:p w14:paraId="6C863016" w14:textId="77777777" w:rsidR="00C9377A" w:rsidRPr="00EC5FCC" w:rsidRDefault="00C9377A" w:rsidP="005417D8">
            <w:pPr>
              <w:jc w:val="center"/>
              <w:rPr>
                <w:sz w:val="20"/>
                <w:szCs w:val="20"/>
              </w:rPr>
            </w:pPr>
            <w:r w:rsidRPr="00EC5FCC">
              <w:rPr>
                <w:sz w:val="20"/>
                <w:szCs w:val="20"/>
                <w:lang w:val="en"/>
              </w:rPr>
              <w:t>Observations</w:t>
            </w:r>
          </w:p>
        </w:tc>
      </w:tr>
      <w:tr w:rsidR="000033CB" w:rsidRPr="00EC5FCC" w14:paraId="480A17ED" w14:textId="77777777" w:rsidTr="005417D8">
        <w:trPr>
          <w:jc w:val="center"/>
        </w:trPr>
        <w:tc>
          <w:tcPr>
            <w:tcW w:w="1114" w:type="pct"/>
            <w:gridSpan w:val="3"/>
            <w:tcBorders>
              <w:top w:val="single" w:sz="2" w:space="0" w:color="auto"/>
              <w:left w:val="single" w:sz="12" w:space="0" w:color="auto"/>
              <w:bottom w:val="single" w:sz="2" w:space="0" w:color="auto"/>
              <w:right w:val="single" w:sz="2" w:space="0" w:color="auto"/>
            </w:tcBorders>
            <w:shd w:val="clear" w:color="auto" w:fill="FFFFFF"/>
          </w:tcPr>
          <w:p w14:paraId="6E7045CF" w14:textId="77777777" w:rsidR="00C9377A" w:rsidRPr="00EC5FCC" w:rsidRDefault="00C9377A" w:rsidP="005417D8">
            <w:pPr>
              <w:jc w:val="both"/>
              <w:rPr>
                <w:sz w:val="20"/>
                <w:szCs w:val="20"/>
              </w:rPr>
            </w:pPr>
          </w:p>
        </w:tc>
        <w:tc>
          <w:tcPr>
            <w:tcW w:w="2574" w:type="pct"/>
            <w:gridSpan w:val="5"/>
            <w:tcBorders>
              <w:top w:val="single" w:sz="2" w:space="0" w:color="auto"/>
              <w:left w:val="single" w:sz="2" w:space="0" w:color="auto"/>
              <w:bottom w:val="single" w:sz="2" w:space="0" w:color="auto"/>
              <w:right w:val="single" w:sz="2" w:space="0" w:color="auto"/>
            </w:tcBorders>
            <w:shd w:val="clear" w:color="auto" w:fill="FFFFFF"/>
          </w:tcPr>
          <w:p w14:paraId="64331580" w14:textId="77777777" w:rsidR="00C9377A" w:rsidRPr="00EC5FCC" w:rsidRDefault="00C9377A" w:rsidP="005417D8">
            <w:pPr>
              <w:jc w:val="both"/>
              <w:rPr>
                <w:sz w:val="20"/>
                <w:szCs w:val="20"/>
              </w:rPr>
            </w:pPr>
          </w:p>
        </w:tc>
        <w:tc>
          <w:tcPr>
            <w:tcW w:w="1312" w:type="pct"/>
            <w:gridSpan w:val="2"/>
            <w:tcBorders>
              <w:top w:val="single" w:sz="2" w:space="0" w:color="auto"/>
              <w:left w:val="single" w:sz="2" w:space="0" w:color="auto"/>
              <w:bottom w:val="single" w:sz="2" w:space="0" w:color="auto"/>
              <w:right w:val="single" w:sz="12" w:space="0" w:color="auto"/>
            </w:tcBorders>
            <w:shd w:val="clear" w:color="auto" w:fill="FFFFFF"/>
          </w:tcPr>
          <w:p w14:paraId="16CCC0B8" w14:textId="77777777" w:rsidR="00C9377A" w:rsidRPr="00EC5FCC" w:rsidRDefault="00C9377A" w:rsidP="005417D8">
            <w:pPr>
              <w:jc w:val="both"/>
              <w:rPr>
                <w:sz w:val="20"/>
                <w:szCs w:val="20"/>
              </w:rPr>
            </w:pPr>
          </w:p>
        </w:tc>
      </w:tr>
      <w:tr w:rsidR="000033CB" w:rsidRPr="00EC5FCC" w14:paraId="31F4295C" w14:textId="77777777" w:rsidTr="005417D8">
        <w:trPr>
          <w:jc w:val="center"/>
        </w:trPr>
        <w:tc>
          <w:tcPr>
            <w:tcW w:w="1114" w:type="pct"/>
            <w:gridSpan w:val="3"/>
            <w:tcBorders>
              <w:top w:val="single" w:sz="2" w:space="0" w:color="auto"/>
              <w:left w:val="single" w:sz="12" w:space="0" w:color="auto"/>
              <w:bottom w:val="single" w:sz="2" w:space="0" w:color="auto"/>
              <w:right w:val="single" w:sz="2" w:space="0" w:color="auto"/>
            </w:tcBorders>
            <w:shd w:val="clear" w:color="auto" w:fill="FFFFFF"/>
          </w:tcPr>
          <w:p w14:paraId="4644CB12" w14:textId="77777777" w:rsidR="00C9377A" w:rsidRPr="00EC5FCC" w:rsidRDefault="00C9377A" w:rsidP="005417D8">
            <w:pPr>
              <w:jc w:val="both"/>
              <w:rPr>
                <w:sz w:val="20"/>
                <w:szCs w:val="20"/>
              </w:rPr>
            </w:pPr>
          </w:p>
        </w:tc>
        <w:tc>
          <w:tcPr>
            <w:tcW w:w="2574" w:type="pct"/>
            <w:gridSpan w:val="5"/>
            <w:tcBorders>
              <w:top w:val="single" w:sz="2" w:space="0" w:color="auto"/>
              <w:left w:val="single" w:sz="2" w:space="0" w:color="auto"/>
              <w:bottom w:val="single" w:sz="2" w:space="0" w:color="auto"/>
              <w:right w:val="single" w:sz="2" w:space="0" w:color="auto"/>
            </w:tcBorders>
            <w:shd w:val="clear" w:color="auto" w:fill="FFFFFF"/>
          </w:tcPr>
          <w:p w14:paraId="582F4190" w14:textId="77777777" w:rsidR="00C9377A" w:rsidRPr="00EC5FCC" w:rsidRDefault="00C9377A" w:rsidP="005417D8">
            <w:pPr>
              <w:jc w:val="both"/>
              <w:rPr>
                <w:sz w:val="20"/>
                <w:szCs w:val="20"/>
              </w:rPr>
            </w:pPr>
          </w:p>
        </w:tc>
        <w:tc>
          <w:tcPr>
            <w:tcW w:w="1312" w:type="pct"/>
            <w:gridSpan w:val="2"/>
            <w:tcBorders>
              <w:top w:val="single" w:sz="2" w:space="0" w:color="auto"/>
              <w:left w:val="single" w:sz="2" w:space="0" w:color="auto"/>
              <w:bottom w:val="single" w:sz="2" w:space="0" w:color="auto"/>
              <w:right w:val="single" w:sz="12" w:space="0" w:color="auto"/>
            </w:tcBorders>
            <w:shd w:val="clear" w:color="auto" w:fill="FFFFFF"/>
          </w:tcPr>
          <w:p w14:paraId="27F30ADB" w14:textId="77777777" w:rsidR="00C9377A" w:rsidRPr="00EC5FCC" w:rsidRDefault="00C9377A" w:rsidP="005417D8">
            <w:pPr>
              <w:jc w:val="both"/>
              <w:rPr>
                <w:sz w:val="20"/>
                <w:szCs w:val="20"/>
              </w:rPr>
            </w:pPr>
          </w:p>
        </w:tc>
      </w:tr>
      <w:tr w:rsidR="000033CB" w:rsidRPr="00EC5FCC" w14:paraId="2F76E090" w14:textId="77777777" w:rsidTr="005417D8">
        <w:trPr>
          <w:jc w:val="center"/>
        </w:trPr>
        <w:tc>
          <w:tcPr>
            <w:tcW w:w="1114" w:type="pct"/>
            <w:gridSpan w:val="3"/>
            <w:tcBorders>
              <w:top w:val="single" w:sz="2" w:space="0" w:color="auto"/>
              <w:left w:val="single" w:sz="12" w:space="0" w:color="auto"/>
              <w:bottom w:val="single" w:sz="2" w:space="0" w:color="auto"/>
              <w:right w:val="single" w:sz="2" w:space="0" w:color="auto"/>
            </w:tcBorders>
            <w:shd w:val="clear" w:color="auto" w:fill="FFFFFF"/>
          </w:tcPr>
          <w:p w14:paraId="7EE371EE" w14:textId="77777777" w:rsidR="00C9377A" w:rsidRPr="00EC5FCC" w:rsidRDefault="00C9377A" w:rsidP="005417D8">
            <w:pPr>
              <w:jc w:val="both"/>
              <w:rPr>
                <w:sz w:val="20"/>
                <w:szCs w:val="20"/>
              </w:rPr>
            </w:pPr>
          </w:p>
        </w:tc>
        <w:tc>
          <w:tcPr>
            <w:tcW w:w="2574" w:type="pct"/>
            <w:gridSpan w:val="5"/>
            <w:tcBorders>
              <w:top w:val="single" w:sz="2" w:space="0" w:color="auto"/>
              <w:left w:val="single" w:sz="2" w:space="0" w:color="auto"/>
              <w:bottom w:val="single" w:sz="2" w:space="0" w:color="auto"/>
              <w:right w:val="single" w:sz="2" w:space="0" w:color="auto"/>
            </w:tcBorders>
            <w:shd w:val="clear" w:color="auto" w:fill="FFFFFF"/>
          </w:tcPr>
          <w:p w14:paraId="7696AA8C" w14:textId="77777777" w:rsidR="00C9377A" w:rsidRPr="00EC5FCC" w:rsidRDefault="00C9377A" w:rsidP="005417D8">
            <w:pPr>
              <w:jc w:val="both"/>
              <w:rPr>
                <w:sz w:val="20"/>
                <w:szCs w:val="20"/>
              </w:rPr>
            </w:pPr>
          </w:p>
        </w:tc>
        <w:tc>
          <w:tcPr>
            <w:tcW w:w="1312" w:type="pct"/>
            <w:gridSpan w:val="2"/>
            <w:tcBorders>
              <w:top w:val="single" w:sz="2" w:space="0" w:color="auto"/>
              <w:left w:val="single" w:sz="2" w:space="0" w:color="auto"/>
              <w:bottom w:val="single" w:sz="2" w:space="0" w:color="auto"/>
              <w:right w:val="single" w:sz="12" w:space="0" w:color="auto"/>
            </w:tcBorders>
            <w:shd w:val="clear" w:color="auto" w:fill="FFFFFF"/>
          </w:tcPr>
          <w:p w14:paraId="0D19BD11" w14:textId="77777777" w:rsidR="00C9377A" w:rsidRPr="00EC5FCC" w:rsidRDefault="00C9377A" w:rsidP="005417D8">
            <w:pPr>
              <w:jc w:val="both"/>
              <w:rPr>
                <w:sz w:val="20"/>
                <w:szCs w:val="20"/>
              </w:rPr>
            </w:pPr>
          </w:p>
        </w:tc>
      </w:tr>
      <w:tr w:rsidR="000033CB" w:rsidRPr="00EC5FCC" w14:paraId="7C8B740E" w14:textId="77777777" w:rsidTr="005417D8">
        <w:trPr>
          <w:jc w:val="center"/>
        </w:trPr>
        <w:tc>
          <w:tcPr>
            <w:tcW w:w="1114" w:type="pct"/>
            <w:gridSpan w:val="3"/>
            <w:tcBorders>
              <w:top w:val="single" w:sz="2" w:space="0" w:color="auto"/>
              <w:left w:val="single" w:sz="12" w:space="0" w:color="auto"/>
              <w:bottom w:val="single" w:sz="12" w:space="0" w:color="auto"/>
              <w:right w:val="single" w:sz="2" w:space="0" w:color="auto"/>
            </w:tcBorders>
            <w:shd w:val="clear" w:color="auto" w:fill="FFFFFF"/>
          </w:tcPr>
          <w:p w14:paraId="7E91AE4E" w14:textId="77777777" w:rsidR="00C9377A" w:rsidRPr="00EC5FCC" w:rsidRDefault="00C9377A" w:rsidP="005417D8">
            <w:pPr>
              <w:jc w:val="both"/>
              <w:rPr>
                <w:sz w:val="20"/>
                <w:szCs w:val="20"/>
              </w:rPr>
            </w:pPr>
          </w:p>
        </w:tc>
        <w:tc>
          <w:tcPr>
            <w:tcW w:w="2574" w:type="pct"/>
            <w:gridSpan w:val="5"/>
            <w:tcBorders>
              <w:top w:val="single" w:sz="2" w:space="0" w:color="auto"/>
              <w:left w:val="single" w:sz="2" w:space="0" w:color="auto"/>
              <w:bottom w:val="single" w:sz="12" w:space="0" w:color="auto"/>
              <w:right w:val="single" w:sz="2" w:space="0" w:color="auto"/>
            </w:tcBorders>
            <w:shd w:val="clear" w:color="auto" w:fill="FFFFFF"/>
          </w:tcPr>
          <w:p w14:paraId="35D8D6CE" w14:textId="77777777" w:rsidR="00C9377A" w:rsidRPr="00EC5FCC" w:rsidRDefault="00C9377A" w:rsidP="005417D8">
            <w:pPr>
              <w:jc w:val="both"/>
              <w:rPr>
                <w:sz w:val="20"/>
                <w:szCs w:val="20"/>
              </w:rPr>
            </w:pPr>
          </w:p>
        </w:tc>
        <w:tc>
          <w:tcPr>
            <w:tcW w:w="1312" w:type="pct"/>
            <w:gridSpan w:val="2"/>
            <w:tcBorders>
              <w:top w:val="single" w:sz="2" w:space="0" w:color="auto"/>
              <w:left w:val="single" w:sz="2" w:space="0" w:color="auto"/>
              <w:bottom w:val="single" w:sz="12" w:space="0" w:color="auto"/>
              <w:right w:val="single" w:sz="12" w:space="0" w:color="auto"/>
            </w:tcBorders>
            <w:shd w:val="clear" w:color="auto" w:fill="FFFFFF"/>
          </w:tcPr>
          <w:p w14:paraId="5AB56909" w14:textId="77777777" w:rsidR="00C9377A" w:rsidRPr="00EC5FCC" w:rsidRDefault="00C9377A" w:rsidP="005417D8">
            <w:pPr>
              <w:jc w:val="both"/>
              <w:rPr>
                <w:sz w:val="20"/>
                <w:szCs w:val="20"/>
              </w:rPr>
            </w:pPr>
          </w:p>
        </w:tc>
      </w:tr>
      <w:tr w:rsidR="000033CB" w:rsidRPr="003D7CDF" w14:paraId="5F038FA6" w14:textId="77777777" w:rsidTr="005417D8">
        <w:trPr>
          <w:jc w:val="center"/>
        </w:trPr>
        <w:tc>
          <w:tcPr>
            <w:tcW w:w="5000" w:type="pct"/>
            <w:gridSpan w:val="10"/>
            <w:tcBorders>
              <w:top w:val="single" w:sz="12" w:space="0" w:color="auto"/>
              <w:left w:val="single" w:sz="12" w:space="0" w:color="auto"/>
              <w:bottom w:val="single" w:sz="12" w:space="0" w:color="auto"/>
              <w:right w:val="single" w:sz="12" w:space="0" w:color="auto"/>
            </w:tcBorders>
            <w:shd w:val="clear" w:color="auto" w:fill="FFF2CC"/>
          </w:tcPr>
          <w:p w14:paraId="00CF181E" w14:textId="77777777" w:rsidR="00714DAA" w:rsidRPr="00EC5FCC" w:rsidRDefault="00C9377A" w:rsidP="00714DAA">
            <w:pPr>
              <w:jc w:val="center"/>
              <w:rPr>
                <w:b/>
                <w:lang w:val="en-US"/>
              </w:rPr>
            </w:pPr>
            <w:r w:rsidRPr="00EC5FCC">
              <w:rPr>
                <w:b/>
                <w:lang w:val="en"/>
              </w:rPr>
              <w:t xml:space="preserve">Production </w:t>
            </w:r>
            <w:r w:rsidR="00714DAA" w:rsidRPr="00EC5FCC">
              <w:rPr>
                <w:b/>
                <w:lang w:val="en"/>
              </w:rPr>
              <w:t>and analytical</w:t>
            </w:r>
          </w:p>
          <w:p w14:paraId="74C5B026" w14:textId="14F6D2B0" w:rsidR="00C9377A" w:rsidRPr="00EC5FCC" w:rsidRDefault="00C9377A" w:rsidP="005417D8">
            <w:pPr>
              <w:jc w:val="both"/>
              <w:rPr>
                <w:b/>
                <w:lang w:val="en-US"/>
              </w:rPr>
            </w:pPr>
            <w:r w:rsidRPr="00EC5FCC">
              <w:rPr>
                <w:b/>
                <w:lang w:val="en"/>
              </w:rPr>
              <w:t>Stage Equipment</w:t>
            </w:r>
            <w:r w:rsidR="00827DFB" w:rsidRPr="00EC5FCC">
              <w:rPr>
                <w:b/>
                <w:lang w:val="en"/>
              </w:rPr>
              <w:t xml:space="preserve"> </w:t>
            </w:r>
            <w:r w:rsidRPr="00EC5FCC">
              <w:rPr>
                <w:highlight w:val="lightGray"/>
                <w:lang w:val="en"/>
              </w:rPr>
              <w:t>[</w:t>
            </w:r>
            <w:r w:rsidRPr="00EC5FCC">
              <w:rPr>
                <w:i/>
                <w:highlight w:val="lightGray"/>
                <w:lang w:val="en"/>
              </w:rPr>
              <w:t>Individually detail the equipment needed for the production process and quality control and inform if you already have a forecast of acquisition and forecast of expenses]</w:t>
            </w:r>
            <w:r w:rsidR="00C02D20" w:rsidRPr="00EC5FCC">
              <w:rPr>
                <w:lang w:val="en-US"/>
              </w:rPr>
              <w:t xml:space="preserve"> </w:t>
            </w:r>
            <w:r w:rsidR="00C02D20" w:rsidRPr="00EC5FCC">
              <w:rPr>
                <w:i/>
                <w:lang w:val="en"/>
              </w:rPr>
              <w:t>adding the class and subclass of the equipment, based on the SUPAC system.</w:t>
            </w:r>
          </w:p>
        </w:tc>
      </w:tr>
      <w:tr w:rsidR="000033CB" w:rsidRPr="00EC5FCC" w14:paraId="7E6AA2F8" w14:textId="77777777" w:rsidTr="005417D8">
        <w:trPr>
          <w:jc w:val="center"/>
        </w:trPr>
        <w:tc>
          <w:tcPr>
            <w:tcW w:w="5000" w:type="pct"/>
            <w:gridSpan w:val="10"/>
            <w:tcBorders>
              <w:top w:val="single" w:sz="12" w:space="0" w:color="auto"/>
              <w:left w:val="single" w:sz="12" w:space="0" w:color="auto"/>
              <w:bottom w:val="single" w:sz="2" w:space="0" w:color="auto"/>
              <w:right w:val="single" w:sz="12" w:space="0" w:color="auto"/>
            </w:tcBorders>
            <w:shd w:val="clear" w:color="auto" w:fill="FFFFFF"/>
          </w:tcPr>
          <w:p w14:paraId="26AAB83C" w14:textId="77777777" w:rsidR="00C9377A" w:rsidRPr="00EC5FCC" w:rsidRDefault="00C9377A" w:rsidP="005417D8">
            <w:pPr>
              <w:jc w:val="both"/>
              <w:rPr>
                <w:b/>
                <w:i/>
              </w:rPr>
            </w:pPr>
            <w:r w:rsidRPr="00EC5FCC">
              <w:rPr>
                <w:b/>
                <w:lang w:val="en"/>
              </w:rPr>
              <w:t>Equipment 1:</w:t>
            </w:r>
            <w:r w:rsidRPr="00EC5FCC">
              <w:rPr>
                <w:lang w:val="en"/>
              </w:rPr>
              <w:t xml:space="preserve"> </w:t>
            </w:r>
            <w:r w:rsidRPr="00EC5FCC">
              <w:rPr>
                <w:highlight w:val="lightGray"/>
                <w:lang w:val="en"/>
              </w:rPr>
              <w:t xml:space="preserve"> [</w:t>
            </w:r>
            <w:r w:rsidRPr="00EC5FCC">
              <w:rPr>
                <w:i/>
                <w:highlight w:val="lightGray"/>
                <w:lang w:val="en"/>
              </w:rPr>
              <w:t>Equipment name</w:t>
            </w:r>
            <w:r w:rsidRPr="00EC5FCC">
              <w:rPr>
                <w:highlight w:val="lightGray"/>
                <w:lang w:val="en"/>
              </w:rPr>
              <w:t>]</w:t>
            </w:r>
          </w:p>
        </w:tc>
      </w:tr>
      <w:tr w:rsidR="000033CB" w:rsidRPr="003D7CDF" w14:paraId="4864E368" w14:textId="77777777" w:rsidTr="005417D8">
        <w:trPr>
          <w:jc w:val="center"/>
        </w:trPr>
        <w:tc>
          <w:tcPr>
            <w:tcW w:w="5000" w:type="pct"/>
            <w:gridSpan w:val="10"/>
            <w:tcBorders>
              <w:top w:val="single" w:sz="2" w:space="0" w:color="auto"/>
              <w:left w:val="single" w:sz="12" w:space="0" w:color="auto"/>
              <w:bottom w:val="single" w:sz="2" w:space="0" w:color="auto"/>
              <w:right w:val="single" w:sz="12" w:space="0" w:color="auto"/>
            </w:tcBorders>
            <w:shd w:val="clear" w:color="auto" w:fill="FFFFFF"/>
          </w:tcPr>
          <w:p w14:paraId="5BFB07BE" w14:textId="77777777" w:rsidR="00C9377A" w:rsidRPr="00EC5FCC" w:rsidRDefault="00C9377A" w:rsidP="005417D8">
            <w:pPr>
              <w:jc w:val="both"/>
              <w:rPr>
                <w:lang w:val="en-US"/>
              </w:rPr>
            </w:pPr>
            <w:r w:rsidRPr="00EC5FCC">
              <w:rPr>
                <w:lang w:val="en"/>
              </w:rPr>
              <w:t>Description:</w:t>
            </w:r>
            <w:r w:rsidRPr="00EC5FCC">
              <w:rPr>
                <w:highlight w:val="lightGray"/>
                <w:lang w:val="en"/>
              </w:rPr>
              <w:t xml:space="preserve"> [</w:t>
            </w:r>
            <w:r w:rsidRPr="00EC5FCC">
              <w:rPr>
                <w:i/>
                <w:highlight w:val="lightGray"/>
                <w:lang w:val="en"/>
              </w:rPr>
              <w:t>Describe the characteristics of the said equipment, including its function</w:t>
            </w:r>
            <w:r w:rsidRPr="00EC5FCC">
              <w:rPr>
                <w:highlight w:val="lightGray"/>
                <w:lang w:val="en"/>
              </w:rPr>
              <w:t>]</w:t>
            </w:r>
          </w:p>
        </w:tc>
      </w:tr>
      <w:tr w:rsidR="000033CB" w:rsidRPr="003D7CDF" w14:paraId="5E10844D" w14:textId="77777777" w:rsidTr="005417D8">
        <w:trPr>
          <w:jc w:val="center"/>
        </w:trPr>
        <w:tc>
          <w:tcPr>
            <w:tcW w:w="5000" w:type="pct"/>
            <w:gridSpan w:val="10"/>
            <w:tcBorders>
              <w:top w:val="single" w:sz="2" w:space="0" w:color="auto"/>
              <w:left w:val="single" w:sz="12" w:space="0" w:color="auto"/>
              <w:bottom w:val="single" w:sz="2" w:space="0" w:color="auto"/>
              <w:right w:val="single" w:sz="12" w:space="0" w:color="auto"/>
            </w:tcBorders>
            <w:shd w:val="clear" w:color="auto" w:fill="FFFFFF"/>
          </w:tcPr>
          <w:p w14:paraId="6174EF63" w14:textId="77777777" w:rsidR="00C9377A" w:rsidRPr="00EC5FCC" w:rsidRDefault="00C9377A" w:rsidP="005417D8">
            <w:pPr>
              <w:jc w:val="both"/>
              <w:rPr>
                <w:i/>
                <w:lang w:val="en-US"/>
              </w:rPr>
            </w:pPr>
            <w:r w:rsidRPr="00EC5FCC">
              <w:rPr>
                <w:lang w:val="en"/>
              </w:rPr>
              <w:t>Installation Requirements:</w:t>
            </w:r>
            <w:r w:rsidRPr="00EC5FCC">
              <w:rPr>
                <w:highlight w:val="lightGray"/>
                <w:lang w:val="en"/>
              </w:rPr>
              <w:t xml:space="preserve"> [ </w:t>
            </w:r>
            <w:r w:rsidRPr="00EC5FCC">
              <w:rPr>
                <w:i/>
                <w:iCs/>
                <w:highlight w:val="lightGray"/>
                <w:lang w:val="en"/>
              </w:rPr>
              <w:t>Inform</w:t>
            </w:r>
            <w:r w:rsidRPr="00EC5FCC">
              <w:rPr>
                <w:highlight w:val="lightGray"/>
                <w:lang w:val="en"/>
              </w:rPr>
              <w:t xml:space="preserve"> </w:t>
            </w:r>
            <w:r w:rsidRPr="00EC5FCC">
              <w:rPr>
                <w:i/>
                <w:highlight w:val="lightGray"/>
                <w:lang w:val="en"/>
              </w:rPr>
              <w:t>the installation requirement of the said equipment</w:t>
            </w:r>
            <w:r w:rsidRPr="00EC5FCC">
              <w:rPr>
                <w:highlight w:val="lightGray"/>
                <w:lang w:val="en"/>
              </w:rPr>
              <w:t>]</w:t>
            </w:r>
          </w:p>
        </w:tc>
      </w:tr>
      <w:tr w:rsidR="000033CB" w:rsidRPr="00EC5FCC" w14:paraId="1F59A6D3" w14:textId="77777777" w:rsidTr="005417D8">
        <w:trPr>
          <w:jc w:val="center"/>
        </w:trPr>
        <w:tc>
          <w:tcPr>
            <w:tcW w:w="379" w:type="pct"/>
            <w:tcBorders>
              <w:top w:val="single" w:sz="2" w:space="0" w:color="auto"/>
              <w:left w:val="single" w:sz="12" w:space="0" w:color="auto"/>
              <w:bottom w:val="single" w:sz="2" w:space="0" w:color="auto"/>
              <w:right w:val="single" w:sz="2" w:space="0" w:color="auto"/>
            </w:tcBorders>
            <w:shd w:val="clear" w:color="auto" w:fill="FFFFFF"/>
            <w:vAlign w:val="center"/>
          </w:tcPr>
          <w:p w14:paraId="3AB067EC" w14:textId="77777777" w:rsidR="00C9377A" w:rsidRPr="00EC5FCC" w:rsidRDefault="00C9377A" w:rsidP="005417D8">
            <w:pPr>
              <w:jc w:val="center"/>
              <w:rPr>
                <w:sz w:val="18"/>
              </w:rPr>
            </w:pPr>
            <w:r w:rsidRPr="00EC5FCC">
              <w:rPr>
                <w:sz w:val="18"/>
                <w:szCs w:val="20"/>
                <w:lang w:val="en"/>
              </w:rPr>
              <w:lastRenderedPageBreak/>
              <w:t>Brand/ Model</w:t>
            </w:r>
          </w:p>
        </w:tc>
        <w:tc>
          <w:tcPr>
            <w:tcW w:w="519" w:type="pct"/>
            <w:tcBorders>
              <w:top w:val="single" w:sz="2" w:space="0" w:color="auto"/>
              <w:left w:val="single" w:sz="2" w:space="0" w:color="auto"/>
              <w:bottom w:val="single" w:sz="2" w:space="0" w:color="auto"/>
              <w:right w:val="single" w:sz="2" w:space="0" w:color="auto"/>
            </w:tcBorders>
            <w:shd w:val="clear" w:color="auto" w:fill="FFFFFF"/>
            <w:vAlign w:val="center"/>
          </w:tcPr>
          <w:p w14:paraId="1C8F9C6F" w14:textId="77777777" w:rsidR="00C9377A" w:rsidRPr="00EC5FCC" w:rsidRDefault="00C9377A" w:rsidP="005417D8">
            <w:pPr>
              <w:jc w:val="center"/>
              <w:rPr>
                <w:sz w:val="18"/>
              </w:rPr>
            </w:pPr>
            <w:r w:rsidRPr="00EC5FCC">
              <w:rPr>
                <w:sz w:val="18"/>
                <w:szCs w:val="20"/>
                <w:lang w:val="en"/>
              </w:rPr>
              <w:t>Nominal Capacity</w:t>
            </w:r>
          </w:p>
        </w:tc>
        <w:tc>
          <w:tcPr>
            <w:tcW w:w="598" w:type="pct"/>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4C70FDAE" w14:textId="77777777" w:rsidR="00C9377A" w:rsidRPr="00EC5FCC" w:rsidRDefault="00C9377A" w:rsidP="005417D8">
            <w:pPr>
              <w:jc w:val="center"/>
              <w:rPr>
                <w:sz w:val="18"/>
              </w:rPr>
            </w:pPr>
            <w:r w:rsidRPr="00EC5FCC">
              <w:rPr>
                <w:sz w:val="18"/>
                <w:lang w:val="en"/>
              </w:rPr>
              <w:t>Application</w:t>
            </w:r>
          </w:p>
        </w:tc>
        <w:tc>
          <w:tcPr>
            <w:tcW w:w="995" w:type="pct"/>
            <w:tcBorders>
              <w:top w:val="single" w:sz="2" w:space="0" w:color="auto"/>
              <w:left w:val="single" w:sz="2" w:space="0" w:color="auto"/>
              <w:bottom w:val="single" w:sz="2" w:space="0" w:color="auto"/>
              <w:right w:val="single" w:sz="2" w:space="0" w:color="auto"/>
            </w:tcBorders>
            <w:shd w:val="clear" w:color="auto" w:fill="FFFFFF"/>
            <w:vAlign w:val="center"/>
          </w:tcPr>
          <w:p w14:paraId="25C0CE42" w14:textId="77777777" w:rsidR="00C9377A" w:rsidRPr="00EC5FCC" w:rsidRDefault="00C9377A" w:rsidP="005417D8">
            <w:pPr>
              <w:jc w:val="center"/>
              <w:rPr>
                <w:sz w:val="18"/>
              </w:rPr>
            </w:pPr>
            <w:r w:rsidRPr="00EC5FCC">
              <w:rPr>
                <w:sz w:val="18"/>
                <w:szCs w:val="20"/>
                <w:lang w:val="en"/>
              </w:rPr>
              <w:t>Acquisition forecast(Quarter/Year)</w:t>
            </w:r>
          </w:p>
        </w:tc>
        <w:tc>
          <w:tcPr>
            <w:tcW w:w="540" w:type="pct"/>
            <w:tcBorders>
              <w:top w:val="single" w:sz="2" w:space="0" w:color="auto"/>
              <w:left w:val="single" w:sz="2" w:space="0" w:color="auto"/>
              <w:bottom w:val="single" w:sz="2" w:space="0" w:color="auto"/>
              <w:right w:val="single" w:sz="2" w:space="0" w:color="auto"/>
            </w:tcBorders>
            <w:shd w:val="clear" w:color="auto" w:fill="FFFFFF"/>
            <w:vAlign w:val="center"/>
          </w:tcPr>
          <w:p w14:paraId="70B58FD7" w14:textId="77777777" w:rsidR="00C9377A" w:rsidRPr="00EC5FCC" w:rsidRDefault="00C9377A" w:rsidP="005417D8">
            <w:pPr>
              <w:jc w:val="center"/>
              <w:rPr>
                <w:sz w:val="18"/>
                <w:lang w:val="en-US"/>
              </w:rPr>
            </w:pPr>
            <w:r w:rsidRPr="00EC5FCC">
              <w:rPr>
                <w:sz w:val="18"/>
                <w:szCs w:val="20"/>
                <w:lang w:val="en"/>
              </w:rPr>
              <w:t>Now available at The Institution/ Entity</w:t>
            </w:r>
          </w:p>
        </w:tc>
        <w:tc>
          <w:tcPr>
            <w:tcW w:w="656" w:type="pct"/>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005C3175" w14:textId="77777777" w:rsidR="00C9377A" w:rsidRPr="00EC5FCC" w:rsidRDefault="00C9377A" w:rsidP="005417D8">
            <w:pPr>
              <w:jc w:val="center"/>
              <w:rPr>
                <w:sz w:val="18"/>
                <w:lang w:val="en-US"/>
              </w:rPr>
            </w:pPr>
            <w:r w:rsidRPr="00EC5FCC">
              <w:rPr>
                <w:sz w:val="18"/>
                <w:szCs w:val="20"/>
                <w:lang w:val="en"/>
              </w:rPr>
              <w:t>Estimated investment for the acquisition (R$)</w:t>
            </w:r>
          </w:p>
        </w:tc>
        <w:tc>
          <w:tcPr>
            <w:tcW w:w="767" w:type="pct"/>
            <w:tcBorders>
              <w:top w:val="single" w:sz="2" w:space="0" w:color="auto"/>
              <w:left w:val="single" w:sz="2" w:space="0" w:color="auto"/>
              <w:bottom w:val="single" w:sz="2" w:space="0" w:color="auto"/>
              <w:right w:val="single" w:sz="2" w:space="0" w:color="auto"/>
            </w:tcBorders>
            <w:shd w:val="clear" w:color="auto" w:fill="FFFFFF"/>
            <w:vAlign w:val="center"/>
          </w:tcPr>
          <w:p w14:paraId="6BE1FCD7" w14:textId="77777777" w:rsidR="00C9377A" w:rsidRPr="00EC5FCC" w:rsidRDefault="00C9377A" w:rsidP="005417D8">
            <w:pPr>
              <w:jc w:val="center"/>
              <w:rPr>
                <w:sz w:val="18"/>
                <w:lang w:val="en-US"/>
              </w:rPr>
            </w:pPr>
            <w:r w:rsidRPr="00EC5FCC">
              <w:rPr>
                <w:sz w:val="18"/>
                <w:szCs w:val="20"/>
                <w:lang w:val="en"/>
              </w:rPr>
              <w:t>Investment for the installation (BRL)</w:t>
            </w:r>
          </w:p>
        </w:tc>
        <w:tc>
          <w:tcPr>
            <w:tcW w:w="545" w:type="pct"/>
            <w:tcBorders>
              <w:top w:val="single" w:sz="2" w:space="0" w:color="auto"/>
              <w:left w:val="single" w:sz="2" w:space="0" w:color="auto"/>
              <w:bottom w:val="single" w:sz="2" w:space="0" w:color="auto"/>
              <w:right w:val="single" w:sz="12" w:space="0" w:color="auto"/>
            </w:tcBorders>
            <w:shd w:val="clear" w:color="auto" w:fill="FFFFFF"/>
            <w:vAlign w:val="center"/>
          </w:tcPr>
          <w:p w14:paraId="57ADABCE" w14:textId="77777777" w:rsidR="00C9377A" w:rsidRPr="00EC5FCC" w:rsidRDefault="00C9377A" w:rsidP="005417D8">
            <w:pPr>
              <w:jc w:val="center"/>
              <w:rPr>
                <w:sz w:val="18"/>
                <w:szCs w:val="20"/>
              </w:rPr>
            </w:pPr>
            <w:r w:rsidRPr="00EC5FCC">
              <w:rPr>
                <w:sz w:val="18"/>
                <w:szCs w:val="20"/>
                <w:lang w:val="en"/>
              </w:rPr>
              <w:t>Source of the</w:t>
            </w:r>
          </w:p>
          <w:p w14:paraId="3CA4F50C" w14:textId="77777777" w:rsidR="00C9377A" w:rsidRPr="00EC5FCC" w:rsidRDefault="00C9377A" w:rsidP="005417D8">
            <w:pPr>
              <w:jc w:val="center"/>
              <w:rPr>
                <w:sz w:val="18"/>
              </w:rPr>
            </w:pPr>
            <w:r w:rsidRPr="00EC5FCC">
              <w:rPr>
                <w:sz w:val="18"/>
                <w:szCs w:val="20"/>
                <w:lang w:val="en"/>
              </w:rPr>
              <w:t>Investment</w:t>
            </w:r>
          </w:p>
        </w:tc>
      </w:tr>
      <w:tr w:rsidR="000033CB" w:rsidRPr="00EC5FCC" w14:paraId="08FA6BEB" w14:textId="77777777" w:rsidTr="005417D8">
        <w:trPr>
          <w:jc w:val="center"/>
        </w:trPr>
        <w:tc>
          <w:tcPr>
            <w:tcW w:w="379" w:type="pct"/>
            <w:tcBorders>
              <w:top w:val="single" w:sz="2" w:space="0" w:color="auto"/>
              <w:left w:val="single" w:sz="12" w:space="0" w:color="auto"/>
              <w:bottom w:val="single" w:sz="12" w:space="0" w:color="auto"/>
              <w:right w:val="single" w:sz="2" w:space="0" w:color="auto"/>
            </w:tcBorders>
            <w:shd w:val="clear" w:color="auto" w:fill="FFFFFF"/>
          </w:tcPr>
          <w:p w14:paraId="4D61C1D8" w14:textId="77777777" w:rsidR="00C9377A" w:rsidRPr="00EC5FCC" w:rsidRDefault="00C9377A" w:rsidP="005417D8">
            <w:pPr>
              <w:jc w:val="both"/>
              <w:rPr>
                <w:b/>
              </w:rPr>
            </w:pPr>
          </w:p>
        </w:tc>
        <w:tc>
          <w:tcPr>
            <w:tcW w:w="519" w:type="pct"/>
            <w:tcBorders>
              <w:top w:val="single" w:sz="2" w:space="0" w:color="auto"/>
              <w:left w:val="single" w:sz="2" w:space="0" w:color="auto"/>
              <w:bottom w:val="single" w:sz="12" w:space="0" w:color="auto"/>
              <w:right w:val="single" w:sz="2" w:space="0" w:color="auto"/>
            </w:tcBorders>
            <w:shd w:val="clear" w:color="auto" w:fill="FFFFFF"/>
          </w:tcPr>
          <w:p w14:paraId="3A566977" w14:textId="77777777" w:rsidR="00C9377A" w:rsidRPr="00EC5FCC" w:rsidRDefault="00C9377A" w:rsidP="005417D8">
            <w:pPr>
              <w:jc w:val="both"/>
              <w:rPr>
                <w:b/>
              </w:rPr>
            </w:pPr>
          </w:p>
        </w:tc>
        <w:tc>
          <w:tcPr>
            <w:tcW w:w="598" w:type="pct"/>
            <w:gridSpan w:val="2"/>
            <w:tcBorders>
              <w:top w:val="single" w:sz="2" w:space="0" w:color="auto"/>
              <w:left w:val="single" w:sz="2" w:space="0" w:color="auto"/>
              <w:bottom w:val="single" w:sz="12" w:space="0" w:color="auto"/>
              <w:right w:val="single" w:sz="2" w:space="0" w:color="auto"/>
            </w:tcBorders>
            <w:shd w:val="clear" w:color="auto" w:fill="FFFFFF"/>
          </w:tcPr>
          <w:p w14:paraId="2018C696" w14:textId="77777777" w:rsidR="00C9377A" w:rsidRPr="00EC5FCC" w:rsidRDefault="00C9377A" w:rsidP="005417D8">
            <w:pPr>
              <w:rPr>
                <w:rFonts w:eastAsia="Batang"/>
                <w:sz w:val="18"/>
                <w:lang w:eastAsia="ko-KR"/>
              </w:rPr>
            </w:pPr>
            <w:r w:rsidRPr="00EC5FCC">
              <w:rPr>
                <w:sz w:val="12"/>
                <w:szCs w:val="12"/>
                <w:lang w:val="en"/>
              </w:rPr>
              <w:fldChar w:fldCharType="begin">
                <w:ffData>
                  <w:name w:val="Selecionar2"/>
                  <w:enabled/>
                  <w:calcOnExit w:val="0"/>
                  <w:checkBox>
                    <w:sizeAuto/>
                    <w:default w:val="0"/>
                  </w:checkBox>
                </w:ffData>
              </w:fldChar>
            </w:r>
            <w:r w:rsidRPr="00EC5FCC">
              <w:rPr>
                <w:sz w:val="12"/>
                <w:szCs w:val="12"/>
                <w:lang w:val="en"/>
              </w:rPr>
              <w:instrText xml:space="preserve"> FORMCHECKBOX </w:instrText>
            </w:r>
            <w:r w:rsidR="00000000">
              <w:rPr>
                <w:sz w:val="12"/>
                <w:szCs w:val="12"/>
                <w:lang w:val="en"/>
              </w:rPr>
            </w:r>
            <w:r w:rsidR="00000000">
              <w:rPr>
                <w:sz w:val="12"/>
                <w:szCs w:val="12"/>
                <w:lang w:val="en"/>
              </w:rPr>
              <w:fldChar w:fldCharType="separate"/>
            </w:r>
            <w:r w:rsidRPr="00EC5FCC">
              <w:rPr>
                <w:sz w:val="12"/>
                <w:szCs w:val="12"/>
                <w:lang w:val="en"/>
              </w:rPr>
              <w:fldChar w:fldCharType="end"/>
            </w:r>
            <w:r w:rsidRPr="00EC5FCC">
              <w:rPr>
                <w:sz w:val="18"/>
                <w:lang w:val="en"/>
              </w:rPr>
              <w:t xml:space="preserve"> Production </w:t>
            </w:r>
          </w:p>
          <w:p w14:paraId="71871F7D" w14:textId="77777777" w:rsidR="00C9377A" w:rsidRPr="00EC5FCC" w:rsidRDefault="00C9377A" w:rsidP="005417D8">
            <w:pPr>
              <w:rPr>
                <w:rFonts w:eastAsia="Batang"/>
                <w:sz w:val="18"/>
                <w:lang w:eastAsia="ko-KR"/>
              </w:rPr>
            </w:pPr>
            <w:r w:rsidRPr="00EC5FCC">
              <w:rPr>
                <w:sz w:val="12"/>
                <w:szCs w:val="12"/>
                <w:lang w:val="en"/>
              </w:rPr>
              <w:fldChar w:fldCharType="begin">
                <w:ffData>
                  <w:name w:val="Selecionar2"/>
                  <w:enabled/>
                  <w:calcOnExit w:val="0"/>
                  <w:checkBox>
                    <w:sizeAuto/>
                    <w:default w:val="0"/>
                  </w:checkBox>
                </w:ffData>
              </w:fldChar>
            </w:r>
            <w:r w:rsidRPr="00EC5FCC">
              <w:rPr>
                <w:sz w:val="12"/>
                <w:szCs w:val="12"/>
                <w:lang w:val="en"/>
              </w:rPr>
              <w:instrText xml:space="preserve"> FORMCHECKBOX </w:instrText>
            </w:r>
            <w:r w:rsidR="00000000">
              <w:rPr>
                <w:sz w:val="12"/>
                <w:szCs w:val="12"/>
                <w:lang w:val="en"/>
              </w:rPr>
            </w:r>
            <w:r w:rsidR="00000000">
              <w:rPr>
                <w:sz w:val="12"/>
                <w:szCs w:val="12"/>
                <w:lang w:val="en"/>
              </w:rPr>
              <w:fldChar w:fldCharType="separate"/>
            </w:r>
            <w:r w:rsidRPr="00EC5FCC">
              <w:rPr>
                <w:sz w:val="12"/>
                <w:szCs w:val="12"/>
                <w:lang w:val="en"/>
              </w:rPr>
              <w:fldChar w:fldCharType="end"/>
            </w:r>
            <w:r w:rsidRPr="00EC5FCC">
              <w:rPr>
                <w:sz w:val="18"/>
                <w:lang w:val="en"/>
              </w:rPr>
              <w:t xml:space="preserve"> Quality Control</w:t>
            </w:r>
          </w:p>
          <w:p w14:paraId="67CFE4AF" w14:textId="77777777" w:rsidR="00C9377A" w:rsidRPr="00EC5FCC" w:rsidRDefault="00C9377A" w:rsidP="005417D8">
            <w:pPr>
              <w:rPr>
                <w:b/>
              </w:rPr>
            </w:pPr>
            <w:r w:rsidRPr="00EC5FCC">
              <w:rPr>
                <w:sz w:val="12"/>
                <w:szCs w:val="12"/>
                <w:lang w:val="en"/>
              </w:rPr>
              <w:fldChar w:fldCharType="begin">
                <w:ffData>
                  <w:name w:val="Selecionar2"/>
                  <w:enabled/>
                  <w:calcOnExit w:val="0"/>
                  <w:checkBox>
                    <w:sizeAuto/>
                    <w:default w:val="0"/>
                  </w:checkBox>
                </w:ffData>
              </w:fldChar>
            </w:r>
            <w:r w:rsidRPr="00EC5FCC">
              <w:rPr>
                <w:sz w:val="12"/>
                <w:szCs w:val="12"/>
                <w:lang w:val="en"/>
              </w:rPr>
              <w:instrText xml:space="preserve"> FORMCHECKBOX </w:instrText>
            </w:r>
            <w:r w:rsidR="00000000">
              <w:rPr>
                <w:sz w:val="12"/>
                <w:szCs w:val="12"/>
                <w:lang w:val="en"/>
              </w:rPr>
            </w:r>
            <w:r w:rsidR="00000000">
              <w:rPr>
                <w:sz w:val="12"/>
                <w:szCs w:val="12"/>
                <w:lang w:val="en"/>
              </w:rPr>
              <w:fldChar w:fldCharType="separate"/>
            </w:r>
            <w:r w:rsidRPr="00EC5FCC">
              <w:rPr>
                <w:sz w:val="12"/>
                <w:szCs w:val="12"/>
                <w:lang w:val="en"/>
              </w:rPr>
              <w:fldChar w:fldCharType="end"/>
            </w:r>
            <w:r w:rsidRPr="00EC5FCC">
              <w:rPr>
                <w:sz w:val="18"/>
                <w:lang w:val="en"/>
              </w:rPr>
              <w:t xml:space="preserve"> Other</w:t>
            </w:r>
          </w:p>
        </w:tc>
        <w:tc>
          <w:tcPr>
            <w:tcW w:w="995" w:type="pct"/>
            <w:tcBorders>
              <w:top w:val="single" w:sz="2" w:space="0" w:color="auto"/>
              <w:left w:val="single" w:sz="2" w:space="0" w:color="auto"/>
              <w:bottom w:val="single" w:sz="12" w:space="0" w:color="auto"/>
              <w:right w:val="single" w:sz="2" w:space="0" w:color="auto"/>
            </w:tcBorders>
            <w:shd w:val="clear" w:color="auto" w:fill="FFFFFF"/>
          </w:tcPr>
          <w:p w14:paraId="2D850B88" w14:textId="77777777" w:rsidR="00C9377A" w:rsidRPr="00EC5FCC" w:rsidRDefault="00C9377A" w:rsidP="005417D8">
            <w:pPr>
              <w:ind w:left="188" w:hanging="188"/>
              <w:rPr>
                <w:b/>
              </w:rPr>
            </w:pPr>
          </w:p>
        </w:tc>
        <w:tc>
          <w:tcPr>
            <w:tcW w:w="540" w:type="pct"/>
            <w:tcBorders>
              <w:top w:val="single" w:sz="2" w:space="0" w:color="auto"/>
              <w:left w:val="single" w:sz="2" w:space="0" w:color="auto"/>
              <w:bottom w:val="single" w:sz="12" w:space="0" w:color="auto"/>
              <w:right w:val="single" w:sz="2" w:space="0" w:color="auto"/>
            </w:tcBorders>
            <w:shd w:val="clear" w:color="auto" w:fill="FFFFFF"/>
          </w:tcPr>
          <w:p w14:paraId="641820D8" w14:textId="77777777" w:rsidR="00C9377A" w:rsidRPr="00EC5FCC" w:rsidRDefault="00C9377A" w:rsidP="005417D8">
            <w:pPr>
              <w:tabs>
                <w:tab w:val="left" w:pos="1104"/>
              </w:tabs>
              <w:ind w:left="188" w:hanging="188"/>
              <w:jc w:val="both"/>
              <w:rPr>
                <w:rFonts w:eastAsia="Batang"/>
                <w:sz w:val="18"/>
                <w:lang w:eastAsia="ko-KR"/>
              </w:rPr>
            </w:pPr>
            <w:r w:rsidRPr="00EC5FCC">
              <w:rPr>
                <w:sz w:val="12"/>
                <w:szCs w:val="12"/>
                <w:lang w:val="en"/>
              </w:rPr>
              <w:fldChar w:fldCharType="begin">
                <w:ffData>
                  <w:name w:val="Selecionar2"/>
                  <w:enabled/>
                  <w:calcOnExit w:val="0"/>
                  <w:checkBox>
                    <w:sizeAuto/>
                    <w:default w:val="0"/>
                  </w:checkBox>
                </w:ffData>
              </w:fldChar>
            </w:r>
            <w:r w:rsidRPr="00EC5FCC">
              <w:rPr>
                <w:sz w:val="12"/>
                <w:szCs w:val="12"/>
                <w:lang w:val="en"/>
              </w:rPr>
              <w:instrText xml:space="preserve"> FORMCHECKBOX </w:instrText>
            </w:r>
            <w:r w:rsidR="00000000">
              <w:rPr>
                <w:sz w:val="12"/>
                <w:szCs w:val="12"/>
                <w:lang w:val="en"/>
              </w:rPr>
            </w:r>
            <w:r w:rsidR="00000000">
              <w:rPr>
                <w:sz w:val="12"/>
                <w:szCs w:val="12"/>
                <w:lang w:val="en"/>
              </w:rPr>
              <w:fldChar w:fldCharType="separate"/>
            </w:r>
            <w:r w:rsidRPr="00EC5FCC">
              <w:rPr>
                <w:sz w:val="12"/>
                <w:szCs w:val="12"/>
                <w:lang w:val="en"/>
              </w:rPr>
              <w:fldChar w:fldCharType="end"/>
            </w:r>
            <w:r w:rsidRPr="00EC5FCC">
              <w:rPr>
                <w:sz w:val="18"/>
                <w:lang w:val="en"/>
              </w:rPr>
              <w:t xml:space="preserve"> Yes</w:t>
            </w:r>
          </w:p>
          <w:p w14:paraId="0CB0E067" w14:textId="77777777" w:rsidR="00C9377A" w:rsidRPr="00EC5FCC" w:rsidRDefault="00C9377A" w:rsidP="005417D8">
            <w:pPr>
              <w:ind w:left="188" w:hanging="188"/>
              <w:rPr>
                <w:b/>
              </w:rPr>
            </w:pPr>
            <w:r w:rsidRPr="00EC5FCC">
              <w:rPr>
                <w:sz w:val="12"/>
                <w:szCs w:val="12"/>
                <w:lang w:val="en"/>
              </w:rPr>
              <w:fldChar w:fldCharType="begin">
                <w:ffData>
                  <w:name w:val="Selecionar2"/>
                  <w:enabled/>
                  <w:calcOnExit w:val="0"/>
                  <w:checkBox>
                    <w:sizeAuto/>
                    <w:default w:val="0"/>
                  </w:checkBox>
                </w:ffData>
              </w:fldChar>
            </w:r>
            <w:r w:rsidRPr="00EC5FCC">
              <w:rPr>
                <w:sz w:val="12"/>
                <w:szCs w:val="12"/>
                <w:lang w:val="en"/>
              </w:rPr>
              <w:instrText xml:space="preserve"> FORMCHECKBOX </w:instrText>
            </w:r>
            <w:r w:rsidR="00000000">
              <w:rPr>
                <w:sz w:val="12"/>
                <w:szCs w:val="12"/>
                <w:lang w:val="en"/>
              </w:rPr>
            </w:r>
            <w:r w:rsidR="00000000">
              <w:rPr>
                <w:sz w:val="12"/>
                <w:szCs w:val="12"/>
                <w:lang w:val="en"/>
              </w:rPr>
              <w:fldChar w:fldCharType="separate"/>
            </w:r>
            <w:r w:rsidRPr="00EC5FCC">
              <w:rPr>
                <w:sz w:val="12"/>
                <w:szCs w:val="12"/>
                <w:lang w:val="en"/>
              </w:rPr>
              <w:fldChar w:fldCharType="end"/>
            </w:r>
            <w:r w:rsidRPr="00EC5FCC">
              <w:rPr>
                <w:sz w:val="18"/>
                <w:lang w:val="en"/>
              </w:rPr>
              <w:t xml:space="preserve"> No</w:t>
            </w:r>
          </w:p>
        </w:tc>
        <w:tc>
          <w:tcPr>
            <w:tcW w:w="656" w:type="pct"/>
            <w:gridSpan w:val="2"/>
            <w:tcBorders>
              <w:top w:val="single" w:sz="2" w:space="0" w:color="auto"/>
              <w:left w:val="single" w:sz="2" w:space="0" w:color="auto"/>
              <w:bottom w:val="single" w:sz="12" w:space="0" w:color="auto"/>
              <w:right w:val="single" w:sz="2" w:space="0" w:color="auto"/>
            </w:tcBorders>
            <w:shd w:val="clear" w:color="auto" w:fill="FFFFFF"/>
          </w:tcPr>
          <w:p w14:paraId="789D9267" w14:textId="77777777" w:rsidR="00C9377A" w:rsidRPr="00EC5FCC" w:rsidRDefault="00C9377A" w:rsidP="005417D8">
            <w:pPr>
              <w:jc w:val="both"/>
              <w:rPr>
                <w:b/>
              </w:rPr>
            </w:pPr>
          </w:p>
        </w:tc>
        <w:tc>
          <w:tcPr>
            <w:tcW w:w="767" w:type="pct"/>
            <w:tcBorders>
              <w:top w:val="single" w:sz="2" w:space="0" w:color="auto"/>
              <w:left w:val="single" w:sz="2" w:space="0" w:color="auto"/>
              <w:bottom w:val="single" w:sz="12" w:space="0" w:color="auto"/>
              <w:right w:val="single" w:sz="2" w:space="0" w:color="auto"/>
            </w:tcBorders>
            <w:shd w:val="clear" w:color="auto" w:fill="FFFFFF"/>
          </w:tcPr>
          <w:p w14:paraId="50066218" w14:textId="77777777" w:rsidR="00C9377A" w:rsidRPr="00EC5FCC" w:rsidRDefault="00C9377A" w:rsidP="005417D8">
            <w:pPr>
              <w:jc w:val="both"/>
              <w:rPr>
                <w:b/>
              </w:rPr>
            </w:pPr>
          </w:p>
        </w:tc>
        <w:tc>
          <w:tcPr>
            <w:tcW w:w="545" w:type="pct"/>
            <w:tcBorders>
              <w:top w:val="single" w:sz="2" w:space="0" w:color="auto"/>
              <w:left w:val="single" w:sz="2" w:space="0" w:color="auto"/>
              <w:bottom w:val="single" w:sz="12" w:space="0" w:color="auto"/>
              <w:right w:val="single" w:sz="12" w:space="0" w:color="auto"/>
            </w:tcBorders>
            <w:shd w:val="clear" w:color="auto" w:fill="FFFFFF"/>
          </w:tcPr>
          <w:p w14:paraId="1FEE031E" w14:textId="77777777" w:rsidR="00C9377A" w:rsidRPr="00EC5FCC" w:rsidRDefault="00C9377A" w:rsidP="005417D8">
            <w:pPr>
              <w:jc w:val="both"/>
              <w:rPr>
                <w:b/>
              </w:rPr>
            </w:pPr>
          </w:p>
        </w:tc>
      </w:tr>
      <w:tr w:rsidR="000033CB" w:rsidRPr="00EC5FCC" w14:paraId="5DF0B8D8" w14:textId="77777777" w:rsidTr="005417D8">
        <w:trPr>
          <w:jc w:val="center"/>
        </w:trPr>
        <w:tc>
          <w:tcPr>
            <w:tcW w:w="5000" w:type="pct"/>
            <w:gridSpan w:val="10"/>
            <w:tcBorders>
              <w:top w:val="single" w:sz="12" w:space="0" w:color="auto"/>
              <w:left w:val="single" w:sz="12" w:space="0" w:color="auto"/>
              <w:bottom w:val="single" w:sz="2" w:space="0" w:color="auto"/>
              <w:right w:val="single" w:sz="12" w:space="0" w:color="auto"/>
            </w:tcBorders>
            <w:shd w:val="clear" w:color="auto" w:fill="FFFFFF"/>
          </w:tcPr>
          <w:p w14:paraId="0A0ADDEE" w14:textId="77777777" w:rsidR="00C9377A" w:rsidRPr="00EC5FCC" w:rsidRDefault="00C9377A" w:rsidP="005417D8">
            <w:pPr>
              <w:jc w:val="both"/>
              <w:rPr>
                <w:b/>
                <w:i/>
              </w:rPr>
            </w:pPr>
            <w:r w:rsidRPr="00EC5FCC">
              <w:rPr>
                <w:b/>
                <w:lang w:val="en"/>
              </w:rPr>
              <w:t>Equipment 2:</w:t>
            </w:r>
            <w:r w:rsidRPr="00EC5FCC">
              <w:rPr>
                <w:lang w:val="en"/>
              </w:rPr>
              <w:t xml:space="preserve"> </w:t>
            </w:r>
            <w:r w:rsidRPr="00EC5FCC">
              <w:rPr>
                <w:highlight w:val="lightGray"/>
                <w:lang w:val="en"/>
              </w:rPr>
              <w:t xml:space="preserve"> [</w:t>
            </w:r>
            <w:r w:rsidRPr="00EC5FCC">
              <w:rPr>
                <w:i/>
                <w:highlight w:val="lightGray"/>
                <w:lang w:val="en"/>
              </w:rPr>
              <w:t>Equipment name</w:t>
            </w:r>
            <w:r w:rsidRPr="00EC5FCC">
              <w:rPr>
                <w:highlight w:val="lightGray"/>
                <w:lang w:val="en"/>
              </w:rPr>
              <w:t>]</w:t>
            </w:r>
          </w:p>
        </w:tc>
      </w:tr>
      <w:tr w:rsidR="000033CB" w:rsidRPr="003D7CDF" w14:paraId="73D3AB2D" w14:textId="77777777" w:rsidTr="005417D8">
        <w:trPr>
          <w:jc w:val="center"/>
        </w:trPr>
        <w:tc>
          <w:tcPr>
            <w:tcW w:w="5000" w:type="pct"/>
            <w:gridSpan w:val="10"/>
            <w:tcBorders>
              <w:top w:val="single" w:sz="2" w:space="0" w:color="auto"/>
              <w:left w:val="single" w:sz="12" w:space="0" w:color="auto"/>
              <w:bottom w:val="single" w:sz="2" w:space="0" w:color="auto"/>
              <w:right w:val="single" w:sz="12" w:space="0" w:color="auto"/>
            </w:tcBorders>
            <w:shd w:val="clear" w:color="auto" w:fill="FFFFFF"/>
          </w:tcPr>
          <w:p w14:paraId="76F017F3" w14:textId="77777777" w:rsidR="00C9377A" w:rsidRPr="00EC5FCC" w:rsidRDefault="00C9377A" w:rsidP="005417D8">
            <w:pPr>
              <w:jc w:val="both"/>
              <w:rPr>
                <w:lang w:val="en-US"/>
              </w:rPr>
            </w:pPr>
            <w:r w:rsidRPr="00EC5FCC">
              <w:rPr>
                <w:lang w:val="en"/>
              </w:rPr>
              <w:t>Description:</w:t>
            </w:r>
            <w:r w:rsidRPr="00EC5FCC">
              <w:rPr>
                <w:highlight w:val="lightGray"/>
                <w:lang w:val="en"/>
              </w:rPr>
              <w:t xml:space="preserve"> [</w:t>
            </w:r>
            <w:r w:rsidRPr="00EC5FCC">
              <w:rPr>
                <w:i/>
                <w:highlight w:val="lightGray"/>
                <w:lang w:val="en"/>
              </w:rPr>
              <w:t>Describe the characteristics of the said equipment, including its function</w:t>
            </w:r>
            <w:r w:rsidRPr="00EC5FCC">
              <w:rPr>
                <w:highlight w:val="lightGray"/>
                <w:lang w:val="en"/>
              </w:rPr>
              <w:t>]</w:t>
            </w:r>
          </w:p>
        </w:tc>
      </w:tr>
      <w:tr w:rsidR="000033CB" w:rsidRPr="003D7CDF" w14:paraId="2B2039E7" w14:textId="77777777" w:rsidTr="005417D8">
        <w:trPr>
          <w:jc w:val="center"/>
        </w:trPr>
        <w:tc>
          <w:tcPr>
            <w:tcW w:w="5000" w:type="pct"/>
            <w:gridSpan w:val="10"/>
            <w:tcBorders>
              <w:top w:val="single" w:sz="2" w:space="0" w:color="auto"/>
              <w:left w:val="single" w:sz="12" w:space="0" w:color="auto"/>
              <w:bottom w:val="single" w:sz="2" w:space="0" w:color="auto"/>
              <w:right w:val="single" w:sz="12" w:space="0" w:color="auto"/>
            </w:tcBorders>
            <w:shd w:val="clear" w:color="auto" w:fill="FFFFFF"/>
          </w:tcPr>
          <w:p w14:paraId="1A5ADEC0" w14:textId="77777777" w:rsidR="00C9377A" w:rsidRPr="00EC5FCC" w:rsidRDefault="00C9377A" w:rsidP="005417D8">
            <w:pPr>
              <w:jc w:val="both"/>
              <w:rPr>
                <w:i/>
                <w:lang w:val="en-US"/>
              </w:rPr>
            </w:pPr>
            <w:r w:rsidRPr="00EC5FCC">
              <w:rPr>
                <w:lang w:val="en"/>
              </w:rPr>
              <w:t>Installation Requirements:</w:t>
            </w:r>
            <w:r w:rsidRPr="00EC5FCC">
              <w:rPr>
                <w:highlight w:val="lightGray"/>
                <w:lang w:val="en"/>
              </w:rPr>
              <w:t xml:space="preserve"> [ </w:t>
            </w:r>
            <w:r w:rsidRPr="00EC5FCC">
              <w:rPr>
                <w:i/>
                <w:iCs/>
                <w:highlight w:val="lightGray"/>
                <w:lang w:val="en"/>
              </w:rPr>
              <w:t>Inform</w:t>
            </w:r>
            <w:r w:rsidRPr="00EC5FCC">
              <w:rPr>
                <w:highlight w:val="lightGray"/>
                <w:lang w:val="en"/>
              </w:rPr>
              <w:t xml:space="preserve"> </w:t>
            </w:r>
            <w:r w:rsidRPr="00EC5FCC">
              <w:rPr>
                <w:i/>
                <w:highlight w:val="lightGray"/>
                <w:lang w:val="en"/>
              </w:rPr>
              <w:t>the installation requirement of the said equipment</w:t>
            </w:r>
            <w:r w:rsidRPr="00EC5FCC">
              <w:rPr>
                <w:highlight w:val="lightGray"/>
                <w:lang w:val="en"/>
              </w:rPr>
              <w:t>]</w:t>
            </w:r>
          </w:p>
        </w:tc>
      </w:tr>
      <w:tr w:rsidR="000033CB" w:rsidRPr="00EC5FCC" w14:paraId="640975F1" w14:textId="77777777" w:rsidTr="005417D8">
        <w:trPr>
          <w:jc w:val="center"/>
        </w:trPr>
        <w:tc>
          <w:tcPr>
            <w:tcW w:w="379" w:type="pct"/>
            <w:tcBorders>
              <w:top w:val="single" w:sz="2" w:space="0" w:color="auto"/>
              <w:left w:val="single" w:sz="12" w:space="0" w:color="auto"/>
              <w:bottom w:val="single" w:sz="2" w:space="0" w:color="auto"/>
              <w:right w:val="single" w:sz="2" w:space="0" w:color="auto"/>
            </w:tcBorders>
            <w:shd w:val="clear" w:color="auto" w:fill="FFFFFF"/>
            <w:vAlign w:val="center"/>
          </w:tcPr>
          <w:p w14:paraId="0E5A17B5" w14:textId="77777777" w:rsidR="00C9377A" w:rsidRPr="00EC5FCC" w:rsidRDefault="00C9377A" w:rsidP="005417D8">
            <w:pPr>
              <w:jc w:val="center"/>
              <w:rPr>
                <w:sz w:val="18"/>
              </w:rPr>
            </w:pPr>
            <w:r w:rsidRPr="00EC5FCC">
              <w:rPr>
                <w:sz w:val="18"/>
                <w:szCs w:val="20"/>
                <w:lang w:val="en"/>
              </w:rPr>
              <w:t>Brand/ Model</w:t>
            </w:r>
          </w:p>
        </w:tc>
        <w:tc>
          <w:tcPr>
            <w:tcW w:w="519" w:type="pct"/>
            <w:tcBorders>
              <w:top w:val="single" w:sz="2" w:space="0" w:color="auto"/>
              <w:left w:val="single" w:sz="2" w:space="0" w:color="auto"/>
              <w:bottom w:val="single" w:sz="2" w:space="0" w:color="auto"/>
              <w:right w:val="single" w:sz="2" w:space="0" w:color="auto"/>
            </w:tcBorders>
            <w:shd w:val="clear" w:color="auto" w:fill="FFFFFF"/>
            <w:vAlign w:val="center"/>
          </w:tcPr>
          <w:p w14:paraId="314C247D" w14:textId="77777777" w:rsidR="00C9377A" w:rsidRPr="00EC5FCC" w:rsidRDefault="00C9377A" w:rsidP="005417D8">
            <w:pPr>
              <w:jc w:val="center"/>
              <w:rPr>
                <w:sz w:val="18"/>
              </w:rPr>
            </w:pPr>
            <w:r w:rsidRPr="00EC5FCC">
              <w:rPr>
                <w:sz w:val="18"/>
                <w:szCs w:val="20"/>
                <w:lang w:val="en"/>
              </w:rPr>
              <w:t>Brand/ Model</w:t>
            </w:r>
          </w:p>
        </w:tc>
        <w:tc>
          <w:tcPr>
            <w:tcW w:w="598" w:type="pct"/>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5120AFEB" w14:textId="77777777" w:rsidR="00C9377A" w:rsidRPr="00EC5FCC" w:rsidRDefault="00C9377A" w:rsidP="005417D8">
            <w:pPr>
              <w:jc w:val="center"/>
              <w:rPr>
                <w:sz w:val="18"/>
              </w:rPr>
            </w:pPr>
            <w:r w:rsidRPr="00EC5FCC">
              <w:rPr>
                <w:sz w:val="18"/>
                <w:szCs w:val="20"/>
                <w:lang w:val="en"/>
              </w:rPr>
              <w:t>Brand/ Model</w:t>
            </w:r>
          </w:p>
        </w:tc>
        <w:tc>
          <w:tcPr>
            <w:tcW w:w="995" w:type="pct"/>
            <w:tcBorders>
              <w:top w:val="single" w:sz="2" w:space="0" w:color="auto"/>
              <w:left w:val="single" w:sz="2" w:space="0" w:color="auto"/>
              <w:bottom w:val="single" w:sz="2" w:space="0" w:color="auto"/>
              <w:right w:val="single" w:sz="2" w:space="0" w:color="auto"/>
            </w:tcBorders>
            <w:shd w:val="clear" w:color="auto" w:fill="FFFFFF"/>
            <w:vAlign w:val="center"/>
          </w:tcPr>
          <w:p w14:paraId="6E09A269" w14:textId="77777777" w:rsidR="00C9377A" w:rsidRPr="00EC5FCC" w:rsidRDefault="00C9377A" w:rsidP="005417D8">
            <w:pPr>
              <w:jc w:val="center"/>
              <w:rPr>
                <w:sz w:val="18"/>
              </w:rPr>
            </w:pPr>
            <w:r w:rsidRPr="00EC5FCC">
              <w:rPr>
                <w:sz w:val="18"/>
                <w:szCs w:val="20"/>
                <w:lang w:val="en"/>
              </w:rPr>
              <w:t>Brand/ Model</w:t>
            </w:r>
          </w:p>
        </w:tc>
        <w:tc>
          <w:tcPr>
            <w:tcW w:w="540" w:type="pct"/>
            <w:tcBorders>
              <w:top w:val="single" w:sz="2" w:space="0" w:color="auto"/>
              <w:left w:val="single" w:sz="2" w:space="0" w:color="auto"/>
              <w:bottom w:val="single" w:sz="2" w:space="0" w:color="auto"/>
              <w:right w:val="single" w:sz="2" w:space="0" w:color="auto"/>
            </w:tcBorders>
            <w:shd w:val="clear" w:color="auto" w:fill="FFFFFF"/>
            <w:vAlign w:val="center"/>
          </w:tcPr>
          <w:p w14:paraId="02A88066" w14:textId="77777777" w:rsidR="00C9377A" w:rsidRPr="00EC5FCC" w:rsidRDefault="00C9377A" w:rsidP="005417D8">
            <w:pPr>
              <w:jc w:val="center"/>
              <w:rPr>
                <w:sz w:val="18"/>
                <w:lang w:val="en-US"/>
              </w:rPr>
            </w:pPr>
            <w:r w:rsidRPr="00EC5FCC">
              <w:rPr>
                <w:sz w:val="18"/>
                <w:szCs w:val="20"/>
                <w:lang w:val="en"/>
              </w:rPr>
              <w:t>Brand/ Model</w:t>
            </w:r>
          </w:p>
        </w:tc>
        <w:tc>
          <w:tcPr>
            <w:tcW w:w="656" w:type="pct"/>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15526C0D" w14:textId="77777777" w:rsidR="00C9377A" w:rsidRPr="00EC5FCC" w:rsidRDefault="00C9377A" w:rsidP="005417D8">
            <w:pPr>
              <w:jc w:val="center"/>
              <w:rPr>
                <w:sz w:val="18"/>
                <w:lang w:val="en-US"/>
              </w:rPr>
            </w:pPr>
            <w:r w:rsidRPr="00EC5FCC">
              <w:rPr>
                <w:sz w:val="18"/>
                <w:szCs w:val="20"/>
                <w:lang w:val="en"/>
              </w:rPr>
              <w:t>Brand/ Model</w:t>
            </w:r>
          </w:p>
        </w:tc>
        <w:tc>
          <w:tcPr>
            <w:tcW w:w="767" w:type="pct"/>
            <w:tcBorders>
              <w:top w:val="single" w:sz="2" w:space="0" w:color="auto"/>
              <w:left w:val="single" w:sz="2" w:space="0" w:color="auto"/>
              <w:bottom w:val="single" w:sz="2" w:space="0" w:color="auto"/>
              <w:right w:val="single" w:sz="2" w:space="0" w:color="auto"/>
            </w:tcBorders>
            <w:shd w:val="clear" w:color="auto" w:fill="FFFFFF"/>
            <w:vAlign w:val="center"/>
          </w:tcPr>
          <w:p w14:paraId="1607DB89" w14:textId="77777777" w:rsidR="00C9377A" w:rsidRPr="00EC5FCC" w:rsidRDefault="00C9377A" w:rsidP="005417D8">
            <w:pPr>
              <w:jc w:val="center"/>
              <w:rPr>
                <w:sz w:val="18"/>
              </w:rPr>
            </w:pPr>
            <w:r w:rsidRPr="00EC5FCC">
              <w:rPr>
                <w:sz w:val="18"/>
                <w:szCs w:val="20"/>
                <w:lang w:val="en"/>
              </w:rPr>
              <w:t>Brand/ Model</w:t>
            </w:r>
          </w:p>
        </w:tc>
        <w:tc>
          <w:tcPr>
            <w:tcW w:w="545" w:type="pct"/>
            <w:tcBorders>
              <w:top w:val="single" w:sz="2" w:space="0" w:color="auto"/>
              <w:left w:val="single" w:sz="2" w:space="0" w:color="auto"/>
              <w:bottom w:val="single" w:sz="2" w:space="0" w:color="auto"/>
              <w:right w:val="single" w:sz="12" w:space="0" w:color="auto"/>
            </w:tcBorders>
            <w:shd w:val="clear" w:color="auto" w:fill="FFFFFF"/>
            <w:vAlign w:val="center"/>
          </w:tcPr>
          <w:p w14:paraId="467DD2B6" w14:textId="77777777" w:rsidR="00C9377A" w:rsidRPr="00EC5FCC" w:rsidRDefault="00C9377A" w:rsidP="005417D8">
            <w:pPr>
              <w:jc w:val="center"/>
              <w:rPr>
                <w:sz w:val="18"/>
              </w:rPr>
            </w:pPr>
            <w:r w:rsidRPr="00EC5FCC">
              <w:rPr>
                <w:sz w:val="18"/>
                <w:szCs w:val="20"/>
                <w:lang w:val="en"/>
              </w:rPr>
              <w:t>Brand/ Model</w:t>
            </w:r>
          </w:p>
        </w:tc>
      </w:tr>
      <w:tr w:rsidR="000033CB" w:rsidRPr="00EC5FCC" w14:paraId="4CDAD346" w14:textId="77777777" w:rsidTr="005417D8">
        <w:trPr>
          <w:jc w:val="center"/>
        </w:trPr>
        <w:tc>
          <w:tcPr>
            <w:tcW w:w="379" w:type="pct"/>
            <w:tcBorders>
              <w:top w:val="single" w:sz="2" w:space="0" w:color="auto"/>
              <w:left w:val="single" w:sz="12" w:space="0" w:color="auto"/>
              <w:bottom w:val="single" w:sz="12" w:space="0" w:color="auto"/>
              <w:right w:val="single" w:sz="2" w:space="0" w:color="auto"/>
            </w:tcBorders>
            <w:shd w:val="clear" w:color="auto" w:fill="FFFFFF"/>
          </w:tcPr>
          <w:p w14:paraId="59FE98FB" w14:textId="77777777" w:rsidR="00C9377A" w:rsidRPr="00EC5FCC" w:rsidRDefault="00C9377A" w:rsidP="005417D8">
            <w:pPr>
              <w:jc w:val="both"/>
              <w:rPr>
                <w:b/>
              </w:rPr>
            </w:pPr>
          </w:p>
        </w:tc>
        <w:tc>
          <w:tcPr>
            <w:tcW w:w="519" w:type="pct"/>
            <w:tcBorders>
              <w:top w:val="single" w:sz="2" w:space="0" w:color="auto"/>
              <w:left w:val="single" w:sz="2" w:space="0" w:color="auto"/>
              <w:bottom w:val="single" w:sz="12" w:space="0" w:color="auto"/>
              <w:right w:val="single" w:sz="2" w:space="0" w:color="auto"/>
            </w:tcBorders>
            <w:shd w:val="clear" w:color="auto" w:fill="FFFFFF"/>
          </w:tcPr>
          <w:p w14:paraId="173FCDBF" w14:textId="77777777" w:rsidR="00C9377A" w:rsidRPr="00EC5FCC" w:rsidRDefault="00C9377A" w:rsidP="005417D8">
            <w:pPr>
              <w:jc w:val="both"/>
              <w:rPr>
                <w:b/>
              </w:rPr>
            </w:pPr>
          </w:p>
        </w:tc>
        <w:tc>
          <w:tcPr>
            <w:tcW w:w="598" w:type="pct"/>
            <w:gridSpan w:val="2"/>
            <w:tcBorders>
              <w:top w:val="single" w:sz="2" w:space="0" w:color="auto"/>
              <w:left w:val="single" w:sz="2" w:space="0" w:color="auto"/>
              <w:bottom w:val="single" w:sz="12" w:space="0" w:color="auto"/>
              <w:right w:val="single" w:sz="2" w:space="0" w:color="auto"/>
            </w:tcBorders>
            <w:shd w:val="clear" w:color="auto" w:fill="FFFFFF"/>
          </w:tcPr>
          <w:p w14:paraId="05C4D5D5" w14:textId="77777777" w:rsidR="00C9377A" w:rsidRPr="00EC5FCC" w:rsidRDefault="00C9377A" w:rsidP="005417D8">
            <w:pPr>
              <w:rPr>
                <w:rFonts w:eastAsia="Batang"/>
                <w:sz w:val="18"/>
                <w:lang w:eastAsia="ko-KR"/>
              </w:rPr>
            </w:pPr>
            <w:r w:rsidRPr="00EC5FCC">
              <w:rPr>
                <w:sz w:val="12"/>
                <w:szCs w:val="12"/>
                <w:lang w:val="en"/>
              </w:rPr>
              <w:fldChar w:fldCharType="begin">
                <w:ffData>
                  <w:name w:val="Selecionar2"/>
                  <w:enabled/>
                  <w:calcOnExit w:val="0"/>
                  <w:checkBox>
                    <w:sizeAuto/>
                    <w:default w:val="0"/>
                  </w:checkBox>
                </w:ffData>
              </w:fldChar>
            </w:r>
            <w:r w:rsidRPr="00EC5FCC">
              <w:rPr>
                <w:sz w:val="12"/>
                <w:szCs w:val="12"/>
                <w:lang w:val="en"/>
              </w:rPr>
              <w:instrText xml:space="preserve"> FORMCHECKBOX </w:instrText>
            </w:r>
            <w:r w:rsidR="00000000">
              <w:rPr>
                <w:sz w:val="12"/>
                <w:szCs w:val="12"/>
                <w:lang w:val="en"/>
              </w:rPr>
            </w:r>
            <w:r w:rsidR="00000000">
              <w:rPr>
                <w:sz w:val="12"/>
                <w:szCs w:val="12"/>
                <w:lang w:val="en"/>
              </w:rPr>
              <w:fldChar w:fldCharType="separate"/>
            </w:r>
            <w:r w:rsidRPr="00EC5FCC">
              <w:rPr>
                <w:sz w:val="12"/>
                <w:szCs w:val="12"/>
                <w:lang w:val="en"/>
              </w:rPr>
              <w:fldChar w:fldCharType="end"/>
            </w:r>
            <w:r w:rsidRPr="00EC5FCC">
              <w:rPr>
                <w:sz w:val="18"/>
                <w:lang w:val="en"/>
              </w:rPr>
              <w:t xml:space="preserve"> Production </w:t>
            </w:r>
          </w:p>
          <w:p w14:paraId="6B4BFDC1" w14:textId="77777777" w:rsidR="00C9377A" w:rsidRPr="00EC5FCC" w:rsidRDefault="00C9377A" w:rsidP="005417D8">
            <w:pPr>
              <w:rPr>
                <w:rFonts w:eastAsia="Batang"/>
                <w:sz w:val="18"/>
                <w:lang w:eastAsia="ko-KR"/>
              </w:rPr>
            </w:pPr>
            <w:r w:rsidRPr="00EC5FCC">
              <w:rPr>
                <w:sz w:val="12"/>
                <w:szCs w:val="12"/>
                <w:lang w:val="en"/>
              </w:rPr>
              <w:fldChar w:fldCharType="begin">
                <w:ffData>
                  <w:name w:val="Selecionar2"/>
                  <w:enabled/>
                  <w:calcOnExit w:val="0"/>
                  <w:checkBox>
                    <w:sizeAuto/>
                    <w:default w:val="0"/>
                  </w:checkBox>
                </w:ffData>
              </w:fldChar>
            </w:r>
            <w:r w:rsidRPr="00EC5FCC">
              <w:rPr>
                <w:sz w:val="12"/>
                <w:szCs w:val="12"/>
                <w:lang w:val="en"/>
              </w:rPr>
              <w:instrText xml:space="preserve"> FORMCHECKBOX </w:instrText>
            </w:r>
            <w:r w:rsidR="00000000">
              <w:rPr>
                <w:sz w:val="12"/>
                <w:szCs w:val="12"/>
                <w:lang w:val="en"/>
              </w:rPr>
            </w:r>
            <w:r w:rsidR="00000000">
              <w:rPr>
                <w:sz w:val="12"/>
                <w:szCs w:val="12"/>
                <w:lang w:val="en"/>
              </w:rPr>
              <w:fldChar w:fldCharType="separate"/>
            </w:r>
            <w:r w:rsidRPr="00EC5FCC">
              <w:rPr>
                <w:sz w:val="12"/>
                <w:szCs w:val="12"/>
                <w:lang w:val="en"/>
              </w:rPr>
              <w:fldChar w:fldCharType="end"/>
            </w:r>
            <w:r w:rsidRPr="00EC5FCC">
              <w:rPr>
                <w:sz w:val="18"/>
                <w:lang w:val="en"/>
              </w:rPr>
              <w:t xml:space="preserve"> Quality Control</w:t>
            </w:r>
          </w:p>
          <w:p w14:paraId="5D52C9DA" w14:textId="77777777" w:rsidR="00C9377A" w:rsidRPr="00EC5FCC" w:rsidRDefault="00C9377A" w:rsidP="005417D8">
            <w:pPr>
              <w:ind w:left="188" w:hanging="188"/>
              <w:rPr>
                <w:b/>
              </w:rPr>
            </w:pPr>
            <w:r w:rsidRPr="00EC5FCC">
              <w:rPr>
                <w:sz w:val="12"/>
                <w:szCs w:val="12"/>
                <w:lang w:val="en"/>
              </w:rPr>
              <w:fldChar w:fldCharType="begin">
                <w:ffData>
                  <w:name w:val="Selecionar2"/>
                  <w:enabled/>
                  <w:calcOnExit w:val="0"/>
                  <w:checkBox>
                    <w:sizeAuto/>
                    <w:default w:val="0"/>
                  </w:checkBox>
                </w:ffData>
              </w:fldChar>
            </w:r>
            <w:r w:rsidRPr="00EC5FCC">
              <w:rPr>
                <w:sz w:val="12"/>
                <w:szCs w:val="12"/>
                <w:lang w:val="en"/>
              </w:rPr>
              <w:instrText xml:space="preserve"> FORMCHECKBOX </w:instrText>
            </w:r>
            <w:r w:rsidR="00000000">
              <w:rPr>
                <w:sz w:val="12"/>
                <w:szCs w:val="12"/>
                <w:lang w:val="en"/>
              </w:rPr>
            </w:r>
            <w:r w:rsidR="00000000">
              <w:rPr>
                <w:sz w:val="12"/>
                <w:szCs w:val="12"/>
                <w:lang w:val="en"/>
              </w:rPr>
              <w:fldChar w:fldCharType="separate"/>
            </w:r>
            <w:r w:rsidRPr="00EC5FCC">
              <w:rPr>
                <w:sz w:val="12"/>
                <w:szCs w:val="12"/>
                <w:lang w:val="en"/>
              </w:rPr>
              <w:fldChar w:fldCharType="end"/>
            </w:r>
            <w:r w:rsidRPr="00EC5FCC">
              <w:rPr>
                <w:sz w:val="18"/>
                <w:lang w:val="en"/>
              </w:rPr>
              <w:t xml:space="preserve"> Other</w:t>
            </w:r>
          </w:p>
        </w:tc>
        <w:tc>
          <w:tcPr>
            <w:tcW w:w="995" w:type="pct"/>
            <w:tcBorders>
              <w:top w:val="single" w:sz="2" w:space="0" w:color="auto"/>
              <w:left w:val="single" w:sz="2" w:space="0" w:color="auto"/>
              <w:bottom w:val="single" w:sz="12" w:space="0" w:color="auto"/>
              <w:right w:val="single" w:sz="2" w:space="0" w:color="auto"/>
            </w:tcBorders>
            <w:shd w:val="clear" w:color="auto" w:fill="FFFFFF"/>
          </w:tcPr>
          <w:p w14:paraId="4C168A09" w14:textId="77777777" w:rsidR="00C9377A" w:rsidRPr="00EC5FCC" w:rsidRDefault="00C9377A" w:rsidP="005417D8">
            <w:pPr>
              <w:ind w:left="188" w:hanging="188"/>
              <w:rPr>
                <w:b/>
              </w:rPr>
            </w:pPr>
          </w:p>
        </w:tc>
        <w:tc>
          <w:tcPr>
            <w:tcW w:w="540" w:type="pct"/>
            <w:tcBorders>
              <w:top w:val="single" w:sz="2" w:space="0" w:color="auto"/>
              <w:left w:val="single" w:sz="2" w:space="0" w:color="auto"/>
              <w:bottom w:val="single" w:sz="12" w:space="0" w:color="auto"/>
              <w:right w:val="single" w:sz="2" w:space="0" w:color="auto"/>
            </w:tcBorders>
            <w:shd w:val="clear" w:color="auto" w:fill="FFFFFF"/>
          </w:tcPr>
          <w:p w14:paraId="17BA4CF2" w14:textId="77777777" w:rsidR="00C9377A" w:rsidRPr="00EC5FCC" w:rsidRDefault="00C9377A" w:rsidP="005417D8">
            <w:pPr>
              <w:tabs>
                <w:tab w:val="left" w:pos="1104"/>
              </w:tabs>
              <w:ind w:left="188" w:hanging="188"/>
              <w:jc w:val="both"/>
              <w:rPr>
                <w:rFonts w:eastAsia="Batang"/>
                <w:sz w:val="18"/>
                <w:lang w:eastAsia="ko-KR"/>
              </w:rPr>
            </w:pPr>
            <w:r w:rsidRPr="00EC5FCC">
              <w:rPr>
                <w:sz w:val="12"/>
                <w:szCs w:val="12"/>
                <w:lang w:val="en"/>
              </w:rPr>
              <w:fldChar w:fldCharType="begin">
                <w:ffData>
                  <w:name w:val="Selecionar2"/>
                  <w:enabled/>
                  <w:calcOnExit w:val="0"/>
                  <w:checkBox>
                    <w:sizeAuto/>
                    <w:default w:val="0"/>
                  </w:checkBox>
                </w:ffData>
              </w:fldChar>
            </w:r>
            <w:r w:rsidRPr="00EC5FCC">
              <w:rPr>
                <w:sz w:val="12"/>
                <w:szCs w:val="12"/>
                <w:lang w:val="en"/>
              </w:rPr>
              <w:instrText xml:space="preserve"> FORMCHECKBOX </w:instrText>
            </w:r>
            <w:r w:rsidR="00000000">
              <w:rPr>
                <w:sz w:val="12"/>
                <w:szCs w:val="12"/>
                <w:lang w:val="en"/>
              </w:rPr>
            </w:r>
            <w:r w:rsidR="00000000">
              <w:rPr>
                <w:sz w:val="12"/>
                <w:szCs w:val="12"/>
                <w:lang w:val="en"/>
              </w:rPr>
              <w:fldChar w:fldCharType="separate"/>
            </w:r>
            <w:r w:rsidRPr="00EC5FCC">
              <w:rPr>
                <w:sz w:val="12"/>
                <w:szCs w:val="12"/>
                <w:lang w:val="en"/>
              </w:rPr>
              <w:fldChar w:fldCharType="end"/>
            </w:r>
            <w:r w:rsidRPr="00EC5FCC">
              <w:rPr>
                <w:sz w:val="18"/>
                <w:lang w:val="en"/>
              </w:rPr>
              <w:t xml:space="preserve"> Yes</w:t>
            </w:r>
          </w:p>
          <w:p w14:paraId="612692F0" w14:textId="77777777" w:rsidR="00C9377A" w:rsidRPr="00EC5FCC" w:rsidRDefault="00C9377A" w:rsidP="005417D8">
            <w:pPr>
              <w:ind w:left="188" w:hanging="188"/>
              <w:rPr>
                <w:b/>
              </w:rPr>
            </w:pPr>
            <w:r w:rsidRPr="00EC5FCC">
              <w:rPr>
                <w:sz w:val="12"/>
                <w:szCs w:val="12"/>
                <w:lang w:val="en"/>
              </w:rPr>
              <w:fldChar w:fldCharType="begin">
                <w:ffData>
                  <w:name w:val="Selecionar2"/>
                  <w:enabled/>
                  <w:calcOnExit w:val="0"/>
                  <w:checkBox>
                    <w:sizeAuto/>
                    <w:default w:val="0"/>
                  </w:checkBox>
                </w:ffData>
              </w:fldChar>
            </w:r>
            <w:r w:rsidRPr="00EC5FCC">
              <w:rPr>
                <w:sz w:val="12"/>
                <w:szCs w:val="12"/>
                <w:lang w:val="en"/>
              </w:rPr>
              <w:instrText xml:space="preserve"> FORMCHECKBOX </w:instrText>
            </w:r>
            <w:r w:rsidR="00000000">
              <w:rPr>
                <w:sz w:val="12"/>
                <w:szCs w:val="12"/>
                <w:lang w:val="en"/>
              </w:rPr>
            </w:r>
            <w:r w:rsidR="00000000">
              <w:rPr>
                <w:sz w:val="12"/>
                <w:szCs w:val="12"/>
                <w:lang w:val="en"/>
              </w:rPr>
              <w:fldChar w:fldCharType="separate"/>
            </w:r>
            <w:r w:rsidRPr="00EC5FCC">
              <w:rPr>
                <w:sz w:val="12"/>
                <w:szCs w:val="12"/>
                <w:lang w:val="en"/>
              </w:rPr>
              <w:fldChar w:fldCharType="end"/>
            </w:r>
            <w:r w:rsidRPr="00EC5FCC">
              <w:rPr>
                <w:sz w:val="18"/>
                <w:lang w:val="en"/>
              </w:rPr>
              <w:t xml:space="preserve"> No</w:t>
            </w:r>
          </w:p>
        </w:tc>
        <w:tc>
          <w:tcPr>
            <w:tcW w:w="656" w:type="pct"/>
            <w:gridSpan w:val="2"/>
            <w:tcBorders>
              <w:top w:val="single" w:sz="2" w:space="0" w:color="auto"/>
              <w:left w:val="single" w:sz="2" w:space="0" w:color="auto"/>
              <w:bottom w:val="single" w:sz="12" w:space="0" w:color="auto"/>
              <w:right w:val="single" w:sz="2" w:space="0" w:color="auto"/>
            </w:tcBorders>
            <w:shd w:val="clear" w:color="auto" w:fill="FFFFFF"/>
          </w:tcPr>
          <w:p w14:paraId="1FDFF5C7" w14:textId="77777777" w:rsidR="00C9377A" w:rsidRPr="00EC5FCC" w:rsidRDefault="00C9377A" w:rsidP="005417D8">
            <w:pPr>
              <w:jc w:val="both"/>
              <w:rPr>
                <w:b/>
              </w:rPr>
            </w:pPr>
          </w:p>
        </w:tc>
        <w:tc>
          <w:tcPr>
            <w:tcW w:w="767" w:type="pct"/>
            <w:tcBorders>
              <w:top w:val="single" w:sz="2" w:space="0" w:color="auto"/>
              <w:left w:val="single" w:sz="2" w:space="0" w:color="auto"/>
              <w:bottom w:val="single" w:sz="12" w:space="0" w:color="auto"/>
              <w:right w:val="single" w:sz="2" w:space="0" w:color="auto"/>
            </w:tcBorders>
            <w:shd w:val="clear" w:color="auto" w:fill="FFFFFF"/>
          </w:tcPr>
          <w:p w14:paraId="6DE49F0B" w14:textId="77777777" w:rsidR="00C9377A" w:rsidRPr="00EC5FCC" w:rsidRDefault="00C9377A" w:rsidP="005417D8">
            <w:pPr>
              <w:jc w:val="both"/>
              <w:rPr>
                <w:b/>
              </w:rPr>
            </w:pPr>
          </w:p>
        </w:tc>
        <w:tc>
          <w:tcPr>
            <w:tcW w:w="545" w:type="pct"/>
            <w:tcBorders>
              <w:top w:val="single" w:sz="2" w:space="0" w:color="auto"/>
              <w:left w:val="single" w:sz="2" w:space="0" w:color="auto"/>
              <w:bottom w:val="single" w:sz="12" w:space="0" w:color="auto"/>
              <w:right w:val="single" w:sz="12" w:space="0" w:color="auto"/>
            </w:tcBorders>
            <w:shd w:val="clear" w:color="auto" w:fill="FFFFFF"/>
          </w:tcPr>
          <w:p w14:paraId="76B65B55" w14:textId="77777777" w:rsidR="00C9377A" w:rsidRPr="00EC5FCC" w:rsidRDefault="00C9377A" w:rsidP="005417D8">
            <w:pPr>
              <w:jc w:val="both"/>
              <w:rPr>
                <w:b/>
              </w:rPr>
            </w:pPr>
          </w:p>
        </w:tc>
      </w:tr>
    </w:tbl>
    <w:p w14:paraId="50EA96C8" w14:textId="77777777" w:rsidR="00C9377A" w:rsidRPr="00EC5FCC" w:rsidRDefault="00C9377A" w:rsidP="00C9377A">
      <w:pPr>
        <w:tabs>
          <w:tab w:val="left" w:pos="851"/>
          <w:tab w:val="left" w:pos="1134"/>
        </w:tabs>
        <w:spacing w:line="360" w:lineRule="auto"/>
        <w:jc w:val="center"/>
        <w:rPr>
          <w:b/>
          <w:bCs/>
          <w:u w:val="single"/>
        </w:rPr>
      </w:pPr>
    </w:p>
    <w:p w14:paraId="52A74974" w14:textId="77777777" w:rsidR="00C9377A" w:rsidRPr="00EC5FCC" w:rsidRDefault="00C9377A" w:rsidP="00C9377A">
      <w:pPr>
        <w:tabs>
          <w:tab w:val="left" w:pos="851"/>
          <w:tab w:val="left" w:pos="1134"/>
        </w:tabs>
        <w:spacing w:line="360" w:lineRule="auto"/>
        <w:jc w:val="center"/>
        <w:rPr>
          <w:b/>
          <w:bCs/>
          <w:u w:val="single"/>
        </w:rPr>
      </w:pPr>
    </w:p>
    <w:p w14:paraId="76B9B5F6" w14:textId="77777777" w:rsidR="00C9377A" w:rsidRPr="00EC5FCC" w:rsidRDefault="00C9377A" w:rsidP="00C9377A">
      <w:pPr>
        <w:tabs>
          <w:tab w:val="left" w:pos="851"/>
          <w:tab w:val="left" w:pos="1134"/>
        </w:tabs>
        <w:spacing w:line="360" w:lineRule="auto"/>
        <w:jc w:val="center"/>
        <w:rPr>
          <w:b/>
          <w:bCs/>
          <w:u w:val="single"/>
        </w:rPr>
      </w:pPr>
    </w:p>
    <w:p w14:paraId="4D86A1DE" w14:textId="6E3D2674" w:rsidR="00C9377A" w:rsidRPr="00EC5FCC" w:rsidRDefault="00C9377A" w:rsidP="00C9377A">
      <w:pPr>
        <w:tabs>
          <w:tab w:val="left" w:pos="851"/>
          <w:tab w:val="left" w:pos="1134"/>
        </w:tabs>
        <w:spacing w:line="360" w:lineRule="auto"/>
        <w:jc w:val="center"/>
        <w:rPr>
          <w:b/>
          <w:bCs/>
          <w:u w:val="single"/>
        </w:rPr>
      </w:pPr>
    </w:p>
    <w:p w14:paraId="3AF92F12" w14:textId="17FE0033" w:rsidR="00C9377A" w:rsidRPr="00EC5FCC" w:rsidRDefault="00C9377A" w:rsidP="00C9377A">
      <w:pPr>
        <w:tabs>
          <w:tab w:val="left" w:pos="851"/>
          <w:tab w:val="left" w:pos="1134"/>
        </w:tabs>
        <w:spacing w:line="360" w:lineRule="auto"/>
        <w:jc w:val="center"/>
        <w:rPr>
          <w:b/>
          <w:bCs/>
          <w:u w:val="single"/>
        </w:rPr>
      </w:pPr>
    </w:p>
    <w:p w14:paraId="065A5FB9" w14:textId="0A9252F3" w:rsidR="002B041A" w:rsidRPr="00EC5FCC" w:rsidRDefault="002B041A">
      <w:pPr>
        <w:spacing w:after="160" w:line="259" w:lineRule="auto"/>
        <w:rPr>
          <w:b/>
          <w:bCs/>
          <w:u w:val="single"/>
        </w:rPr>
      </w:pPr>
      <w:r w:rsidRPr="00EC5FCC">
        <w:rPr>
          <w:b/>
          <w:bCs/>
          <w:u w:val="single"/>
        </w:rPr>
        <w:br w:type="page"/>
      </w:r>
    </w:p>
    <w:p w14:paraId="40F2050E" w14:textId="14EAA3EA" w:rsidR="003338AF" w:rsidRPr="00EC5FCC" w:rsidRDefault="003338AF" w:rsidP="003338AF">
      <w:pPr>
        <w:spacing w:line="360" w:lineRule="auto"/>
        <w:jc w:val="center"/>
        <w:rPr>
          <w:b/>
          <w:sz w:val="20"/>
          <w:szCs w:val="20"/>
          <w:u w:val="single"/>
        </w:rPr>
      </w:pPr>
      <w:r w:rsidRPr="00EC5FCC">
        <w:rPr>
          <w:b/>
          <w:sz w:val="20"/>
          <w:szCs w:val="20"/>
          <w:u w:val="single"/>
        </w:rPr>
        <w:lastRenderedPageBreak/>
        <w:t>ANEXO IV</w:t>
      </w:r>
    </w:p>
    <w:p w14:paraId="7778B6D1" w14:textId="77777777" w:rsidR="005D718D" w:rsidRPr="00EC5FCC" w:rsidRDefault="005D718D" w:rsidP="003338AF">
      <w:pPr>
        <w:spacing w:line="360" w:lineRule="auto"/>
        <w:jc w:val="center"/>
        <w:rPr>
          <w:sz w:val="20"/>
          <w:szCs w:val="20"/>
        </w:rPr>
      </w:pPr>
    </w:p>
    <w:p w14:paraId="1FB8C07B" w14:textId="77777777" w:rsidR="003338AF" w:rsidRPr="00EC5FCC" w:rsidRDefault="003338AF" w:rsidP="003338AF">
      <w:pPr>
        <w:spacing w:line="360" w:lineRule="auto"/>
        <w:jc w:val="center"/>
        <w:rPr>
          <w:b/>
          <w:sz w:val="20"/>
          <w:szCs w:val="20"/>
        </w:rPr>
      </w:pPr>
      <w:r w:rsidRPr="00EC5FCC">
        <w:rPr>
          <w:b/>
          <w:sz w:val="20"/>
          <w:szCs w:val="20"/>
        </w:rPr>
        <w:t>MODELO DE CRONOGRAMA DE TRANSFERÊNCIA DE TECNOLOGIA DE PRODUÇÃO DO MEDICAMENTO</w:t>
      </w:r>
    </w:p>
    <w:p w14:paraId="0DBCF2B9" w14:textId="77777777" w:rsidR="003338AF" w:rsidRPr="00EC5FCC" w:rsidRDefault="003338AF" w:rsidP="003338AF">
      <w:pPr>
        <w:spacing w:line="360" w:lineRule="auto"/>
        <w:jc w:val="both"/>
        <w:rPr>
          <w:sz w:val="20"/>
          <w:szCs w:val="20"/>
        </w:rPr>
      </w:pPr>
    </w:p>
    <w:p w14:paraId="198C4617" w14:textId="77777777" w:rsidR="0075648C" w:rsidRPr="00EC5FCC" w:rsidRDefault="003338AF" w:rsidP="003338AF">
      <w:pPr>
        <w:spacing w:line="360" w:lineRule="auto"/>
        <w:jc w:val="both"/>
        <w:rPr>
          <w:sz w:val="20"/>
          <w:szCs w:val="20"/>
        </w:rPr>
      </w:pPr>
      <w:r w:rsidRPr="00EC5FCC">
        <w:rPr>
          <w:sz w:val="20"/>
          <w:szCs w:val="20"/>
        </w:rPr>
        <w:t xml:space="preserve">Nome da Empresa: </w:t>
      </w:r>
    </w:p>
    <w:p w14:paraId="24B853FD" w14:textId="75034573" w:rsidR="003338AF" w:rsidRPr="00EC5FCC" w:rsidRDefault="003338AF" w:rsidP="003338AF">
      <w:pPr>
        <w:spacing w:line="360" w:lineRule="auto"/>
        <w:jc w:val="both"/>
        <w:rPr>
          <w:sz w:val="20"/>
          <w:szCs w:val="20"/>
        </w:rPr>
      </w:pPr>
      <w:r w:rsidRPr="00EC5FCC">
        <w:rPr>
          <w:sz w:val="20"/>
          <w:szCs w:val="20"/>
        </w:rPr>
        <w:t>________________________________________________________________________</w:t>
      </w:r>
    </w:p>
    <w:p w14:paraId="4E7ACDE7" w14:textId="77777777" w:rsidR="003338AF" w:rsidRPr="00EC5FCC" w:rsidRDefault="003338AF" w:rsidP="003338AF">
      <w:pPr>
        <w:spacing w:line="360" w:lineRule="auto"/>
        <w:jc w:val="both"/>
        <w:rPr>
          <w:sz w:val="20"/>
          <w:szCs w:val="20"/>
        </w:rPr>
      </w:pPr>
    </w:p>
    <w:p w14:paraId="5839EB36" w14:textId="77777777" w:rsidR="003338AF" w:rsidRPr="00EC5FCC" w:rsidRDefault="003338AF" w:rsidP="003338AF">
      <w:pPr>
        <w:spacing w:line="360" w:lineRule="auto"/>
        <w:jc w:val="both"/>
        <w:rPr>
          <w:sz w:val="20"/>
          <w:szCs w:val="20"/>
        </w:rPr>
      </w:pPr>
      <w:r w:rsidRPr="00EC5FCC">
        <w:rPr>
          <w:sz w:val="20"/>
          <w:szCs w:val="20"/>
        </w:rPr>
        <w:t>Endereço: _______________________________________________________________________________</w:t>
      </w:r>
    </w:p>
    <w:p w14:paraId="41015DB8" w14:textId="77777777" w:rsidR="003338AF" w:rsidRPr="00EC5FCC" w:rsidRDefault="003338AF" w:rsidP="003338AF">
      <w:pPr>
        <w:spacing w:line="360" w:lineRule="auto"/>
        <w:jc w:val="both"/>
        <w:rPr>
          <w:sz w:val="20"/>
          <w:szCs w:val="20"/>
        </w:rPr>
      </w:pPr>
    </w:p>
    <w:p w14:paraId="6C753348" w14:textId="77777777" w:rsidR="003338AF" w:rsidRPr="00EC5FCC" w:rsidRDefault="003338AF" w:rsidP="003338AF">
      <w:pPr>
        <w:spacing w:line="360" w:lineRule="auto"/>
        <w:jc w:val="both"/>
        <w:rPr>
          <w:sz w:val="20"/>
          <w:szCs w:val="20"/>
        </w:rPr>
      </w:pPr>
      <w:r w:rsidRPr="00EC5FCC">
        <w:rPr>
          <w:sz w:val="20"/>
          <w:szCs w:val="20"/>
        </w:rPr>
        <w:t>Medicamento de interesse ___________________________ .</w:t>
      </w:r>
    </w:p>
    <w:p w14:paraId="673D5062" w14:textId="77777777" w:rsidR="003338AF" w:rsidRPr="00EC5FCC" w:rsidRDefault="003338AF" w:rsidP="003338AF">
      <w:pPr>
        <w:spacing w:line="360" w:lineRule="auto"/>
        <w:jc w:val="both"/>
        <w:rPr>
          <w:sz w:val="20"/>
          <w:szCs w:val="20"/>
        </w:rPr>
      </w:pPr>
      <w:r w:rsidRPr="00EC5FCC">
        <w:rPr>
          <w:sz w:val="20"/>
          <w:szCs w:val="20"/>
        </w:rPr>
        <w:t>ANO X (o quadro abaixo deverá ser preenchido para cada ano de transferência de tecnologia)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6"/>
        <w:gridCol w:w="3499"/>
        <w:gridCol w:w="3544"/>
      </w:tblGrid>
      <w:tr w:rsidR="003338AF" w:rsidRPr="00EC5FCC" w14:paraId="3F0D6F6B" w14:textId="77777777" w:rsidTr="005417D8">
        <w:tc>
          <w:tcPr>
            <w:tcW w:w="2166" w:type="dxa"/>
            <w:shd w:val="clear" w:color="auto" w:fill="D9D9D9"/>
            <w:vAlign w:val="center"/>
          </w:tcPr>
          <w:p w14:paraId="3641A9ED" w14:textId="77777777" w:rsidR="003338AF" w:rsidRPr="00EC5FCC" w:rsidRDefault="003338AF" w:rsidP="005417D8">
            <w:pPr>
              <w:jc w:val="center"/>
              <w:rPr>
                <w:sz w:val="20"/>
                <w:szCs w:val="20"/>
              </w:rPr>
            </w:pPr>
            <w:r w:rsidRPr="00EC5FCC">
              <w:rPr>
                <w:sz w:val="20"/>
                <w:szCs w:val="20"/>
              </w:rPr>
              <w:t>Período para Conclusão</w:t>
            </w:r>
          </w:p>
        </w:tc>
        <w:tc>
          <w:tcPr>
            <w:tcW w:w="3499" w:type="dxa"/>
            <w:shd w:val="clear" w:color="auto" w:fill="D9D9D9"/>
            <w:vAlign w:val="center"/>
          </w:tcPr>
          <w:p w14:paraId="1020B946" w14:textId="77777777" w:rsidR="003338AF" w:rsidRPr="00EC5FCC" w:rsidRDefault="003338AF" w:rsidP="005417D8">
            <w:pPr>
              <w:jc w:val="center"/>
              <w:rPr>
                <w:sz w:val="20"/>
                <w:szCs w:val="20"/>
              </w:rPr>
            </w:pPr>
            <w:r w:rsidRPr="00EC5FCC">
              <w:rPr>
                <w:sz w:val="20"/>
                <w:szCs w:val="20"/>
              </w:rPr>
              <w:t>Etapa da Transferência de Tecnologia de Produção do Medicamento</w:t>
            </w:r>
          </w:p>
        </w:tc>
        <w:tc>
          <w:tcPr>
            <w:tcW w:w="3544" w:type="dxa"/>
            <w:shd w:val="clear" w:color="auto" w:fill="D9D9D9"/>
            <w:vAlign w:val="center"/>
          </w:tcPr>
          <w:p w14:paraId="5270738B" w14:textId="77777777" w:rsidR="003338AF" w:rsidRPr="00EC5FCC" w:rsidRDefault="003338AF" w:rsidP="005417D8">
            <w:pPr>
              <w:jc w:val="center"/>
              <w:rPr>
                <w:sz w:val="20"/>
                <w:szCs w:val="20"/>
              </w:rPr>
            </w:pPr>
            <w:r w:rsidRPr="00EC5FCC">
              <w:rPr>
                <w:sz w:val="20"/>
                <w:szCs w:val="20"/>
              </w:rPr>
              <w:t>Responsável</w:t>
            </w:r>
          </w:p>
        </w:tc>
      </w:tr>
      <w:tr w:rsidR="003338AF" w:rsidRPr="00EC5FCC" w14:paraId="5EA4495F" w14:textId="77777777" w:rsidTr="005417D8">
        <w:tc>
          <w:tcPr>
            <w:tcW w:w="2166" w:type="dxa"/>
            <w:tcBorders>
              <w:bottom w:val="single" w:sz="4" w:space="0" w:color="auto"/>
            </w:tcBorders>
            <w:vAlign w:val="center"/>
          </w:tcPr>
          <w:p w14:paraId="01782023" w14:textId="77777777" w:rsidR="003338AF" w:rsidRPr="00EC5FCC" w:rsidRDefault="003338AF" w:rsidP="005417D8">
            <w:pPr>
              <w:jc w:val="center"/>
              <w:rPr>
                <w:sz w:val="20"/>
                <w:szCs w:val="20"/>
              </w:rPr>
            </w:pPr>
          </w:p>
        </w:tc>
        <w:tc>
          <w:tcPr>
            <w:tcW w:w="3499" w:type="dxa"/>
            <w:tcBorders>
              <w:bottom w:val="single" w:sz="4" w:space="0" w:color="auto"/>
            </w:tcBorders>
            <w:vAlign w:val="center"/>
          </w:tcPr>
          <w:p w14:paraId="78757E08" w14:textId="77777777" w:rsidR="003338AF" w:rsidRPr="00EC5FCC" w:rsidRDefault="003338AF" w:rsidP="005417D8">
            <w:pPr>
              <w:rPr>
                <w:sz w:val="20"/>
                <w:szCs w:val="20"/>
              </w:rPr>
            </w:pPr>
          </w:p>
        </w:tc>
        <w:tc>
          <w:tcPr>
            <w:tcW w:w="3544" w:type="dxa"/>
            <w:tcBorders>
              <w:bottom w:val="single" w:sz="4" w:space="0" w:color="auto"/>
            </w:tcBorders>
            <w:vAlign w:val="center"/>
          </w:tcPr>
          <w:p w14:paraId="4E70F643" w14:textId="77777777" w:rsidR="003338AF" w:rsidRPr="00EC5FCC" w:rsidRDefault="003338AF" w:rsidP="005417D8">
            <w:pPr>
              <w:jc w:val="center"/>
              <w:rPr>
                <w:sz w:val="20"/>
                <w:szCs w:val="20"/>
              </w:rPr>
            </w:pPr>
          </w:p>
        </w:tc>
      </w:tr>
      <w:tr w:rsidR="003338AF" w:rsidRPr="00EC5FCC" w14:paraId="241F9BAE" w14:textId="77777777" w:rsidTr="005417D8">
        <w:tc>
          <w:tcPr>
            <w:tcW w:w="2166" w:type="dxa"/>
            <w:shd w:val="clear" w:color="auto" w:fill="auto"/>
            <w:vAlign w:val="center"/>
          </w:tcPr>
          <w:p w14:paraId="5F9FA3F7" w14:textId="77777777" w:rsidR="003338AF" w:rsidRPr="00EC5FCC" w:rsidDel="00D527BE" w:rsidRDefault="003338AF" w:rsidP="005417D8">
            <w:pPr>
              <w:jc w:val="center"/>
              <w:rPr>
                <w:sz w:val="20"/>
                <w:szCs w:val="20"/>
              </w:rPr>
            </w:pPr>
          </w:p>
        </w:tc>
        <w:tc>
          <w:tcPr>
            <w:tcW w:w="3499" w:type="dxa"/>
            <w:shd w:val="clear" w:color="auto" w:fill="auto"/>
            <w:vAlign w:val="center"/>
          </w:tcPr>
          <w:p w14:paraId="0A622E80" w14:textId="77777777" w:rsidR="003338AF" w:rsidRPr="00EC5FCC" w:rsidRDefault="003338AF" w:rsidP="005417D8">
            <w:pPr>
              <w:rPr>
                <w:sz w:val="20"/>
                <w:szCs w:val="20"/>
              </w:rPr>
            </w:pPr>
          </w:p>
        </w:tc>
        <w:tc>
          <w:tcPr>
            <w:tcW w:w="3544" w:type="dxa"/>
            <w:shd w:val="clear" w:color="auto" w:fill="auto"/>
            <w:vAlign w:val="center"/>
          </w:tcPr>
          <w:p w14:paraId="739E89F6" w14:textId="77777777" w:rsidR="003338AF" w:rsidRPr="00EC5FCC" w:rsidRDefault="003338AF" w:rsidP="005417D8">
            <w:pPr>
              <w:jc w:val="center"/>
              <w:rPr>
                <w:sz w:val="20"/>
                <w:szCs w:val="20"/>
              </w:rPr>
            </w:pPr>
          </w:p>
        </w:tc>
      </w:tr>
      <w:tr w:rsidR="003338AF" w:rsidRPr="00EC5FCC" w14:paraId="45556FE4" w14:textId="77777777" w:rsidTr="005417D8">
        <w:tc>
          <w:tcPr>
            <w:tcW w:w="2166" w:type="dxa"/>
            <w:vAlign w:val="center"/>
          </w:tcPr>
          <w:p w14:paraId="6BA418AE" w14:textId="77777777" w:rsidR="003338AF" w:rsidRPr="00EC5FCC" w:rsidRDefault="003338AF" w:rsidP="005417D8">
            <w:pPr>
              <w:jc w:val="center"/>
              <w:rPr>
                <w:sz w:val="20"/>
                <w:szCs w:val="20"/>
              </w:rPr>
            </w:pPr>
          </w:p>
        </w:tc>
        <w:tc>
          <w:tcPr>
            <w:tcW w:w="3499" w:type="dxa"/>
            <w:vAlign w:val="center"/>
          </w:tcPr>
          <w:p w14:paraId="1153CD71" w14:textId="77777777" w:rsidR="003338AF" w:rsidRPr="00EC5FCC" w:rsidRDefault="003338AF" w:rsidP="005417D8">
            <w:pPr>
              <w:rPr>
                <w:sz w:val="20"/>
                <w:szCs w:val="20"/>
              </w:rPr>
            </w:pPr>
          </w:p>
        </w:tc>
        <w:tc>
          <w:tcPr>
            <w:tcW w:w="3544" w:type="dxa"/>
            <w:vAlign w:val="center"/>
          </w:tcPr>
          <w:p w14:paraId="56FD0FD6" w14:textId="77777777" w:rsidR="003338AF" w:rsidRPr="00EC5FCC" w:rsidRDefault="003338AF" w:rsidP="005417D8">
            <w:pPr>
              <w:jc w:val="center"/>
              <w:rPr>
                <w:sz w:val="20"/>
                <w:szCs w:val="20"/>
              </w:rPr>
            </w:pPr>
          </w:p>
        </w:tc>
      </w:tr>
      <w:tr w:rsidR="003338AF" w:rsidRPr="00EC5FCC" w14:paraId="2456CF95" w14:textId="77777777" w:rsidTr="005417D8">
        <w:tc>
          <w:tcPr>
            <w:tcW w:w="2166" w:type="dxa"/>
            <w:vAlign w:val="center"/>
          </w:tcPr>
          <w:p w14:paraId="79B24DEC" w14:textId="77777777" w:rsidR="003338AF" w:rsidRPr="00EC5FCC" w:rsidRDefault="003338AF" w:rsidP="005417D8">
            <w:pPr>
              <w:jc w:val="center"/>
              <w:rPr>
                <w:sz w:val="20"/>
                <w:szCs w:val="20"/>
              </w:rPr>
            </w:pPr>
          </w:p>
        </w:tc>
        <w:tc>
          <w:tcPr>
            <w:tcW w:w="3499" w:type="dxa"/>
            <w:vAlign w:val="center"/>
          </w:tcPr>
          <w:p w14:paraId="48645D9B" w14:textId="77777777" w:rsidR="003338AF" w:rsidRPr="00EC5FCC" w:rsidRDefault="003338AF" w:rsidP="005417D8">
            <w:pPr>
              <w:rPr>
                <w:sz w:val="20"/>
                <w:szCs w:val="20"/>
              </w:rPr>
            </w:pPr>
          </w:p>
        </w:tc>
        <w:tc>
          <w:tcPr>
            <w:tcW w:w="3544" w:type="dxa"/>
            <w:vAlign w:val="center"/>
          </w:tcPr>
          <w:p w14:paraId="4D67DB59" w14:textId="77777777" w:rsidR="003338AF" w:rsidRPr="00EC5FCC" w:rsidRDefault="003338AF" w:rsidP="005417D8">
            <w:pPr>
              <w:jc w:val="center"/>
              <w:rPr>
                <w:sz w:val="20"/>
                <w:szCs w:val="20"/>
              </w:rPr>
            </w:pPr>
          </w:p>
        </w:tc>
      </w:tr>
      <w:tr w:rsidR="003338AF" w:rsidRPr="00EC5FCC" w14:paraId="7929536D" w14:textId="77777777" w:rsidTr="005417D8">
        <w:tc>
          <w:tcPr>
            <w:tcW w:w="2166" w:type="dxa"/>
            <w:vAlign w:val="center"/>
          </w:tcPr>
          <w:p w14:paraId="31665056" w14:textId="77777777" w:rsidR="003338AF" w:rsidRPr="00EC5FCC" w:rsidRDefault="003338AF" w:rsidP="005417D8">
            <w:pPr>
              <w:jc w:val="center"/>
              <w:rPr>
                <w:sz w:val="20"/>
                <w:szCs w:val="20"/>
              </w:rPr>
            </w:pPr>
          </w:p>
        </w:tc>
        <w:tc>
          <w:tcPr>
            <w:tcW w:w="3499" w:type="dxa"/>
            <w:vAlign w:val="center"/>
          </w:tcPr>
          <w:p w14:paraId="3D24B87A" w14:textId="77777777" w:rsidR="003338AF" w:rsidRPr="00EC5FCC" w:rsidRDefault="003338AF" w:rsidP="005417D8">
            <w:pPr>
              <w:rPr>
                <w:sz w:val="20"/>
                <w:szCs w:val="20"/>
              </w:rPr>
            </w:pPr>
          </w:p>
        </w:tc>
        <w:tc>
          <w:tcPr>
            <w:tcW w:w="3544" w:type="dxa"/>
            <w:vAlign w:val="center"/>
          </w:tcPr>
          <w:p w14:paraId="44C5F3DE" w14:textId="77777777" w:rsidR="003338AF" w:rsidRPr="00EC5FCC" w:rsidRDefault="003338AF" w:rsidP="005417D8">
            <w:pPr>
              <w:jc w:val="center"/>
              <w:rPr>
                <w:sz w:val="20"/>
                <w:szCs w:val="20"/>
              </w:rPr>
            </w:pPr>
          </w:p>
        </w:tc>
      </w:tr>
      <w:tr w:rsidR="003338AF" w:rsidRPr="00EC5FCC" w14:paraId="09F11EB7" w14:textId="77777777" w:rsidTr="005417D8">
        <w:tc>
          <w:tcPr>
            <w:tcW w:w="2166" w:type="dxa"/>
            <w:vAlign w:val="center"/>
          </w:tcPr>
          <w:p w14:paraId="41727D40" w14:textId="77777777" w:rsidR="003338AF" w:rsidRPr="00EC5FCC" w:rsidRDefault="003338AF" w:rsidP="005417D8">
            <w:pPr>
              <w:jc w:val="center"/>
              <w:rPr>
                <w:sz w:val="20"/>
                <w:szCs w:val="20"/>
              </w:rPr>
            </w:pPr>
          </w:p>
        </w:tc>
        <w:tc>
          <w:tcPr>
            <w:tcW w:w="3499" w:type="dxa"/>
            <w:vAlign w:val="center"/>
          </w:tcPr>
          <w:p w14:paraId="603BD571" w14:textId="77777777" w:rsidR="003338AF" w:rsidRPr="00EC5FCC" w:rsidRDefault="003338AF" w:rsidP="005417D8">
            <w:pPr>
              <w:rPr>
                <w:sz w:val="20"/>
                <w:szCs w:val="20"/>
              </w:rPr>
            </w:pPr>
          </w:p>
        </w:tc>
        <w:tc>
          <w:tcPr>
            <w:tcW w:w="3544" w:type="dxa"/>
            <w:vAlign w:val="center"/>
          </w:tcPr>
          <w:p w14:paraId="72783E0B" w14:textId="77777777" w:rsidR="003338AF" w:rsidRPr="00EC5FCC" w:rsidRDefault="003338AF" w:rsidP="005417D8">
            <w:pPr>
              <w:jc w:val="center"/>
              <w:rPr>
                <w:sz w:val="20"/>
                <w:szCs w:val="20"/>
              </w:rPr>
            </w:pPr>
          </w:p>
        </w:tc>
      </w:tr>
      <w:tr w:rsidR="003338AF" w:rsidRPr="00EC5FCC" w14:paraId="0916E220" w14:textId="77777777" w:rsidTr="005417D8">
        <w:tc>
          <w:tcPr>
            <w:tcW w:w="2166" w:type="dxa"/>
            <w:tcBorders>
              <w:bottom w:val="single" w:sz="4" w:space="0" w:color="auto"/>
            </w:tcBorders>
            <w:vAlign w:val="center"/>
          </w:tcPr>
          <w:p w14:paraId="0234098F" w14:textId="77777777" w:rsidR="003338AF" w:rsidRPr="00EC5FCC" w:rsidRDefault="003338AF" w:rsidP="005417D8">
            <w:pPr>
              <w:jc w:val="center"/>
              <w:rPr>
                <w:sz w:val="20"/>
                <w:szCs w:val="20"/>
              </w:rPr>
            </w:pPr>
          </w:p>
        </w:tc>
        <w:tc>
          <w:tcPr>
            <w:tcW w:w="3499" w:type="dxa"/>
            <w:tcBorders>
              <w:bottom w:val="single" w:sz="4" w:space="0" w:color="auto"/>
            </w:tcBorders>
            <w:vAlign w:val="center"/>
          </w:tcPr>
          <w:p w14:paraId="215F5378" w14:textId="77777777" w:rsidR="003338AF" w:rsidRPr="00EC5FCC" w:rsidRDefault="003338AF" w:rsidP="005417D8">
            <w:pPr>
              <w:rPr>
                <w:sz w:val="20"/>
                <w:szCs w:val="20"/>
              </w:rPr>
            </w:pPr>
          </w:p>
        </w:tc>
        <w:tc>
          <w:tcPr>
            <w:tcW w:w="3544" w:type="dxa"/>
            <w:tcBorders>
              <w:bottom w:val="single" w:sz="4" w:space="0" w:color="auto"/>
            </w:tcBorders>
            <w:vAlign w:val="center"/>
          </w:tcPr>
          <w:p w14:paraId="6111F5FD" w14:textId="77777777" w:rsidR="003338AF" w:rsidRPr="00EC5FCC" w:rsidRDefault="003338AF" w:rsidP="005417D8">
            <w:pPr>
              <w:jc w:val="center"/>
              <w:rPr>
                <w:sz w:val="20"/>
                <w:szCs w:val="20"/>
              </w:rPr>
            </w:pPr>
          </w:p>
        </w:tc>
      </w:tr>
      <w:tr w:rsidR="003338AF" w:rsidRPr="00EC5FCC" w14:paraId="535DF818" w14:textId="77777777" w:rsidTr="005417D8">
        <w:tc>
          <w:tcPr>
            <w:tcW w:w="2166" w:type="dxa"/>
            <w:tcBorders>
              <w:bottom w:val="single" w:sz="4" w:space="0" w:color="auto"/>
            </w:tcBorders>
            <w:vAlign w:val="center"/>
          </w:tcPr>
          <w:p w14:paraId="4DED98BA" w14:textId="77777777" w:rsidR="003338AF" w:rsidRPr="00EC5FCC" w:rsidRDefault="003338AF" w:rsidP="005417D8">
            <w:pPr>
              <w:jc w:val="center"/>
              <w:rPr>
                <w:sz w:val="20"/>
                <w:szCs w:val="20"/>
              </w:rPr>
            </w:pPr>
          </w:p>
        </w:tc>
        <w:tc>
          <w:tcPr>
            <w:tcW w:w="3499" w:type="dxa"/>
            <w:tcBorders>
              <w:bottom w:val="single" w:sz="4" w:space="0" w:color="auto"/>
            </w:tcBorders>
            <w:vAlign w:val="center"/>
          </w:tcPr>
          <w:p w14:paraId="2F08ECC4" w14:textId="77777777" w:rsidR="003338AF" w:rsidRPr="00EC5FCC" w:rsidRDefault="003338AF" w:rsidP="005417D8">
            <w:pPr>
              <w:rPr>
                <w:sz w:val="20"/>
                <w:szCs w:val="20"/>
              </w:rPr>
            </w:pPr>
          </w:p>
        </w:tc>
        <w:tc>
          <w:tcPr>
            <w:tcW w:w="3544" w:type="dxa"/>
            <w:tcBorders>
              <w:bottom w:val="single" w:sz="4" w:space="0" w:color="auto"/>
            </w:tcBorders>
            <w:vAlign w:val="center"/>
          </w:tcPr>
          <w:p w14:paraId="046FE2D7" w14:textId="77777777" w:rsidR="003338AF" w:rsidRPr="00EC5FCC" w:rsidRDefault="003338AF" w:rsidP="005417D8">
            <w:pPr>
              <w:jc w:val="center"/>
              <w:rPr>
                <w:sz w:val="20"/>
                <w:szCs w:val="20"/>
              </w:rPr>
            </w:pPr>
          </w:p>
        </w:tc>
      </w:tr>
      <w:tr w:rsidR="003338AF" w:rsidRPr="00EC5FCC" w14:paraId="505E61EC" w14:textId="77777777" w:rsidTr="005417D8">
        <w:tc>
          <w:tcPr>
            <w:tcW w:w="2166" w:type="dxa"/>
            <w:vAlign w:val="center"/>
          </w:tcPr>
          <w:p w14:paraId="57038E14" w14:textId="77777777" w:rsidR="003338AF" w:rsidRPr="00EC5FCC" w:rsidRDefault="003338AF" w:rsidP="005417D8">
            <w:pPr>
              <w:jc w:val="center"/>
              <w:rPr>
                <w:sz w:val="20"/>
                <w:szCs w:val="20"/>
              </w:rPr>
            </w:pPr>
          </w:p>
        </w:tc>
        <w:tc>
          <w:tcPr>
            <w:tcW w:w="3499" w:type="dxa"/>
            <w:vAlign w:val="center"/>
          </w:tcPr>
          <w:p w14:paraId="3E6E7B8B" w14:textId="77777777" w:rsidR="003338AF" w:rsidRPr="00EC5FCC" w:rsidRDefault="003338AF" w:rsidP="005417D8">
            <w:pPr>
              <w:rPr>
                <w:sz w:val="20"/>
                <w:szCs w:val="20"/>
              </w:rPr>
            </w:pPr>
          </w:p>
        </w:tc>
        <w:tc>
          <w:tcPr>
            <w:tcW w:w="3544" w:type="dxa"/>
            <w:vAlign w:val="center"/>
          </w:tcPr>
          <w:p w14:paraId="2F865B03" w14:textId="77777777" w:rsidR="003338AF" w:rsidRPr="00EC5FCC" w:rsidRDefault="003338AF" w:rsidP="005417D8">
            <w:pPr>
              <w:jc w:val="center"/>
              <w:rPr>
                <w:sz w:val="20"/>
                <w:szCs w:val="20"/>
              </w:rPr>
            </w:pPr>
          </w:p>
        </w:tc>
      </w:tr>
      <w:tr w:rsidR="003338AF" w:rsidRPr="00EC5FCC" w14:paraId="4C5C87FE" w14:textId="77777777" w:rsidTr="0094418C">
        <w:tc>
          <w:tcPr>
            <w:tcW w:w="9209" w:type="dxa"/>
            <w:gridSpan w:val="3"/>
            <w:tcBorders>
              <w:bottom w:val="single" w:sz="4" w:space="0" w:color="auto"/>
            </w:tcBorders>
            <w:shd w:val="clear" w:color="auto" w:fill="FFFFFF" w:themeFill="background1"/>
            <w:vAlign w:val="center"/>
          </w:tcPr>
          <w:p w14:paraId="4FDF80C9" w14:textId="77777777" w:rsidR="003338AF" w:rsidRPr="00EC5FCC" w:rsidRDefault="003338AF" w:rsidP="005417D8">
            <w:pPr>
              <w:rPr>
                <w:sz w:val="20"/>
                <w:szCs w:val="20"/>
              </w:rPr>
            </w:pPr>
            <w:r w:rsidRPr="00EC5FCC">
              <w:rPr>
                <w:rStyle w:val="hps"/>
                <w:rFonts w:eastAsia="MS Gothi"/>
                <w:sz w:val="20"/>
                <w:szCs w:val="20"/>
                <w:lang w:val="pt-PT"/>
              </w:rPr>
              <w:t>Indicadores de conclusão</w:t>
            </w:r>
            <w:r w:rsidRPr="00EC5FCC">
              <w:rPr>
                <w:sz w:val="20"/>
                <w:szCs w:val="20"/>
                <w:lang w:val="pt-PT"/>
              </w:rPr>
              <w:t xml:space="preserve"> de cada etapa</w:t>
            </w:r>
            <w:r w:rsidRPr="00EC5FCC">
              <w:rPr>
                <w:rStyle w:val="hps"/>
                <w:rFonts w:eastAsia="MS Gothi"/>
                <w:sz w:val="20"/>
                <w:szCs w:val="20"/>
                <w:lang w:val="pt-PT"/>
              </w:rPr>
              <w:t xml:space="preserve">: </w:t>
            </w:r>
          </w:p>
        </w:tc>
      </w:tr>
    </w:tbl>
    <w:p w14:paraId="14DA0779" w14:textId="77777777" w:rsidR="003338AF" w:rsidRPr="00EC5FCC" w:rsidRDefault="003338AF" w:rsidP="003338AF">
      <w:pPr>
        <w:spacing w:line="360" w:lineRule="auto"/>
        <w:jc w:val="both"/>
        <w:rPr>
          <w:b/>
          <w:sz w:val="20"/>
          <w:szCs w:val="20"/>
        </w:rPr>
      </w:pPr>
    </w:p>
    <w:p w14:paraId="2AE2D2D4" w14:textId="4B0FE90F" w:rsidR="00E31DCD" w:rsidRPr="00EC5FCC" w:rsidRDefault="005D718D" w:rsidP="003338AF">
      <w:pPr>
        <w:spacing w:line="360" w:lineRule="auto"/>
        <w:rPr>
          <w:b/>
          <w:bCs/>
          <w:noProof/>
        </w:rPr>
      </w:pPr>
      <w:r w:rsidRPr="00EC5FCC">
        <w:rPr>
          <w:b/>
          <w:bCs/>
          <w:noProof/>
        </w:rPr>
        <w:t>Nome do representante da empresa:</w:t>
      </w:r>
    </w:p>
    <w:p w14:paraId="36D62CF8" w14:textId="34371E43" w:rsidR="00567E81" w:rsidRPr="00EC5FCC" w:rsidRDefault="005D718D" w:rsidP="00E31DCD">
      <w:pPr>
        <w:spacing w:line="360" w:lineRule="auto"/>
        <w:rPr>
          <w:b/>
          <w:bCs/>
          <w:noProof/>
          <w:lang w:val="en-US"/>
        </w:rPr>
      </w:pPr>
      <w:r w:rsidRPr="00EC5FCC">
        <w:rPr>
          <w:b/>
          <w:bCs/>
          <w:noProof/>
          <w:lang w:val="en-US"/>
        </w:rPr>
        <w:t>Assinatura do representante</w:t>
      </w:r>
      <w:r w:rsidR="00E31DCD" w:rsidRPr="00EC5FCC">
        <w:rPr>
          <w:b/>
          <w:bCs/>
          <w:noProof/>
          <w:lang w:val="en-US"/>
        </w:rPr>
        <w:t>:</w:t>
      </w:r>
    </w:p>
    <w:p w14:paraId="2FB91A21" w14:textId="77777777" w:rsidR="00F318DF" w:rsidRPr="00EC5FCC" w:rsidRDefault="00F318DF" w:rsidP="00E31DCD">
      <w:pPr>
        <w:spacing w:line="360" w:lineRule="auto"/>
        <w:rPr>
          <w:b/>
          <w:bCs/>
          <w:noProof/>
          <w:lang w:val="en-US"/>
        </w:rPr>
      </w:pPr>
    </w:p>
    <w:p w14:paraId="170590F7" w14:textId="77777777" w:rsidR="00F318DF" w:rsidRPr="00EC5FCC" w:rsidRDefault="00F318DF" w:rsidP="00E31DCD">
      <w:pPr>
        <w:spacing w:line="360" w:lineRule="auto"/>
        <w:rPr>
          <w:b/>
          <w:bCs/>
          <w:noProof/>
          <w:lang w:val="en-US"/>
        </w:rPr>
      </w:pPr>
    </w:p>
    <w:p w14:paraId="7B83935B" w14:textId="77777777" w:rsidR="00F318DF" w:rsidRPr="00EC5FCC" w:rsidRDefault="00F318DF" w:rsidP="00E31DCD">
      <w:pPr>
        <w:spacing w:line="360" w:lineRule="auto"/>
        <w:rPr>
          <w:b/>
          <w:bCs/>
          <w:noProof/>
          <w:lang w:val="en-US"/>
        </w:rPr>
      </w:pPr>
    </w:p>
    <w:p w14:paraId="4465AEC8" w14:textId="77777777" w:rsidR="00F318DF" w:rsidRPr="00EC5FCC" w:rsidRDefault="00F318DF" w:rsidP="00F318DF">
      <w:pPr>
        <w:spacing w:after="160" w:line="259" w:lineRule="auto"/>
        <w:jc w:val="center"/>
        <w:rPr>
          <w:b/>
          <w:bCs/>
          <w:lang w:val="en-US"/>
        </w:rPr>
      </w:pPr>
    </w:p>
    <w:p w14:paraId="6A067A40" w14:textId="77777777" w:rsidR="00F318DF" w:rsidRPr="00EC5FCC" w:rsidRDefault="00F318DF" w:rsidP="00F318DF">
      <w:pPr>
        <w:spacing w:after="160" w:line="259" w:lineRule="auto"/>
        <w:jc w:val="center"/>
        <w:rPr>
          <w:b/>
          <w:bCs/>
          <w:lang w:val="en-US"/>
        </w:rPr>
      </w:pPr>
    </w:p>
    <w:p w14:paraId="55D167C2" w14:textId="77777777" w:rsidR="00F318DF" w:rsidRPr="00EC5FCC" w:rsidRDefault="00F318DF" w:rsidP="00F318DF">
      <w:pPr>
        <w:spacing w:after="160" w:line="259" w:lineRule="auto"/>
        <w:jc w:val="center"/>
        <w:rPr>
          <w:b/>
          <w:bCs/>
          <w:lang w:val="en-US"/>
        </w:rPr>
      </w:pPr>
    </w:p>
    <w:p w14:paraId="05B6B144" w14:textId="77777777" w:rsidR="00F318DF" w:rsidRPr="00EC5FCC" w:rsidRDefault="00F318DF" w:rsidP="00F318DF">
      <w:pPr>
        <w:spacing w:after="160" w:line="259" w:lineRule="auto"/>
        <w:jc w:val="center"/>
        <w:rPr>
          <w:b/>
          <w:bCs/>
          <w:lang w:val="en-US"/>
        </w:rPr>
      </w:pPr>
    </w:p>
    <w:p w14:paraId="4418665B" w14:textId="77777777" w:rsidR="00F318DF" w:rsidRPr="00EC5FCC" w:rsidRDefault="00F318DF" w:rsidP="00F318DF">
      <w:pPr>
        <w:spacing w:after="160" w:line="259" w:lineRule="auto"/>
        <w:jc w:val="center"/>
        <w:rPr>
          <w:b/>
          <w:bCs/>
          <w:lang w:val="en-US"/>
        </w:rPr>
      </w:pPr>
    </w:p>
    <w:p w14:paraId="794FECD5" w14:textId="77777777" w:rsidR="00F318DF" w:rsidRPr="00EC5FCC" w:rsidRDefault="00F318DF" w:rsidP="00F318DF">
      <w:pPr>
        <w:spacing w:after="160" w:line="259" w:lineRule="auto"/>
        <w:jc w:val="center"/>
        <w:rPr>
          <w:b/>
          <w:bCs/>
          <w:lang w:val="en-US"/>
        </w:rPr>
      </w:pPr>
    </w:p>
    <w:p w14:paraId="78DD21AF" w14:textId="77777777" w:rsidR="00F318DF" w:rsidRPr="00EC5FCC" w:rsidRDefault="00F318DF" w:rsidP="00F318DF">
      <w:pPr>
        <w:spacing w:after="160" w:line="259" w:lineRule="auto"/>
        <w:jc w:val="center"/>
        <w:rPr>
          <w:b/>
          <w:bCs/>
          <w:lang w:val="en-US"/>
        </w:rPr>
      </w:pPr>
    </w:p>
    <w:p w14:paraId="11A2990B" w14:textId="77777777" w:rsidR="00F318DF" w:rsidRPr="00EC5FCC" w:rsidRDefault="00F318DF" w:rsidP="00F318DF">
      <w:pPr>
        <w:spacing w:after="160" w:line="259" w:lineRule="auto"/>
        <w:jc w:val="center"/>
        <w:rPr>
          <w:b/>
          <w:bCs/>
          <w:lang w:val="en-US"/>
        </w:rPr>
      </w:pPr>
    </w:p>
    <w:p w14:paraId="1E7A637B" w14:textId="77777777" w:rsidR="00F318DF" w:rsidRPr="00EC5FCC" w:rsidRDefault="00F318DF" w:rsidP="00F318DF">
      <w:pPr>
        <w:spacing w:after="160" w:line="259" w:lineRule="auto"/>
        <w:jc w:val="center"/>
        <w:rPr>
          <w:b/>
          <w:bCs/>
          <w:lang w:val="en-US"/>
        </w:rPr>
      </w:pPr>
    </w:p>
    <w:p w14:paraId="7D470E57" w14:textId="25D60494" w:rsidR="00F318DF" w:rsidRPr="00EC5FCC" w:rsidRDefault="00F318DF" w:rsidP="00F318DF">
      <w:pPr>
        <w:spacing w:after="160" w:line="259" w:lineRule="auto"/>
        <w:jc w:val="center"/>
        <w:rPr>
          <w:b/>
          <w:bCs/>
          <w:lang w:val="en-US"/>
        </w:rPr>
      </w:pPr>
      <w:r w:rsidRPr="00EC5FCC">
        <w:rPr>
          <w:b/>
          <w:bCs/>
          <w:lang w:val="en-US"/>
        </w:rPr>
        <w:lastRenderedPageBreak/>
        <w:t>ANNEX IV</w:t>
      </w:r>
    </w:p>
    <w:p w14:paraId="29FE13E5" w14:textId="77777777" w:rsidR="00F318DF" w:rsidRPr="00EC5FCC" w:rsidRDefault="00F318DF" w:rsidP="00F318DF">
      <w:pPr>
        <w:spacing w:after="160" w:line="259" w:lineRule="auto"/>
        <w:rPr>
          <w:lang w:val="en-US"/>
        </w:rPr>
      </w:pPr>
      <w:r w:rsidRPr="00EC5FCC">
        <w:rPr>
          <w:lang w:val="en-US"/>
        </w:rPr>
        <w:t xml:space="preserve"> MODEL OF SCHEDULE OF DRUG PRODUCTION TECHNOLOGY TRANSFER </w:t>
      </w:r>
    </w:p>
    <w:p w14:paraId="134E0E70" w14:textId="77777777" w:rsidR="00F318DF" w:rsidRPr="00EC5FCC" w:rsidRDefault="00F318DF" w:rsidP="00F318DF">
      <w:pPr>
        <w:spacing w:after="160" w:line="259" w:lineRule="auto"/>
        <w:rPr>
          <w:lang w:val="en-US"/>
        </w:rPr>
      </w:pPr>
      <w:r w:rsidRPr="00EC5FCC">
        <w:rPr>
          <w:lang w:val="en-US"/>
        </w:rPr>
        <w:t xml:space="preserve">Company Name: _______ </w:t>
      </w:r>
    </w:p>
    <w:p w14:paraId="348C94C9" w14:textId="77777777" w:rsidR="00F318DF" w:rsidRPr="00EC5FCC" w:rsidRDefault="00F318DF" w:rsidP="00F318DF">
      <w:pPr>
        <w:spacing w:after="160" w:line="259" w:lineRule="auto"/>
        <w:rPr>
          <w:lang w:val="en-US"/>
        </w:rPr>
      </w:pPr>
      <w:r w:rsidRPr="00EC5FCC">
        <w:rPr>
          <w:lang w:val="en-US"/>
        </w:rPr>
        <w:t xml:space="preserve">Address: ______ </w:t>
      </w:r>
    </w:p>
    <w:p w14:paraId="1034C268" w14:textId="77777777" w:rsidR="00F318DF" w:rsidRPr="00EC5FCC" w:rsidRDefault="00F318DF" w:rsidP="00F318DF">
      <w:pPr>
        <w:spacing w:after="160" w:line="259" w:lineRule="auto"/>
        <w:rPr>
          <w:lang w:val="en-US"/>
        </w:rPr>
      </w:pPr>
      <w:r w:rsidRPr="00EC5FCC">
        <w:rPr>
          <w:lang w:val="en-US"/>
        </w:rPr>
        <w:t xml:space="preserve">Medicinal product of interest ________________________________. </w:t>
      </w:r>
    </w:p>
    <w:p w14:paraId="5312CC06" w14:textId="77777777" w:rsidR="00F318DF" w:rsidRPr="00EC5FCC" w:rsidRDefault="00F318DF" w:rsidP="00F318DF">
      <w:pPr>
        <w:spacing w:after="160" w:line="259" w:lineRule="auto"/>
        <w:rPr>
          <w:b/>
          <w:bCs/>
          <w:noProof/>
          <w:lang w:val="en-US"/>
        </w:rPr>
      </w:pPr>
    </w:p>
    <w:p w14:paraId="1329DD85" w14:textId="77777777" w:rsidR="00F318DF" w:rsidRPr="00EC5FCC" w:rsidRDefault="00F318DF" w:rsidP="00F318DF">
      <w:pPr>
        <w:spacing w:after="160" w:line="259" w:lineRule="auto"/>
        <w:rPr>
          <w:lang w:val="en-US"/>
        </w:rPr>
      </w:pPr>
      <w:r w:rsidRPr="00EC5FCC">
        <w:rPr>
          <w:lang w:val="en-US"/>
        </w:rPr>
        <w:t xml:space="preserve">YEAR X (the table below should be completed for each year of technology transfer)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6"/>
        <w:gridCol w:w="3499"/>
        <w:gridCol w:w="3544"/>
      </w:tblGrid>
      <w:tr w:rsidR="00F318DF" w:rsidRPr="00EC5FCC" w14:paraId="1CB7C52A" w14:textId="77777777" w:rsidTr="000063DC">
        <w:tc>
          <w:tcPr>
            <w:tcW w:w="2166" w:type="dxa"/>
            <w:shd w:val="clear" w:color="auto" w:fill="D9D9D9"/>
            <w:vAlign w:val="center"/>
          </w:tcPr>
          <w:p w14:paraId="4823FAE7" w14:textId="77777777" w:rsidR="00F318DF" w:rsidRPr="00EC5FCC" w:rsidRDefault="00F318DF" w:rsidP="000063DC">
            <w:pPr>
              <w:jc w:val="center"/>
              <w:rPr>
                <w:sz w:val="20"/>
                <w:szCs w:val="20"/>
                <w:lang w:val="en-US"/>
              </w:rPr>
            </w:pPr>
            <w:r w:rsidRPr="00EC5FCC">
              <w:rPr>
                <w:lang w:val="en-US"/>
              </w:rPr>
              <w:t xml:space="preserve">Period to Conclusion </w:t>
            </w:r>
          </w:p>
        </w:tc>
        <w:tc>
          <w:tcPr>
            <w:tcW w:w="3499" w:type="dxa"/>
            <w:shd w:val="clear" w:color="auto" w:fill="D9D9D9"/>
            <w:vAlign w:val="center"/>
          </w:tcPr>
          <w:p w14:paraId="275D439D" w14:textId="77777777" w:rsidR="00F318DF" w:rsidRPr="00EC5FCC" w:rsidRDefault="00F318DF" w:rsidP="000063DC">
            <w:pPr>
              <w:jc w:val="center"/>
              <w:rPr>
                <w:sz w:val="20"/>
                <w:szCs w:val="20"/>
                <w:lang w:val="en-US"/>
              </w:rPr>
            </w:pPr>
            <w:r w:rsidRPr="00EC5FCC">
              <w:rPr>
                <w:lang w:val="en-US"/>
              </w:rPr>
              <w:t>Drug Production Technology Transfer Stage</w:t>
            </w:r>
          </w:p>
        </w:tc>
        <w:tc>
          <w:tcPr>
            <w:tcW w:w="3544" w:type="dxa"/>
            <w:shd w:val="clear" w:color="auto" w:fill="D9D9D9"/>
            <w:vAlign w:val="center"/>
          </w:tcPr>
          <w:p w14:paraId="3FF7B3C1" w14:textId="77777777" w:rsidR="00F318DF" w:rsidRPr="00EC5FCC" w:rsidRDefault="00F318DF" w:rsidP="000063DC">
            <w:pPr>
              <w:jc w:val="center"/>
              <w:rPr>
                <w:sz w:val="20"/>
                <w:szCs w:val="20"/>
                <w:lang w:val="en-US"/>
              </w:rPr>
            </w:pPr>
            <w:r w:rsidRPr="00EC5FCC">
              <w:rPr>
                <w:sz w:val="20"/>
                <w:szCs w:val="20"/>
                <w:lang w:val="en-US"/>
              </w:rPr>
              <w:t>Responsible</w:t>
            </w:r>
          </w:p>
        </w:tc>
      </w:tr>
      <w:tr w:rsidR="00F318DF" w:rsidRPr="00EC5FCC" w14:paraId="4D014F86" w14:textId="77777777" w:rsidTr="000063DC">
        <w:tc>
          <w:tcPr>
            <w:tcW w:w="2166" w:type="dxa"/>
            <w:tcBorders>
              <w:bottom w:val="single" w:sz="4" w:space="0" w:color="auto"/>
            </w:tcBorders>
            <w:vAlign w:val="center"/>
          </w:tcPr>
          <w:p w14:paraId="51138BC3" w14:textId="77777777" w:rsidR="00F318DF" w:rsidRPr="00EC5FCC" w:rsidRDefault="00F318DF" w:rsidP="000063DC">
            <w:pPr>
              <w:jc w:val="center"/>
              <w:rPr>
                <w:sz w:val="20"/>
                <w:szCs w:val="20"/>
                <w:lang w:val="en-US"/>
              </w:rPr>
            </w:pPr>
          </w:p>
        </w:tc>
        <w:tc>
          <w:tcPr>
            <w:tcW w:w="3499" w:type="dxa"/>
            <w:tcBorders>
              <w:bottom w:val="single" w:sz="4" w:space="0" w:color="auto"/>
            </w:tcBorders>
            <w:vAlign w:val="center"/>
          </w:tcPr>
          <w:p w14:paraId="75E597D2" w14:textId="77777777" w:rsidR="00F318DF" w:rsidRPr="00EC5FCC" w:rsidRDefault="00F318DF" w:rsidP="000063DC">
            <w:pPr>
              <w:rPr>
                <w:sz w:val="20"/>
                <w:szCs w:val="20"/>
                <w:lang w:val="en-US"/>
              </w:rPr>
            </w:pPr>
          </w:p>
        </w:tc>
        <w:tc>
          <w:tcPr>
            <w:tcW w:w="3544" w:type="dxa"/>
            <w:tcBorders>
              <w:bottom w:val="single" w:sz="4" w:space="0" w:color="auto"/>
            </w:tcBorders>
            <w:vAlign w:val="center"/>
          </w:tcPr>
          <w:p w14:paraId="03FE4748" w14:textId="77777777" w:rsidR="00F318DF" w:rsidRPr="00EC5FCC" w:rsidRDefault="00F318DF" w:rsidP="000063DC">
            <w:pPr>
              <w:jc w:val="center"/>
              <w:rPr>
                <w:sz w:val="20"/>
                <w:szCs w:val="20"/>
                <w:lang w:val="en-US"/>
              </w:rPr>
            </w:pPr>
          </w:p>
        </w:tc>
      </w:tr>
      <w:tr w:rsidR="00F318DF" w:rsidRPr="00EC5FCC" w14:paraId="79A72EE6" w14:textId="77777777" w:rsidTr="000063DC">
        <w:tc>
          <w:tcPr>
            <w:tcW w:w="2166" w:type="dxa"/>
            <w:shd w:val="clear" w:color="auto" w:fill="auto"/>
            <w:vAlign w:val="center"/>
          </w:tcPr>
          <w:p w14:paraId="4654B4A0" w14:textId="77777777" w:rsidR="00F318DF" w:rsidRPr="00EC5FCC" w:rsidDel="00D527BE" w:rsidRDefault="00F318DF" w:rsidP="000063DC">
            <w:pPr>
              <w:jc w:val="center"/>
              <w:rPr>
                <w:sz w:val="20"/>
                <w:szCs w:val="20"/>
                <w:lang w:val="en-US"/>
              </w:rPr>
            </w:pPr>
          </w:p>
        </w:tc>
        <w:tc>
          <w:tcPr>
            <w:tcW w:w="3499" w:type="dxa"/>
            <w:shd w:val="clear" w:color="auto" w:fill="auto"/>
            <w:vAlign w:val="center"/>
          </w:tcPr>
          <w:p w14:paraId="3AA23C03" w14:textId="77777777" w:rsidR="00F318DF" w:rsidRPr="00EC5FCC" w:rsidRDefault="00F318DF" w:rsidP="000063DC">
            <w:pPr>
              <w:rPr>
                <w:sz w:val="20"/>
                <w:szCs w:val="20"/>
                <w:lang w:val="en-US"/>
              </w:rPr>
            </w:pPr>
          </w:p>
        </w:tc>
        <w:tc>
          <w:tcPr>
            <w:tcW w:w="3544" w:type="dxa"/>
            <w:shd w:val="clear" w:color="auto" w:fill="auto"/>
            <w:vAlign w:val="center"/>
          </w:tcPr>
          <w:p w14:paraId="7CE5096A" w14:textId="77777777" w:rsidR="00F318DF" w:rsidRPr="00EC5FCC" w:rsidRDefault="00F318DF" w:rsidP="000063DC">
            <w:pPr>
              <w:jc w:val="center"/>
              <w:rPr>
                <w:sz w:val="20"/>
                <w:szCs w:val="20"/>
                <w:lang w:val="en-US"/>
              </w:rPr>
            </w:pPr>
          </w:p>
        </w:tc>
      </w:tr>
      <w:tr w:rsidR="00F318DF" w:rsidRPr="00EC5FCC" w14:paraId="026971CE" w14:textId="77777777" w:rsidTr="000063DC">
        <w:tc>
          <w:tcPr>
            <w:tcW w:w="2166" w:type="dxa"/>
            <w:vAlign w:val="center"/>
          </w:tcPr>
          <w:p w14:paraId="1DBF3673" w14:textId="77777777" w:rsidR="00F318DF" w:rsidRPr="00EC5FCC" w:rsidRDefault="00F318DF" w:rsidP="000063DC">
            <w:pPr>
              <w:jc w:val="center"/>
              <w:rPr>
                <w:sz w:val="20"/>
                <w:szCs w:val="20"/>
                <w:lang w:val="en-US"/>
              </w:rPr>
            </w:pPr>
          </w:p>
        </w:tc>
        <w:tc>
          <w:tcPr>
            <w:tcW w:w="3499" w:type="dxa"/>
            <w:vAlign w:val="center"/>
          </w:tcPr>
          <w:p w14:paraId="4B98AE39" w14:textId="77777777" w:rsidR="00F318DF" w:rsidRPr="00EC5FCC" w:rsidRDefault="00F318DF" w:rsidP="000063DC">
            <w:pPr>
              <w:rPr>
                <w:sz w:val="20"/>
                <w:szCs w:val="20"/>
                <w:lang w:val="en-US"/>
              </w:rPr>
            </w:pPr>
          </w:p>
        </w:tc>
        <w:tc>
          <w:tcPr>
            <w:tcW w:w="3544" w:type="dxa"/>
            <w:vAlign w:val="center"/>
          </w:tcPr>
          <w:p w14:paraId="3B608F62" w14:textId="77777777" w:rsidR="00F318DF" w:rsidRPr="00EC5FCC" w:rsidRDefault="00F318DF" w:rsidP="000063DC">
            <w:pPr>
              <w:jc w:val="center"/>
              <w:rPr>
                <w:sz w:val="20"/>
                <w:szCs w:val="20"/>
                <w:lang w:val="en-US"/>
              </w:rPr>
            </w:pPr>
          </w:p>
        </w:tc>
      </w:tr>
      <w:tr w:rsidR="00F318DF" w:rsidRPr="00EC5FCC" w14:paraId="3E5F5FED" w14:textId="77777777" w:rsidTr="000063DC">
        <w:tc>
          <w:tcPr>
            <w:tcW w:w="2166" w:type="dxa"/>
            <w:vAlign w:val="center"/>
          </w:tcPr>
          <w:p w14:paraId="223F9F17" w14:textId="77777777" w:rsidR="00F318DF" w:rsidRPr="00EC5FCC" w:rsidRDefault="00F318DF" w:rsidP="000063DC">
            <w:pPr>
              <w:jc w:val="center"/>
              <w:rPr>
                <w:sz w:val="20"/>
                <w:szCs w:val="20"/>
                <w:lang w:val="en-US"/>
              </w:rPr>
            </w:pPr>
          </w:p>
        </w:tc>
        <w:tc>
          <w:tcPr>
            <w:tcW w:w="3499" w:type="dxa"/>
            <w:vAlign w:val="center"/>
          </w:tcPr>
          <w:p w14:paraId="7DC6F21F" w14:textId="77777777" w:rsidR="00F318DF" w:rsidRPr="00EC5FCC" w:rsidRDefault="00F318DF" w:rsidP="000063DC">
            <w:pPr>
              <w:rPr>
                <w:sz w:val="20"/>
                <w:szCs w:val="20"/>
                <w:lang w:val="en-US"/>
              </w:rPr>
            </w:pPr>
          </w:p>
        </w:tc>
        <w:tc>
          <w:tcPr>
            <w:tcW w:w="3544" w:type="dxa"/>
            <w:vAlign w:val="center"/>
          </w:tcPr>
          <w:p w14:paraId="54438C04" w14:textId="77777777" w:rsidR="00F318DF" w:rsidRPr="00EC5FCC" w:rsidRDefault="00F318DF" w:rsidP="000063DC">
            <w:pPr>
              <w:jc w:val="center"/>
              <w:rPr>
                <w:sz w:val="20"/>
                <w:szCs w:val="20"/>
                <w:lang w:val="en-US"/>
              </w:rPr>
            </w:pPr>
          </w:p>
        </w:tc>
      </w:tr>
      <w:tr w:rsidR="00F318DF" w:rsidRPr="00EC5FCC" w14:paraId="3B68DBCB" w14:textId="77777777" w:rsidTr="000063DC">
        <w:tc>
          <w:tcPr>
            <w:tcW w:w="2166" w:type="dxa"/>
            <w:vAlign w:val="center"/>
          </w:tcPr>
          <w:p w14:paraId="6BEFE535" w14:textId="77777777" w:rsidR="00F318DF" w:rsidRPr="00EC5FCC" w:rsidRDefault="00F318DF" w:rsidP="000063DC">
            <w:pPr>
              <w:jc w:val="center"/>
              <w:rPr>
                <w:sz w:val="20"/>
                <w:szCs w:val="20"/>
                <w:lang w:val="en-US"/>
              </w:rPr>
            </w:pPr>
          </w:p>
        </w:tc>
        <w:tc>
          <w:tcPr>
            <w:tcW w:w="3499" w:type="dxa"/>
            <w:vAlign w:val="center"/>
          </w:tcPr>
          <w:p w14:paraId="6D39017C" w14:textId="77777777" w:rsidR="00F318DF" w:rsidRPr="00EC5FCC" w:rsidRDefault="00F318DF" w:rsidP="000063DC">
            <w:pPr>
              <w:rPr>
                <w:sz w:val="20"/>
                <w:szCs w:val="20"/>
                <w:lang w:val="en-US"/>
              </w:rPr>
            </w:pPr>
          </w:p>
        </w:tc>
        <w:tc>
          <w:tcPr>
            <w:tcW w:w="3544" w:type="dxa"/>
            <w:vAlign w:val="center"/>
          </w:tcPr>
          <w:p w14:paraId="3EFAED28" w14:textId="77777777" w:rsidR="00F318DF" w:rsidRPr="00EC5FCC" w:rsidRDefault="00F318DF" w:rsidP="000063DC">
            <w:pPr>
              <w:jc w:val="center"/>
              <w:rPr>
                <w:sz w:val="20"/>
                <w:szCs w:val="20"/>
                <w:lang w:val="en-US"/>
              </w:rPr>
            </w:pPr>
          </w:p>
        </w:tc>
      </w:tr>
      <w:tr w:rsidR="00F318DF" w:rsidRPr="00EC5FCC" w14:paraId="288C4BFD" w14:textId="77777777" w:rsidTr="000063DC">
        <w:tc>
          <w:tcPr>
            <w:tcW w:w="2166" w:type="dxa"/>
            <w:vAlign w:val="center"/>
          </w:tcPr>
          <w:p w14:paraId="40C4C06E" w14:textId="77777777" w:rsidR="00F318DF" w:rsidRPr="00EC5FCC" w:rsidRDefault="00F318DF" w:rsidP="000063DC">
            <w:pPr>
              <w:jc w:val="center"/>
              <w:rPr>
                <w:sz w:val="20"/>
                <w:szCs w:val="20"/>
                <w:lang w:val="en-US"/>
              </w:rPr>
            </w:pPr>
          </w:p>
        </w:tc>
        <w:tc>
          <w:tcPr>
            <w:tcW w:w="3499" w:type="dxa"/>
            <w:vAlign w:val="center"/>
          </w:tcPr>
          <w:p w14:paraId="571712F4" w14:textId="77777777" w:rsidR="00F318DF" w:rsidRPr="00EC5FCC" w:rsidRDefault="00F318DF" w:rsidP="000063DC">
            <w:pPr>
              <w:rPr>
                <w:sz w:val="20"/>
                <w:szCs w:val="20"/>
                <w:lang w:val="en-US"/>
              </w:rPr>
            </w:pPr>
          </w:p>
        </w:tc>
        <w:tc>
          <w:tcPr>
            <w:tcW w:w="3544" w:type="dxa"/>
            <w:vAlign w:val="center"/>
          </w:tcPr>
          <w:p w14:paraId="2B3EF00F" w14:textId="77777777" w:rsidR="00F318DF" w:rsidRPr="00EC5FCC" w:rsidRDefault="00F318DF" w:rsidP="000063DC">
            <w:pPr>
              <w:jc w:val="center"/>
              <w:rPr>
                <w:sz w:val="20"/>
                <w:szCs w:val="20"/>
                <w:lang w:val="en-US"/>
              </w:rPr>
            </w:pPr>
          </w:p>
        </w:tc>
      </w:tr>
      <w:tr w:rsidR="00F318DF" w:rsidRPr="00EC5FCC" w14:paraId="59373365" w14:textId="77777777" w:rsidTr="000063DC">
        <w:tc>
          <w:tcPr>
            <w:tcW w:w="2166" w:type="dxa"/>
            <w:tcBorders>
              <w:bottom w:val="single" w:sz="4" w:space="0" w:color="auto"/>
            </w:tcBorders>
            <w:vAlign w:val="center"/>
          </w:tcPr>
          <w:p w14:paraId="294BE8E7" w14:textId="77777777" w:rsidR="00F318DF" w:rsidRPr="00EC5FCC" w:rsidRDefault="00F318DF" w:rsidP="000063DC">
            <w:pPr>
              <w:jc w:val="center"/>
              <w:rPr>
                <w:sz w:val="20"/>
                <w:szCs w:val="20"/>
                <w:lang w:val="en-US"/>
              </w:rPr>
            </w:pPr>
          </w:p>
        </w:tc>
        <w:tc>
          <w:tcPr>
            <w:tcW w:w="3499" w:type="dxa"/>
            <w:tcBorders>
              <w:bottom w:val="single" w:sz="4" w:space="0" w:color="auto"/>
            </w:tcBorders>
            <w:vAlign w:val="center"/>
          </w:tcPr>
          <w:p w14:paraId="60329E0A" w14:textId="77777777" w:rsidR="00F318DF" w:rsidRPr="00EC5FCC" w:rsidRDefault="00F318DF" w:rsidP="000063DC">
            <w:pPr>
              <w:rPr>
                <w:sz w:val="20"/>
                <w:szCs w:val="20"/>
                <w:lang w:val="en-US"/>
              </w:rPr>
            </w:pPr>
          </w:p>
        </w:tc>
        <w:tc>
          <w:tcPr>
            <w:tcW w:w="3544" w:type="dxa"/>
            <w:tcBorders>
              <w:bottom w:val="single" w:sz="4" w:space="0" w:color="auto"/>
            </w:tcBorders>
            <w:vAlign w:val="center"/>
          </w:tcPr>
          <w:p w14:paraId="10E5C159" w14:textId="77777777" w:rsidR="00F318DF" w:rsidRPr="00EC5FCC" w:rsidRDefault="00F318DF" w:rsidP="000063DC">
            <w:pPr>
              <w:jc w:val="center"/>
              <w:rPr>
                <w:sz w:val="20"/>
                <w:szCs w:val="20"/>
                <w:lang w:val="en-US"/>
              </w:rPr>
            </w:pPr>
          </w:p>
        </w:tc>
      </w:tr>
      <w:tr w:rsidR="00F318DF" w:rsidRPr="00EC5FCC" w14:paraId="29E59CB0" w14:textId="77777777" w:rsidTr="000063DC">
        <w:tc>
          <w:tcPr>
            <w:tcW w:w="2166" w:type="dxa"/>
            <w:tcBorders>
              <w:bottom w:val="single" w:sz="4" w:space="0" w:color="auto"/>
            </w:tcBorders>
            <w:vAlign w:val="center"/>
          </w:tcPr>
          <w:p w14:paraId="35BB8F25" w14:textId="77777777" w:rsidR="00F318DF" w:rsidRPr="00EC5FCC" w:rsidRDefault="00F318DF" w:rsidP="000063DC">
            <w:pPr>
              <w:jc w:val="center"/>
              <w:rPr>
                <w:sz w:val="20"/>
                <w:szCs w:val="20"/>
                <w:lang w:val="en-US"/>
              </w:rPr>
            </w:pPr>
          </w:p>
        </w:tc>
        <w:tc>
          <w:tcPr>
            <w:tcW w:w="3499" w:type="dxa"/>
            <w:tcBorders>
              <w:bottom w:val="single" w:sz="4" w:space="0" w:color="auto"/>
            </w:tcBorders>
            <w:vAlign w:val="center"/>
          </w:tcPr>
          <w:p w14:paraId="776F5608" w14:textId="77777777" w:rsidR="00F318DF" w:rsidRPr="00EC5FCC" w:rsidRDefault="00F318DF" w:rsidP="000063DC">
            <w:pPr>
              <w:rPr>
                <w:sz w:val="20"/>
                <w:szCs w:val="20"/>
                <w:lang w:val="en-US"/>
              </w:rPr>
            </w:pPr>
          </w:p>
        </w:tc>
        <w:tc>
          <w:tcPr>
            <w:tcW w:w="3544" w:type="dxa"/>
            <w:tcBorders>
              <w:bottom w:val="single" w:sz="4" w:space="0" w:color="auto"/>
            </w:tcBorders>
            <w:vAlign w:val="center"/>
          </w:tcPr>
          <w:p w14:paraId="054457B6" w14:textId="77777777" w:rsidR="00F318DF" w:rsidRPr="00EC5FCC" w:rsidRDefault="00F318DF" w:rsidP="000063DC">
            <w:pPr>
              <w:jc w:val="center"/>
              <w:rPr>
                <w:sz w:val="20"/>
                <w:szCs w:val="20"/>
                <w:lang w:val="en-US"/>
              </w:rPr>
            </w:pPr>
          </w:p>
        </w:tc>
      </w:tr>
      <w:tr w:rsidR="00F318DF" w:rsidRPr="00EC5FCC" w14:paraId="1E66A2A5" w14:textId="77777777" w:rsidTr="000063DC">
        <w:tc>
          <w:tcPr>
            <w:tcW w:w="2166" w:type="dxa"/>
            <w:vAlign w:val="center"/>
          </w:tcPr>
          <w:p w14:paraId="68B8CEEC" w14:textId="77777777" w:rsidR="00F318DF" w:rsidRPr="00EC5FCC" w:rsidRDefault="00F318DF" w:rsidP="000063DC">
            <w:pPr>
              <w:jc w:val="center"/>
              <w:rPr>
                <w:sz w:val="20"/>
                <w:szCs w:val="20"/>
                <w:lang w:val="en-US"/>
              </w:rPr>
            </w:pPr>
          </w:p>
        </w:tc>
        <w:tc>
          <w:tcPr>
            <w:tcW w:w="3499" w:type="dxa"/>
            <w:vAlign w:val="center"/>
          </w:tcPr>
          <w:p w14:paraId="14E71C6A" w14:textId="77777777" w:rsidR="00F318DF" w:rsidRPr="00EC5FCC" w:rsidRDefault="00F318DF" w:rsidP="000063DC">
            <w:pPr>
              <w:rPr>
                <w:sz w:val="20"/>
                <w:szCs w:val="20"/>
                <w:lang w:val="en-US"/>
              </w:rPr>
            </w:pPr>
          </w:p>
        </w:tc>
        <w:tc>
          <w:tcPr>
            <w:tcW w:w="3544" w:type="dxa"/>
            <w:vAlign w:val="center"/>
          </w:tcPr>
          <w:p w14:paraId="0139B879" w14:textId="77777777" w:rsidR="00F318DF" w:rsidRPr="00EC5FCC" w:rsidRDefault="00F318DF" w:rsidP="000063DC">
            <w:pPr>
              <w:jc w:val="center"/>
              <w:rPr>
                <w:sz w:val="20"/>
                <w:szCs w:val="20"/>
                <w:lang w:val="en-US"/>
              </w:rPr>
            </w:pPr>
          </w:p>
        </w:tc>
      </w:tr>
      <w:tr w:rsidR="00F318DF" w:rsidRPr="003D7CDF" w14:paraId="0BB32747" w14:textId="77777777" w:rsidTr="000063DC">
        <w:tc>
          <w:tcPr>
            <w:tcW w:w="9209" w:type="dxa"/>
            <w:gridSpan w:val="3"/>
            <w:tcBorders>
              <w:bottom w:val="single" w:sz="4" w:space="0" w:color="auto"/>
            </w:tcBorders>
            <w:shd w:val="clear" w:color="auto" w:fill="FFFFFF" w:themeFill="background1"/>
            <w:vAlign w:val="center"/>
          </w:tcPr>
          <w:p w14:paraId="627A5F9E" w14:textId="77777777" w:rsidR="00F318DF" w:rsidRPr="00EC5FCC" w:rsidRDefault="00F318DF" w:rsidP="000063DC">
            <w:pPr>
              <w:rPr>
                <w:sz w:val="20"/>
                <w:szCs w:val="20"/>
                <w:lang w:val="en-US"/>
              </w:rPr>
            </w:pPr>
            <w:r w:rsidRPr="00EC5FCC">
              <w:rPr>
                <w:sz w:val="20"/>
                <w:szCs w:val="20"/>
                <w:lang w:val="en-US"/>
              </w:rPr>
              <w:t>Completion indicators for each stage:</w:t>
            </w:r>
          </w:p>
        </w:tc>
      </w:tr>
    </w:tbl>
    <w:p w14:paraId="72F675C1" w14:textId="77777777" w:rsidR="00F318DF" w:rsidRPr="00EC5FCC" w:rsidRDefault="00F318DF" w:rsidP="00F318DF">
      <w:pPr>
        <w:spacing w:after="160" w:line="259" w:lineRule="auto"/>
        <w:rPr>
          <w:lang w:val="en-US"/>
        </w:rPr>
      </w:pPr>
      <w:r w:rsidRPr="00EC5FCC">
        <w:rPr>
          <w:lang w:val="en-US"/>
        </w:rPr>
        <w:t xml:space="preserve">Company representative name:___ </w:t>
      </w:r>
    </w:p>
    <w:p w14:paraId="74105855" w14:textId="77777777" w:rsidR="00F318DF" w:rsidRPr="00EC5FCC" w:rsidRDefault="00F318DF" w:rsidP="00F318DF">
      <w:pPr>
        <w:spacing w:after="160" w:line="259" w:lineRule="auto"/>
        <w:rPr>
          <w:b/>
          <w:bCs/>
          <w:noProof/>
          <w:lang w:val="en-US"/>
        </w:rPr>
      </w:pPr>
      <w:r w:rsidRPr="00EC5FCC">
        <w:rPr>
          <w:lang w:val="en-US"/>
        </w:rPr>
        <w:t>Signature of the company representative:_____</w:t>
      </w:r>
    </w:p>
    <w:p w14:paraId="3219B263" w14:textId="77777777" w:rsidR="00F318DF" w:rsidRPr="00EC5FCC" w:rsidRDefault="00F318DF" w:rsidP="00F318DF">
      <w:pPr>
        <w:spacing w:after="160" w:line="259" w:lineRule="auto"/>
        <w:rPr>
          <w:b/>
          <w:bCs/>
          <w:noProof/>
          <w:lang w:val="en-US"/>
        </w:rPr>
      </w:pPr>
    </w:p>
    <w:p w14:paraId="2FEB9F32" w14:textId="77777777" w:rsidR="00F318DF" w:rsidRPr="00EC5FCC" w:rsidRDefault="00F318DF" w:rsidP="00E31DCD">
      <w:pPr>
        <w:spacing w:line="360" w:lineRule="auto"/>
        <w:rPr>
          <w:b/>
          <w:bCs/>
          <w:noProof/>
          <w:lang w:val="en-US"/>
        </w:rPr>
      </w:pPr>
    </w:p>
    <w:p w14:paraId="774A9BA0" w14:textId="77777777" w:rsidR="00567E81" w:rsidRPr="00EC5FCC" w:rsidRDefault="00567E81" w:rsidP="00E31DCD">
      <w:pPr>
        <w:spacing w:line="360" w:lineRule="auto"/>
        <w:rPr>
          <w:b/>
          <w:bCs/>
          <w:noProof/>
          <w:lang w:val="en-US"/>
        </w:rPr>
      </w:pPr>
    </w:p>
    <w:p w14:paraId="5C5FAA11" w14:textId="77777777" w:rsidR="00567E81" w:rsidRPr="00EC5FCC" w:rsidRDefault="00567E81" w:rsidP="00E31DCD">
      <w:pPr>
        <w:spacing w:line="360" w:lineRule="auto"/>
        <w:rPr>
          <w:b/>
          <w:bCs/>
          <w:noProof/>
          <w:lang w:val="en-US"/>
        </w:rPr>
      </w:pPr>
    </w:p>
    <w:p w14:paraId="533CA051" w14:textId="77777777" w:rsidR="00567E81" w:rsidRPr="00EC5FCC" w:rsidRDefault="00567E81" w:rsidP="00E31DCD">
      <w:pPr>
        <w:spacing w:line="360" w:lineRule="auto"/>
        <w:rPr>
          <w:b/>
          <w:bCs/>
          <w:noProof/>
          <w:lang w:val="en-US"/>
        </w:rPr>
      </w:pPr>
    </w:p>
    <w:p w14:paraId="2DD9B141" w14:textId="77777777" w:rsidR="00567E81" w:rsidRPr="00EC5FCC" w:rsidRDefault="00567E81" w:rsidP="00E31DCD">
      <w:pPr>
        <w:spacing w:line="360" w:lineRule="auto"/>
        <w:rPr>
          <w:b/>
          <w:bCs/>
          <w:noProof/>
          <w:lang w:val="en-US"/>
        </w:rPr>
      </w:pPr>
    </w:p>
    <w:p w14:paraId="70E69D14" w14:textId="77777777" w:rsidR="00567E81" w:rsidRPr="00EC5FCC" w:rsidRDefault="00567E81" w:rsidP="00E31DCD">
      <w:pPr>
        <w:spacing w:line="360" w:lineRule="auto"/>
        <w:rPr>
          <w:b/>
          <w:bCs/>
          <w:noProof/>
          <w:lang w:val="en-US"/>
        </w:rPr>
      </w:pPr>
    </w:p>
    <w:p w14:paraId="0208F8C7" w14:textId="77777777" w:rsidR="00567E81" w:rsidRPr="00EC5FCC" w:rsidRDefault="00567E81" w:rsidP="00E31DCD">
      <w:pPr>
        <w:spacing w:line="360" w:lineRule="auto"/>
        <w:rPr>
          <w:b/>
          <w:bCs/>
          <w:noProof/>
          <w:lang w:val="en-US"/>
        </w:rPr>
      </w:pPr>
    </w:p>
    <w:p w14:paraId="702ADA9C" w14:textId="77777777" w:rsidR="000D0585" w:rsidRPr="00EC5FCC" w:rsidRDefault="000D0585">
      <w:pPr>
        <w:spacing w:after="160" w:line="259" w:lineRule="auto"/>
        <w:jc w:val="center"/>
        <w:rPr>
          <w:b/>
          <w:bCs/>
          <w:u w:val="single"/>
          <w:lang w:val="en-US"/>
        </w:rPr>
      </w:pPr>
    </w:p>
    <w:p w14:paraId="4C93C72C" w14:textId="77777777" w:rsidR="000D0585" w:rsidRPr="00EC5FCC" w:rsidRDefault="000D0585">
      <w:pPr>
        <w:spacing w:after="160" w:line="259" w:lineRule="auto"/>
        <w:jc w:val="center"/>
        <w:rPr>
          <w:b/>
          <w:bCs/>
          <w:u w:val="single"/>
          <w:lang w:val="en-US"/>
        </w:rPr>
      </w:pPr>
    </w:p>
    <w:p w14:paraId="7EE01F3F" w14:textId="77777777" w:rsidR="000D0585" w:rsidRPr="00EC5FCC" w:rsidRDefault="000D0585" w:rsidP="009B2EE7">
      <w:pPr>
        <w:spacing w:after="160" w:line="259" w:lineRule="auto"/>
        <w:jc w:val="center"/>
        <w:rPr>
          <w:b/>
          <w:bCs/>
          <w:u w:val="single"/>
          <w:lang w:val="en-US"/>
        </w:rPr>
      </w:pPr>
    </w:p>
    <w:p w14:paraId="0CD99F05" w14:textId="77777777" w:rsidR="009B2EE7" w:rsidRPr="00EC5FCC" w:rsidRDefault="009B2EE7" w:rsidP="009B2EE7">
      <w:pPr>
        <w:spacing w:after="160" w:line="259" w:lineRule="auto"/>
        <w:jc w:val="center"/>
        <w:rPr>
          <w:b/>
          <w:bCs/>
          <w:u w:val="single"/>
          <w:lang w:val="en-US"/>
        </w:rPr>
      </w:pPr>
    </w:p>
    <w:p w14:paraId="500E6FC3" w14:textId="77777777" w:rsidR="009B2EE7" w:rsidRPr="00EC5FCC" w:rsidRDefault="009B2EE7" w:rsidP="009B2EE7">
      <w:pPr>
        <w:spacing w:after="160" w:line="259" w:lineRule="auto"/>
        <w:jc w:val="center"/>
        <w:rPr>
          <w:b/>
          <w:bCs/>
          <w:u w:val="single"/>
          <w:lang w:val="en-US"/>
        </w:rPr>
      </w:pPr>
    </w:p>
    <w:p w14:paraId="0E68FE9C" w14:textId="77777777" w:rsidR="009B2EE7" w:rsidRPr="00EC5FCC" w:rsidRDefault="009B2EE7">
      <w:pPr>
        <w:spacing w:after="160" w:line="259" w:lineRule="auto"/>
        <w:jc w:val="center"/>
        <w:rPr>
          <w:b/>
          <w:bCs/>
          <w:u w:val="single"/>
          <w:lang w:val="en-US"/>
        </w:rPr>
      </w:pPr>
    </w:p>
    <w:p w14:paraId="6BE538EC" w14:textId="77777777" w:rsidR="000D0585" w:rsidRPr="00EC5FCC" w:rsidRDefault="000D0585">
      <w:pPr>
        <w:spacing w:after="160" w:line="259" w:lineRule="auto"/>
        <w:jc w:val="center"/>
        <w:rPr>
          <w:b/>
          <w:bCs/>
          <w:u w:val="single"/>
          <w:lang w:val="en-US"/>
        </w:rPr>
      </w:pPr>
    </w:p>
    <w:p w14:paraId="61793B0F" w14:textId="77777777" w:rsidR="000D0585" w:rsidRPr="00EC5FCC" w:rsidRDefault="000D0585">
      <w:pPr>
        <w:spacing w:after="160" w:line="259" w:lineRule="auto"/>
        <w:jc w:val="center"/>
        <w:rPr>
          <w:b/>
          <w:bCs/>
          <w:u w:val="single"/>
          <w:lang w:val="en-US"/>
        </w:rPr>
      </w:pPr>
    </w:p>
    <w:p w14:paraId="21B00625" w14:textId="4EDF241D" w:rsidR="00E31DCD" w:rsidRPr="00EC5FCC" w:rsidRDefault="00E31DCD" w:rsidP="0094418C">
      <w:pPr>
        <w:spacing w:after="160" w:line="259" w:lineRule="auto"/>
        <w:jc w:val="center"/>
        <w:rPr>
          <w:b/>
          <w:bCs/>
          <w:u w:val="single"/>
        </w:rPr>
      </w:pPr>
      <w:r w:rsidRPr="00EC5FCC">
        <w:rPr>
          <w:b/>
          <w:bCs/>
          <w:u w:val="single"/>
        </w:rPr>
        <w:lastRenderedPageBreak/>
        <w:t>ANEXO V</w:t>
      </w:r>
    </w:p>
    <w:p w14:paraId="78E86B0A" w14:textId="77777777" w:rsidR="00E31DCD" w:rsidRPr="00EC5FCC" w:rsidRDefault="00E31DCD" w:rsidP="00E31DCD">
      <w:pPr>
        <w:tabs>
          <w:tab w:val="left" w:pos="851"/>
          <w:tab w:val="left" w:pos="1134"/>
        </w:tabs>
        <w:spacing w:line="360" w:lineRule="auto"/>
        <w:jc w:val="center"/>
        <w:rPr>
          <w:b/>
          <w:bCs/>
        </w:rPr>
      </w:pPr>
    </w:p>
    <w:p w14:paraId="075F6848" w14:textId="77777777" w:rsidR="00E31DCD" w:rsidRPr="00EC5FCC" w:rsidRDefault="00E31DCD" w:rsidP="00E31DCD">
      <w:pPr>
        <w:tabs>
          <w:tab w:val="left" w:pos="851"/>
          <w:tab w:val="left" w:pos="1134"/>
        </w:tabs>
        <w:spacing w:line="360" w:lineRule="auto"/>
        <w:jc w:val="center"/>
        <w:rPr>
          <w:b/>
          <w:bCs/>
        </w:rPr>
      </w:pPr>
    </w:p>
    <w:p w14:paraId="72303931" w14:textId="050FAB28" w:rsidR="00E31DCD" w:rsidRPr="00EC5FCC" w:rsidRDefault="00E31DCD" w:rsidP="00E31DCD">
      <w:pPr>
        <w:tabs>
          <w:tab w:val="left" w:pos="851"/>
          <w:tab w:val="left" w:pos="1134"/>
        </w:tabs>
        <w:spacing w:line="360" w:lineRule="auto"/>
        <w:jc w:val="both"/>
        <w:rPr>
          <w:bCs/>
        </w:rPr>
      </w:pPr>
      <w:r w:rsidRPr="00EC5FCC">
        <w:rPr>
          <w:bCs/>
        </w:rPr>
        <w:t xml:space="preserve">Declaro, na condição de representante devidamente autorizado da sociedade ou consórcio _____________________________________________________________________________ que o (a) mesmo(a) preenche todos os requisitos constantes do aviso de chamada pública </w:t>
      </w:r>
      <w:proofErr w:type="spellStart"/>
      <w:r w:rsidR="00D002F0" w:rsidRPr="00EC5FCC">
        <w:rPr>
          <w:bCs/>
        </w:rPr>
        <w:t>xx</w:t>
      </w:r>
      <w:proofErr w:type="spellEnd"/>
      <w:r w:rsidR="00D002F0" w:rsidRPr="00EC5FCC">
        <w:rPr>
          <w:bCs/>
        </w:rPr>
        <w:t>/2024</w:t>
      </w:r>
      <w:r w:rsidRPr="00EC5FCC">
        <w:rPr>
          <w:bCs/>
        </w:rPr>
        <w:t>, seleção de empresas para formalização de um possível Acordo de Cooperação Técnica para transferência de tecnologia de produção, nos termos da Lei nº 10.973/2004 e demais legislações correlatas.</w:t>
      </w:r>
    </w:p>
    <w:p w14:paraId="3F0EFEFE" w14:textId="77777777" w:rsidR="00E31DCD" w:rsidRPr="00EC5FCC" w:rsidRDefault="00E31DCD" w:rsidP="00E31DCD">
      <w:pPr>
        <w:tabs>
          <w:tab w:val="left" w:pos="851"/>
          <w:tab w:val="left" w:pos="1134"/>
        </w:tabs>
        <w:spacing w:line="360" w:lineRule="auto"/>
        <w:jc w:val="both"/>
        <w:rPr>
          <w:bCs/>
        </w:rPr>
      </w:pPr>
    </w:p>
    <w:p w14:paraId="3D592938" w14:textId="77777777" w:rsidR="00E31DCD" w:rsidRPr="00EC5FCC" w:rsidRDefault="00E31DCD" w:rsidP="00E31DCD">
      <w:pPr>
        <w:tabs>
          <w:tab w:val="left" w:pos="851"/>
          <w:tab w:val="left" w:pos="1134"/>
        </w:tabs>
        <w:spacing w:line="360" w:lineRule="auto"/>
        <w:jc w:val="both"/>
        <w:rPr>
          <w:bCs/>
        </w:rPr>
      </w:pPr>
    </w:p>
    <w:p w14:paraId="208F261B" w14:textId="77777777" w:rsidR="00E31DCD" w:rsidRPr="00EC5FCC" w:rsidRDefault="00E31DCD" w:rsidP="00E31DCD">
      <w:pPr>
        <w:tabs>
          <w:tab w:val="left" w:pos="851"/>
          <w:tab w:val="left" w:pos="1134"/>
        </w:tabs>
        <w:spacing w:line="360" w:lineRule="auto"/>
        <w:jc w:val="both"/>
        <w:rPr>
          <w:b/>
          <w:bCs/>
        </w:rPr>
      </w:pPr>
      <w:r w:rsidRPr="00EC5FCC">
        <w:rPr>
          <w:b/>
          <w:bCs/>
        </w:rPr>
        <w:t>* A EMPRESA PROPONENTE DEVE INSERIR DATA, NOME E ASSINATURA DA PESSOA AUTORIZADA A ASSINAR O DOCUMENTO</w:t>
      </w:r>
    </w:p>
    <w:p w14:paraId="04270ACC" w14:textId="77777777" w:rsidR="00E31DCD" w:rsidRPr="00EC5FCC" w:rsidRDefault="00E31DCD" w:rsidP="00C9377A">
      <w:pPr>
        <w:tabs>
          <w:tab w:val="left" w:pos="851"/>
          <w:tab w:val="left" w:pos="1134"/>
        </w:tabs>
        <w:spacing w:line="360" w:lineRule="auto"/>
        <w:jc w:val="center"/>
        <w:rPr>
          <w:b/>
          <w:bCs/>
          <w:u w:val="single"/>
        </w:rPr>
      </w:pPr>
    </w:p>
    <w:p w14:paraId="2F0CC59A" w14:textId="77777777" w:rsidR="000D0585" w:rsidRPr="00EC5FCC" w:rsidRDefault="000D0585" w:rsidP="00C9377A">
      <w:pPr>
        <w:tabs>
          <w:tab w:val="left" w:pos="851"/>
          <w:tab w:val="left" w:pos="1134"/>
        </w:tabs>
        <w:spacing w:line="360" w:lineRule="auto"/>
        <w:jc w:val="center"/>
        <w:rPr>
          <w:b/>
          <w:bCs/>
          <w:u w:val="single"/>
        </w:rPr>
      </w:pPr>
    </w:p>
    <w:p w14:paraId="657244E7" w14:textId="77777777" w:rsidR="000D0585" w:rsidRPr="00EC5FCC" w:rsidRDefault="000D0585" w:rsidP="00C9377A">
      <w:pPr>
        <w:tabs>
          <w:tab w:val="left" w:pos="851"/>
          <w:tab w:val="left" w:pos="1134"/>
        </w:tabs>
        <w:spacing w:line="360" w:lineRule="auto"/>
        <w:jc w:val="center"/>
        <w:rPr>
          <w:b/>
          <w:bCs/>
          <w:u w:val="single"/>
        </w:rPr>
      </w:pPr>
    </w:p>
    <w:p w14:paraId="0FAA52E0" w14:textId="77777777" w:rsidR="000D0585" w:rsidRPr="00EC5FCC" w:rsidRDefault="000D0585" w:rsidP="00C9377A">
      <w:pPr>
        <w:tabs>
          <w:tab w:val="left" w:pos="851"/>
          <w:tab w:val="left" w:pos="1134"/>
        </w:tabs>
        <w:spacing w:line="360" w:lineRule="auto"/>
        <w:jc w:val="center"/>
        <w:rPr>
          <w:b/>
          <w:bCs/>
          <w:u w:val="single"/>
        </w:rPr>
      </w:pPr>
    </w:p>
    <w:p w14:paraId="0D07758A" w14:textId="77777777" w:rsidR="00434118" w:rsidRPr="00EC5FCC" w:rsidRDefault="00434118" w:rsidP="00C9377A">
      <w:pPr>
        <w:tabs>
          <w:tab w:val="left" w:pos="851"/>
          <w:tab w:val="left" w:pos="1134"/>
        </w:tabs>
        <w:spacing w:line="360" w:lineRule="auto"/>
        <w:jc w:val="center"/>
        <w:rPr>
          <w:b/>
          <w:bCs/>
          <w:u w:val="single"/>
        </w:rPr>
      </w:pPr>
    </w:p>
    <w:p w14:paraId="2BE5ACD2" w14:textId="77777777" w:rsidR="00434118" w:rsidRPr="00EC5FCC" w:rsidRDefault="00434118" w:rsidP="00C9377A">
      <w:pPr>
        <w:tabs>
          <w:tab w:val="left" w:pos="851"/>
          <w:tab w:val="left" w:pos="1134"/>
        </w:tabs>
        <w:spacing w:line="360" w:lineRule="auto"/>
        <w:jc w:val="center"/>
        <w:rPr>
          <w:b/>
          <w:bCs/>
          <w:u w:val="single"/>
        </w:rPr>
      </w:pPr>
    </w:p>
    <w:p w14:paraId="7EC1F8CB" w14:textId="77777777" w:rsidR="00434118" w:rsidRPr="00EC5FCC" w:rsidRDefault="00434118" w:rsidP="00C9377A">
      <w:pPr>
        <w:tabs>
          <w:tab w:val="left" w:pos="851"/>
          <w:tab w:val="left" w:pos="1134"/>
        </w:tabs>
        <w:spacing w:line="360" w:lineRule="auto"/>
        <w:jc w:val="center"/>
        <w:rPr>
          <w:b/>
          <w:bCs/>
          <w:u w:val="single"/>
        </w:rPr>
      </w:pPr>
    </w:p>
    <w:p w14:paraId="0A177619" w14:textId="77777777" w:rsidR="00434118" w:rsidRPr="00EC5FCC" w:rsidRDefault="00434118" w:rsidP="00C9377A">
      <w:pPr>
        <w:tabs>
          <w:tab w:val="left" w:pos="851"/>
          <w:tab w:val="left" w:pos="1134"/>
        </w:tabs>
        <w:spacing w:line="360" w:lineRule="auto"/>
        <w:jc w:val="center"/>
        <w:rPr>
          <w:b/>
          <w:bCs/>
          <w:u w:val="single"/>
        </w:rPr>
      </w:pPr>
    </w:p>
    <w:p w14:paraId="0F966407" w14:textId="77777777" w:rsidR="00434118" w:rsidRPr="00EC5FCC" w:rsidRDefault="00434118" w:rsidP="00C9377A">
      <w:pPr>
        <w:tabs>
          <w:tab w:val="left" w:pos="851"/>
          <w:tab w:val="left" w:pos="1134"/>
        </w:tabs>
        <w:spacing w:line="360" w:lineRule="auto"/>
        <w:jc w:val="center"/>
        <w:rPr>
          <w:b/>
          <w:bCs/>
          <w:u w:val="single"/>
        </w:rPr>
      </w:pPr>
    </w:p>
    <w:p w14:paraId="46DF313F" w14:textId="77777777" w:rsidR="00434118" w:rsidRPr="00EC5FCC" w:rsidRDefault="00434118" w:rsidP="00C9377A">
      <w:pPr>
        <w:tabs>
          <w:tab w:val="left" w:pos="851"/>
          <w:tab w:val="left" w:pos="1134"/>
        </w:tabs>
        <w:spacing w:line="360" w:lineRule="auto"/>
        <w:jc w:val="center"/>
        <w:rPr>
          <w:b/>
          <w:bCs/>
          <w:u w:val="single"/>
        </w:rPr>
      </w:pPr>
    </w:p>
    <w:p w14:paraId="6993B5A8" w14:textId="77777777" w:rsidR="00434118" w:rsidRPr="00EC5FCC" w:rsidRDefault="00434118" w:rsidP="00C9377A">
      <w:pPr>
        <w:tabs>
          <w:tab w:val="left" w:pos="851"/>
          <w:tab w:val="left" w:pos="1134"/>
        </w:tabs>
        <w:spacing w:line="360" w:lineRule="auto"/>
        <w:jc w:val="center"/>
        <w:rPr>
          <w:b/>
          <w:bCs/>
          <w:u w:val="single"/>
        </w:rPr>
      </w:pPr>
    </w:p>
    <w:p w14:paraId="0849DF8E" w14:textId="77777777" w:rsidR="00434118" w:rsidRPr="00EC5FCC" w:rsidRDefault="00434118" w:rsidP="00C9377A">
      <w:pPr>
        <w:tabs>
          <w:tab w:val="left" w:pos="851"/>
          <w:tab w:val="left" w:pos="1134"/>
        </w:tabs>
        <w:spacing w:line="360" w:lineRule="auto"/>
        <w:jc w:val="center"/>
        <w:rPr>
          <w:b/>
          <w:bCs/>
          <w:u w:val="single"/>
        </w:rPr>
      </w:pPr>
    </w:p>
    <w:p w14:paraId="315CD5BE" w14:textId="77777777" w:rsidR="00434118" w:rsidRPr="00EC5FCC" w:rsidRDefault="00434118" w:rsidP="00C9377A">
      <w:pPr>
        <w:tabs>
          <w:tab w:val="left" w:pos="851"/>
          <w:tab w:val="left" w:pos="1134"/>
        </w:tabs>
        <w:spacing w:line="360" w:lineRule="auto"/>
        <w:jc w:val="center"/>
        <w:rPr>
          <w:b/>
          <w:bCs/>
          <w:u w:val="single"/>
        </w:rPr>
      </w:pPr>
    </w:p>
    <w:p w14:paraId="7EEE2939" w14:textId="77777777" w:rsidR="00434118" w:rsidRPr="00EC5FCC" w:rsidRDefault="00434118" w:rsidP="00C9377A">
      <w:pPr>
        <w:tabs>
          <w:tab w:val="left" w:pos="851"/>
          <w:tab w:val="left" w:pos="1134"/>
        </w:tabs>
        <w:spacing w:line="360" w:lineRule="auto"/>
        <w:jc w:val="center"/>
        <w:rPr>
          <w:b/>
          <w:bCs/>
          <w:u w:val="single"/>
        </w:rPr>
      </w:pPr>
    </w:p>
    <w:p w14:paraId="65C02035" w14:textId="77777777" w:rsidR="00434118" w:rsidRPr="00EC5FCC" w:rsidRDefault="00434118" w:rsidP="00C9377A">
      <w:pPr>
        <w:tabs>
          <w:tab w:val="left" w:pos="851"/>
          <w:tab w:val="left" w:pos="1134"/>
        </w:tabs>
        <w:spacing w:line="360" w:lineRule="auto"/>
        <w:jc w:val="center"/>
        <w:rPr>
          <w:b/>
          <w:bCs/>
          <w:u w:val="single"/>
        </w:rPr>
      </w:pPr>
    </w:p>
    <w:p w14:paraId="7849DC1E" w14:textId="77777777" w:rsidR="00434118" w:rsidRPr="00EC5FCC" w:rsidRDefault="00434118" w:rsidP="00C9377A">
      <w:pPr>
        <w:tabs>
          <w:tab w:val="left" w:pos="851"/>
          <w:tab w:val="left" w:pos="1134"/>
        </w:tabs>
        <w:spacing w:line="360" w:lineRule="auto"/>
        <w:jc w:val="center"/>
        <w:rPr>
          <w:b/>
          <w:bCs/>
          <w:u w:val="single"/>
        </w:rPr>
      </w:pPr>
    </w:p>
    <w:p w14:paraId="263C9B5E" w14:textId="77777777" w:rsidR="00434118" w:rsidRPr="00EC5FCC" w:rsidRDefault="00434118" w:rsidP="00C9377A">
      <w:pPr>
        <w:tabs>
          <w:tab w:val="left" w:pos="851"/>
          <w:tab w:val="left" w:pos="1134"/>
        </w:tabs>
        <w:spacing w:line="360" w:lineRule="auto"/>
        <w:jc w:val="center"/>
        <w:rPr>
          <w:b/>
          <w:bCs/>
          <w:u w:val="single"/>
        </w:rPr>
      </w:pPr>
    </w:p>
    <w:p w14:paraId="354F05CD" w14:textId="77777777" w:rsidR="00434118" w:rsidRPr="00EC5FCC" w:rsidRDefault="00434118" w:rsidP="00C9377A">
      <w:pPr>
        <w:tabs>
          <w:tab w:val="left" w:pos="851"/>
          <w:tab w:val="left" w:pos="1134"/>
        </w:tabs>
        <w:spacing w:line="360" w:lineRule="auto"/>
        <w:jc w:val="center"/>
        <w:rPr>
          <w:b/>
          <w:bCs/>
          <w:u w:val="single"/>
        </w:rPr>
      </w:pPr>
    </w:p>
    <w:p w14:paraId="1861FFA5" w14:textId="77777777" w:rsidR="00434118" w:rsidRPr="00EC5FCC" w:rsidRDefault="00434118" w:rsidP="00C9377A">
      <w:pPr>
        <w:tabs>
          <w:tab w:val="left" w:pos="851"/>
          <w:tab w:val="left" w:pos="1134"/>
        </w:tabs>
        <w:spacing w:line="360" w:lineRule="auto"/>
        <w:jc w:val="center"/>
        <w:rPr>
          <w:b/>
          <w:bCs/>
          <w:u w:val="single"/>
        </w:rPr>
      </w:pPr>
    </w:p>
    <w:p w14:paraId="3DC976F9" w14:textId="77777777" w:rsidR="00434118" w:rsidRPr="00EC5FCC" w:rsidRDefault="00434118" w:rsidP="00C9377A">
      <w:pPr>
        <w:tabs>
          <w:tab w:val="left" w:pos="851"/>
          <w:tab w:val="left" w:pos="1134"/>
        </w:tabs>
        <w:spacing w:line="360" w:lineRule="auto"/>
        <w:jc w:val="center"/>
        <w:rPr>
          <w:b/>
          <w:bCs/>
          <w:u w:val="single"/>
        </w:rPr>
      </w:pPr>
    </w:p>
    <w:p w14:paraId="31EA4743" w14:textId="77777777" w:rsidR="00434118" w:rsidRPr="00EC5FCC" w:rsidRDefault="00434118" w:rsidP="00C9377A">
      <w:pPr>
        <w:tabs>
          <w:tab w:val="left" w:pos="851"/>
          <w:tab w:val="left" w:pos="1134"/>
        </w:tabs>
        <w:spacing w:line="360" w:lineRule="auto"/>
        <w:jc w:val="center"/>
        <w:rPr>
          <w:b/>
          <w:bCs/>
          <w:u w:val="single"/>
        </w:rPr>
      </w:pPr>
    </w:p>
    <w:p w14:paraId="228B4245" w14:textId="136C0436" w:rsidR="00C9377A" w:rsidRPr="00EC5FCC" w:rsidRDefault="00C9377A" w:rsidP="00C9377A">
      <w:pPr>
        <w:tabs>
          <w:tab w:val="left" w:pos="851"/>
          <w:tab w:val="left" w:pos="1134"/>
        </w:tabs>
        <w:spacing w:line="360" w:lineRule="auto"/>
        <w:jc w:val="center"/>
        <w:rPr>
          <w:b/>
          <w:bCs/>
          <w:u w:val="single"/>
          <w:lang w:val="en-US"/>
        </w:rPr>
      </w:pPr>
      <w:r w:rsidRPr="00EC5FCC">
        <w:rPr>
          <w:b/>
          <w:bCs/>
          <w:u w:val="single"/>
          <w:lang w:val="en"/>
        </w:rPr>
        <w:t>ANNEX V</w:t>
      </w:r>
    </w:p>
    <w:p w14:paraId="537A07D7" w14:textId="77777777" w:rsidR="00C9377A" w:rsidRPr="00EC5FCC" w:rsidRDefault="00C9377A" w:rsidP="00C9377A">
      <w:pPr>
        <w:tabs>
          <w:tab w:val="left" w:pos="851"/>
          <w:tab w:val="left" w:pos="1134"/>
        </w:tabs>
        <w:spacing w:line="360" w:lineRule="auto"/>
        <w:jc w:val="center"/>
        <w:rPr>
          <w:b/>
          <w:bCs/>
          <w:lang w:val="en-US"/>
        </w:rPr>
      </w:pPr>
    </w:p>
    <w:p w14:paraId="0B8B947B" w14:textId="6AF9E44D" w:rsidR="00C9377A" w:rsidRPr="00EC5FCC" w:rsidRDefault="00C9377A" w:rsidP="00C9377A">
      <w:pPr>
        <w:tabs>
          <w:tab w:val="left" w:pos="851"/>
          <w:tab w:val="left" w:pos="1134"/>
        </w:tabs>
        <w:spacing w:line="360" w:lineRule="auto"/>
        <w:jc w:val="both"/>
        <w:rPr>
          <w:rFonts w:eastAsia="PMingLiU-ExtB"/>
          <w:bCs/>
          <w:rtl/>
          <w:lang w:val="en"/>
        </w:rPr>
      </w:pPr>
      <w:r w:rsidRPr="00EC5FCC">
        <w:rPr>
          <w:bCs/>
          <w:lang w:val="en"/>
        </w:rPr>
        <w:t xml:space="preserve">I declare, in the condition of duly authorized representative of the partnership or consortium _____________________________________________________________________________ </w:t>
      </w:r>
      <w:r w:rsidRPr="00EC5FCC">
        <w:rPr>
          <w:bCs/>
          <w:lang w:val="en-US"/>
        </w:rPr>
        <w:t xml:space="preserve">that this one meets all the requirements established on the Public Call </w:t>
      </w:r>
      <w:r w:rsidR="00D002F0" w:rsidRPr="00EC5FCC">
        <w:rPr>
          <w:bCs/>
          <w:lang w:val="en-US"/>
        </w:rPr>
        <w:t>xx/2024</w:t>
      </w:r>
      <w:r w:rsidRPr="00EC5FCC">
        <w:rPr>
          <w:bCs/>
          <w:lang w:val="en-US"/>
        </w:rPr>
        <w:t xml:space="preserve"> for the formal selection of companies suitable for Technical Cooperation Agreements for the transfer of technology according to Law n</w:t>
      </w:r>
      <w:r w:rsidRPr="00EC5FCC">
        <w:rPr>
          <w:b/>
          <w:rtl/>
          <w:lang w:val="en-US"/>
        </w:rPr>
        <w:t xml:space="preserve">º 10.973/2004 and all related laws. </w:t>
      </w:r>
    </w:p>
    <w:p w14:paraId="04CBF034" w14:textId="77777777" w:rsidR="00C9377A" w:rsidRPr="00EC5FCC" w:rsidRDefault="00C9377A" w:rsidP="00C9377A">
      <w:pPr>
        <w:tabs>
          <w:tab w:val="left" w:pos="851"/>
          <w:tab w:val="left" w:pos="1134"/>
        </w:tabs>
        <w:spacing w:line="360" w:lineRule="auto"/>
        <w:jc w:val="both"/>
        <w:rPr>
          <w:bCs/>
          <w:lang w:val="en"/>
        </w:rPr>
      </w:pPr>
    </w:p>
    <w:p w14:paraId="0BE111C7" w14:textId="77777777" w:rsidR="00434118" w:rsidRPr="00EC5FCC" w:rsidRDefault="00C9377A" w:rsidP="0094418C">
      <w:pPr>
        <w:spacing w:after="160" w:line="259" w:lineRule="auto"/>
        <w:jc w:val="center"/>
        <w:rPr>
          <w:b/>
          <w:bCs/>
          <w:lang w:val="en"/>
        </w:rPr>
      </w:pPr>
      <w:r w:rsidRPr="00EC5FCC">
        <w:rPr>
          <w:b/>
          <w:bCs/>
          <w:lang w:val="en"/>
        </w:rPr>
        <w:t>* THE PROPOSING COMPANY MUST ENTER THE DATE,</w:t>
      </w:r>
      <w:r w:rsidRPr="00EC5FCC">
        <w:rPr>
          <w:lang w:val="en"/>
        </w:rPr>
        <w:t xml:space="preserve"> </w:t>
      </w:r>
      <w:r w:rsidRPr="00EC5FCC">
        <w:rPr>
          <w:b/>
          <w:bCs/>
          <w:lang w:val="en"/>
        </w:rPr>
        <w:t>NAME AND SIGNATURE OF THE PERSON AUTHORIZED TO SIGN THE DOCUMENT</w:t>
      </w:r>
    </w:p>
    <w:p w14:paraId="64AEFB2B" w14:textId="77777777" w:rsidR="00434118" w:rsidRPr="00EC5FCC" w:rsidRDefault="00434118" w:rsidP="0094418C">
      <w:pPr>
        <w:spacing w:after="160" w:line="259" w:lineRule="auto"/>
        <w:jc w:val="center"/>
        <w:rPr>
          <w:b/>
          <w:bCs/>
          <w:lang w:val="en"/>
        </w:rPr>
      </w:pPr>
    </w:p>
    <w:p w14:paraId="28815BB3" w14:textId="77777777" w:rsidR="00434118" w:rsidRPr="00EC5FCC" w:rsidRDefault="00434118" w:rsidP="0094418C">
      <w:pPr>
        <w:spacing w:after="160" w:line="259" w:lineRule="auto"/>
        <w:jc w:val="center"/>
        <w:rPr>
          <w:b/>
          <w:bCs/>
          <w:lang w:val="en"/>
        </w:rPr>
      </w:pPr>
    </w:p>
    <w:p w14:paraId="46BAA1ED" w14:textId="77777777" w:rsidR="00434118" w:rsidRPr="00EC5FCC" w:rsidRDefault="00434118" w:rsidP="0094418C">
      <w:pPr>
        <w:spacing w:after="160" w:line="259" w:lineRule="auto"/>
        <w:jc w:val="center"/>
        <w:rPr>
          <w:b/>
          <w:bCs/>
          <w:lang w:val="en"/>
        </w:rPr>
      </w:pPr>
    </w:p>
    <w:p w14:paraId="1395F752" w14:textId="77777777" w:rsidR="00434118" w:rsidRPr="00EC5FCC" w:rsidRDefault="00434118" w:rsidP="0094418C">
      <w:pPr>
        <w:spacing w:after="160" w:line="259" w:lineRule="auto"/>
        <w:jc w:val="center"/>
        <w:rPr>
          <w:b/>
          <w:bCs/>
          <w:lang w:val="en"/>
        </w:rPr>
      </w:pPr>
    </w:p>
    <w:p w14:paraId="5211CAAE" w14:textId="77777777" w:rsidR="00434118" w:rsidRPr="00EC5FCC" w:rsidRDefault="00434118" w:rsidP="0094418C">
      <w:pPr>
        <w:spacing w:after="160" w:line="259" w:lineRule="auto"/>
        <w:jc w:val="center"/>
        <w:rPr>
          <w:b/>
          <w:bCs/>
          <w:lang w:val="en"/>
        </w:rPr>
      </w:pPr>
    </w:p>
    <w:p w14:paraId="5D43946B" w14:textId="77777777" w:rsidR="00434118" w:rsidRPr="00EC5FCC" w:rsidRDefault="00434118" w:rsidP="0094418C">
      <w:pPr>
        <w:spacing w:after="160" w:line="259" w:lineRule="auto"/>
        <w:jc w:val="center"/>
        <w:rPr>
          <w:b/>
          <w:bCs/>
          <w:lang w:val="en"/>
        </w:rPr>
      </w:pPr>
    </w:p>
    <w:p w14:paraId="4F76C52F" w14:textId="77777777" w:rsidR="00434118" w:rsidRPr="00EC5FCC" w:rsidRDefault="00434118" w:rsidP="0094418C">
      <w:pPr>
        <w:spacing w:after="160" w:line="259" w:lineRule="auto"/>
        <w:jc w:val="center"/>
        <w:rPr>
          <w:b/>
          <w:bCs/>
          <w:lang w:val="en"/>
        </w:rPr>
      </w:pPr>
    </w:p>
    <w:p w14:paraId="0927A67A" w14:textId="77777777" w:rsidR="00434118" w:rsidRPr="00EC5FCC" w:rsidRDefault="00434118" w:rsidP="0094418C">
      <w:pPr>
        <w:spacing w:after="160" w:line="259" w:lineRule="auto"/>
        <w:jc w:val="center"/>
        <w:rPr>
          <w:b/>
          <w:bCs/>
          <w:lang w:val="en"/>
        </w:rPr>
      </w:pPr>
    </w:p>
    <w:p w14:paraId="3205965A" w14:textId="77777777" w:rsidR="00434118" w:rsidRPr="00EC5FCC" w:rsidRDefault="00434118" w:rsidP="0094418C">
      <w:pPr>
        <w:spacing w:after="160" w:line="259" w:lineRule="auto"/>
        <w:jc w:val="center"/>
        <w:rPr>
          <w:b/>
          <w:bCs/>
          <w:lang w:val="en"/>
        </w:rPr>
      </w:pPr>
    </w:p>
    <w:p w14:paraId="1C7023B9" w14:textId="77777777" w:rsidR="00434118" w:rsidRPr="00EC5FCC" w:rsidRDefault="00434118" w:rsidP="0094418C">
      <w:pPr>
        <w:spacing w:after="160" w:line="259" w:lineRule="auto"/>
        <w:jc w:val="center"/>
        <w:rPr>
          <w:b/>
          <w:bCs/>
          <w:lang w:val="en"/>
        </w:rPr>
      </w:pPr>
    </w:p>
    <w:p w14:paraId="25CAF6A8" w14:textId="77777777" w:rsidR="00434118" w:rsidRPr="00EC5FCC" w:rsidRDefault="00434118" w:rsidP="0094418C">
      <w:pPr>
        <w:spacing w:after="160" w:line="259" w:lineRule="auto"/>
        <w:jc w:val="center"/>
        <w:rPr>
          <w:b/>
          <w:bCs/>
          <w:lang w:val="en"/>
        </w:rPr>
      </w:pPr>
    </w:p>
    <w:p w14:paraId="5EDEB4E6" w14:textId="77777777" w:rsidR="00434118" w:rsidRPr="00EC5FCC" w:rsidRDefault="00434118" w:rsidP="0094418C">
      <w:pPr>
        <w:spacing w:after="160" w:line="259" w:lineRule="auto"/>
        <w:jc w:val="center"/>
        <w:rPr>
          <w:b/>
          <w:bCs/>
          <w:lang w:val="en"/>
        </w:rPr>
      </w:pPr>
    </w:p>
    <w:p w14:paraId="327F9F74" w14:textId="77777777" w:rsidR="00434118" w:rsidRPr="00EC5FCC" w:rsidRDefault="00434118" w:rsidP="0094418C">
      <w:pPr>
        <w:spacing w:after="160" w:line="259" w:lineRule="auto"/>
        <w:jc w:val="center"/>
        <w:rPr>
          <w:b/>
          <w:bCs/>
          <w:lang w:val="en"/>
        </w:rPr>
      </w:pPr>
    </w:p>
    <w:p w14:paraId="12402134" w14:textId="77777777" w:rsidR="00434118" w:rsidRPr="00EC5FCC" w:rsidRDefault="00434118" w:rsidP="0094418C">
      <w:pPr>
        <w:spacing w:after="160" w:line="259" w:lineRule="auto"/>
        <w:jc w:val="center"/>
        <w:rPr>
          <w:b/>
          <w:bCs/>
          <w:lang w:val="en"/>
        </w:rPr>
      </w:pPr>
    </w:p>
    <w:p w14:paraId="4D1F1C08" w14:textId="77777777" w:rsidR="00434118" w:rsidRPr="00EC5FCC" w:rsidRDefault="00434118" w:rsidP="0094418C">
      <w:pPr>
        <w:spacing w:after="160" w:line="259" w:lineRule="auto"/>
        <w:jc w:val="center"/>
        <w:rPr>
          <w:b/>
          <w:bCs/>
          <w:lang w:val="en"/>
        </w:rPr>
      </w:pPr>
    </w:p>
    <w:p w14:paraId="5BB8CBC3" w14:textId="77777777" w:rsidR="00434118" w:rsidRPr="00EC5FCC" w:rsidRDefault="00434118" w:rsidP="0094418C">
      <w:pPr>
        <w:spacing w:after="160" w:line="259" w:lineRule="auto"/>
        <w:jc w:val="center"/>
        <w:rPr>
          <w:b/>
          <w:bCs/>
          <w:lang w:val="en"/>
        </w:rPr>
      </w:pPr>
    </w:p>
    <w:p w14:paraId="13160628" w14:textId="77777777" w:rsidR="00434118" w:rsidRPr="00EC5FCC" w:rsidRDefault="00434118" w:rsidP="0094418C">
      <w:pPr>
        <w:spacing w:after="160" w:line="259" w:lineRule="auto"/>
        <w:jc w:val="center"/>
        <w:rPr>
          <w:b/>
          <w:bCs/>
          <w:lang w:val="en"/>
        </w:rPr>
      </w:pPr>
    </w:p>
    <w:p w14:paraId="5ACB4D6A" w14:textId="77777777" w:rsidR="00434118" w:rsidRPr="00EC5FCC" w:rsidRDefault="00434118" w:rsidP="0094418C">
      <w:pPr>
        <w:spacing w:after="160" w:line="259" w:lineRule="auto"/>
        <w:jc w:val="center"/>
        <w:rPr>
          <w:b/>
          <w:bCs/>
          <w:lang w:val="en"/>
        </w:rPr>
      </w:pPr>
    </w:p>
    <w:p w14:paraId="2A4B290F" w14:textId="77777777" w:rsidR="00434118" w:rsidRPr="00EC5FCC" w:rsidRDefault="00434118" w:rsidP="0094418C">
      <w:pPr>
        <w:spacing w:after="160" w:line="259" w:lineRule="auto"/>
        <w:jc w:val="center"/>
        <w:rPr>
          <w:b/>
          <w:bCs/>
          <w:lang w:val="en"/>
        </w:rPr>
      </w:pPr>
    </w:p>
    <w:p w14:paraId="2DAC2964" w14:textId="77777777" w:rsidR="00434118" w:rsidRPr="00EC5FCC" w:rsidRDefault="00434118" w:rsidP="0094418C">
      <w:pPr>
        <w:spacing w:after="160" w:line="259" w:lineRule="auto"/>
        <w:jc w:val="center"/>
        <w:rPr>
          <w:b/>
          <w:bCs/>
          <w:lang w:val="en"/>
        </w:rPr>
      </w:pPr>
    </w:p>
    <w:p w14:paraId="48641926" w14:textId="77777777" w:rsidR="00434118" w:rsidRPr="00EC5FCC" w:rsidRDefault="00434118" w:rsidP="0094418C">
      <w:pPr>
        <w:spacing w:after="160" w:line="259" w:lineRule="auto"/>
        <w:jc w:val="center"/>
        <w:rPr>
          <w:b/>
          <w:bCs/>
          <w:lang w:val="en"/>
        </w:rPr>
      </w:pPr>
    </w:p>
    <w:p w14:paraId="0C08FC03" w14:textId="774FB873" w:rsidR="00B3756D" w:rsidRPr="00EC5FCC" w:rsidRDefault="00B3756D" w:rsidP="0094418C">
      <w:pPr>
        <w:spacing w:after="160" w:line="259" w:lineRule="auto"/>
        <w:jc w:val="center"/>
        <w:rPr>
          <w:b/>
          <w:bCs/>
          <w:u w:val="single"/>
        </w:rPr>
      </w:pPr>
      <w:r w:rsidRPr="00EC5FCC">
        <w:rPr>
          <w:b/>
          <w:bCs/>
          <w:u w:val="single"/>
        </w:rPr>
        <w:t>ANEXO VI</w:t>
      </w:r>
    </w:p>
    <w:p w14:paraId="4FB8BA5C" w14:textId="77777777" w:rsidR="00B3756D" w:rsidRPr="00EC5FCC" w:rsidRDefault="00B3756D" w:rsidP="00B3756D">
      <w:pPr>
        <w:tabs>
          <w:tab w:val="left" w:pos="851"/>
          <w:tab w:val="left" w:pos="1134"/>
        </w:tabs>
        <w:spacing w:line="360" w:lineRule="auto"/>
        <w:jc w:val="center"/>
        <w:rPr>
          <w:bCs/>
          <w:u w:val="single"/>
        </w:rPr>
      </w:pPr>
    </w:p>
    <w:p w14:paraId="7CD228E5" w14:textId="77777777" w:rsidR="00B3756D" w:rsidRPr="00EC5FCC" w:rsidRDefault="00B3756D" w:rsidP="00B3756D">
      <w:pPr>
        <w:tabs>
          <w:tab w:val="left" w:pos="851"/>
          <w:tab w:val="left" w:pos="1134"/>
        </w:tabs>
        <w:spacing w:line="360" w:lineRule="auto"/>
        <w:jc w:val="center"/>
        <w:rPr>
          <w:b/>
          <w:bCs/>
        </w:rPr>
      </w:pPr>
      <w:r w:rsidRPr="00EC5FCC">
        <w:rPr>
          <w:b/>
          <w:bCs/>
        </w:rPr>
        <w:t>TERMO DE CONFIDENCIALIDADE</w:t>
      </w:r>
    </w:p>
    <w:p w14:paraId="2577D25A" w14:textId="77777777" w:rsidR="00B3756D" w:rsidRPr="00EC5FCC" w:rsidRDefault="00B3756D" w:rsidP="00B3756D">
      <w:pPr>
        <w:tabs>
          <w:tab w:val="left" w:pos="851"/>
          <w:tab w:val="left" w:pos="1134"/>
        </w:tabs>
        <w:spacing w:line="360" w:lineRule="auto"/>
        <w:jc w:val="center"/>
        <w:rPr>
          <w:bCs/>
        </w:rPr>
      </w:pPr>
    </w:p>
    <w:p w14:paraId="00CD9599" w14:textId="2CFF2D2C" w:rsidR="00B3756D" w:rsidRPr="00EC5FCC" w:rsidRDefault="00B3756D" w:rsidP="00B3756D">
      <w:pPr>
        <w:tabs>
          <w:tab w:val="left" w:pos="851"/>
          <w:tab w:val="left" w:pos="1134"/>
        </w:tabs>
        <w:spacing w:line="360" w:lineRule="auto"/>
        <w:jc w:val="both"/>
        <w:rPr>
          <w:bCs/>
          <w:u w:val="single"/>
        </w:rPr>
      </w:pPr>
      <w:r w:rsidRPr="00EC5FCC">
        <w:rPr>
          <w:bCs/>
        </w:rPr>
        <w:t xml:space="preserve">A </w:t>
      </w:r>
      <w:r w:rsidRPr="00EC5FCC">
        <w:rPr>
          <w:b/>
          <w:bCs/>
        </w:rPr>
        <w:t>FUNDAÇÃO OSWALDO CRUZ</w:t>
      </w:r>
      <w:r w:rsidRPr="00EC5FCC">
        <w:rPr>
          <w:bCs/>
        </w:rPr>
        <w:t xml:space="preserve">, por meio do seu </w:t>
      </w:r>
      <w:r w:rsidRPr="00EC5FCC">
        <w:rPr>
          <w:b/>
          <w:bCs/>
        </w:rPr>
        <w:t>INSTITUTO DE TECNOLOGIA EM FÁRMACOS - FARMANGUINHOS</w:t>
      </w:r>
      <w:r w:rsidRPr="00EC5FCC">
        <w:rPr>
          <w:bCs/>
        </w:rPr>
        <w:t xml:space="preserve">, assume as seguintes obrigações de confidencialidade com relação às informações que foram prestadas pela empresa _____________________________________________________________________________ (“PARTE REVELADORA”), para participar da Chamada Pública </w:t>
      </w:r>
      <w:proofErr w:type="spellStart"/>
      <w:r w:rsidR="003959F9" w:rsidRPr="00EC5FCC">
        <w:rPr>
          <w:bCs/>
        </w:rPr>
        <w:t>xx</w:t>
      </w:r>
      <w:proofErr w:type="spellEnd"/>
      <w:r w:rsidRPr="00EC5FCC">
        <w:rPr>
          <w:bCs/>
        </w:rPr>
        <w:t>/202</w:t>
      </w:r>
      <w:r w:rsidR="00D002F0" w:rsidRPr="00EC5FCC">
        <w:rPr>
          <w:bCs/>
        </w:rPr>
        <w:t>4</w:t>
      </w:r>
      <w:r w:rsidRPr="00EC5FCC">
        <w:rPr>
          <w:bCs/>
        </w:rPr>
        <w:t xml:space="preserve"> (“CHAMADA PÚBLICA”), que tem por objeto selecionar empresas para formalizar um possível Acordo de Cooperação Técnica para transferência de tecnologia de produção, nos termos da Lei nº 10.973/2004 e demais legislações correlatas, em relação ao medicamento</w:t>
      </w:r>
      <w:r w:rsidR="003959F9" w:rsidRPr="00EC5FCC">
        <w:rPr>
          <w:bCs/>
        </w:rPr>
        <w:t xml:space="preserve"> ________________</w:t>
      </w:r>
      <w:r w:rsidRPr="00EC5FCC">
        <w:rPr>
          <w:bCs/>
        </w:rPr>
        <w:t xml:space="preserve">  :</w:t>
      </w:r>
    </w:p>
    <w:p w14:paraId="69F0CC52" w14:textId="77777777" w:rsidR="00B3756D" w:rsidRPr="00EC5FCC" w:rsidRDefault="00B3756D" w:rsidP="00B3756D">
      <w:pPr>
        <w:tabs>
          <w:tab w:val="left" w:pos="851"/>
          <w:tab w:val="left" w:pos="1134"/>
        </w:tabs>
        <w:spacing w:line="360" w:lineRule="auto"/>
        <w:jc w:val="both"/>
      </w:pPr>
    </w:p>
    <w:p w14:paraId="55DB5967" w14:textId="77777777" w:rsidR="00B3756D" w:rsidRPr="00EC5FCC" w:rsidRDefault="00B3756D" w:rsidP="00B3756D">
      <w:pPr>
        <w:tabs>
          <w:tab w:val="left" w:pos="851"/>
          <w:tab w:val="left" w:pos="1134"/>
        </w:tabs>
        <w:spacing w:line="360" w:lineRule="auto"/>
        <w:jc w:val="both"/>
      </w:pPr>
      <w:r w:rsidRPr="00EC5FCC">
        <w:t>1. Toda informação revelada como consequência da “CHAMADA PÚBLICA”, por qualquer meio, mesmo que se faça oralmente, será considerada INFORMAÇÃO CONFIDENCIAL.</w:t>
      </w:r>
    </w:p>
    <w:p w14:paraId="5B01B422" w14:textId="77777777" w:rsidR="00B3756D" w:rsidRPr="00EC5FCC" w:rsidRDefault="00B3756D" w:rsidP="00B3756D">
      <w:pPr>
        <w:jc w:val="both"/>
      </w:pPr>
    </w:p>
    <w:p w14:paraId="6B6875E2" w14:textId="77777777" w:rsidR="00B3756D" w:rsidRPr="00EC5FCC" w:rsidRDefault="00B3756D" w:rsidP="00B3756D">
      <w:pPr>
        <w:jc w:val="both"/>
      </w:pPr>
      <w:r w:rsidRPr="00EC5FCC">
        <w:t>2. A FIOCRUZ/FARMANGUINHOS adotará todas as medidas necessárias para proteger o sigilo das INFORMAÇÕES CONFIDENCIAIS recebidas em função da CHAMADA PÚBLICA, não as divulgando a terceiros, sem a prévia e escrita autorização da outra Parte.</w:t>
      </w:r>
    </w:p>
    <w:p w14:paraId="217F50C5" w14:textId="77777777" w:rsidR="00B3756D" w:rsidRPr="00EC5FCC" w:rsidRDefault="00B3756D" w:rsidP="00B3756D">
      <w:pPr>
        <w:jc w:val="both"/>
      </w:pPr>
    </w:p>
    <w:p w14:paraId="2C4A5E2C" w14:textId="77777777" w:rsidR="00B3756D" w:rsidRPr="00EC5FCC" w:rsidRDefault="00B3756D" w:rsidP="00B3756D">
      <w:pPr>
        <w:jc w:val="both"/>
      </w:pPr>
      <w:r w:rsidRPr="00EC5FCC">
        <w:t>3. Não será permitido a terceiros o acesso a materiais e a amostras de materiais, exceto com consentimento prévio da PARTE REVELADORA.</w:t>
      </w:r>
    </w:p>
    <w:p w14:paraId="3C0B9833" w14:textId="77777777" w:rsidR="00B3756D" w:rsidRPr="00EC5FCC" w:rsidRDefault="00B3756D" w:rsidP="00B3756D">
      <w:pPr>
        <w:jc w:val="both"/>
      </w:pPr>
    </w:p>
    <w:p w14:paraId="23DAAAAE" w14:textId="77777777" w:rsidR="00B3756D" w:rsidRPr="00EC5FCC" w:rsidRDefault="00B3756D" w:rsidP="00B3756D">
      <w:pPr>
        <w:jc w:val="both"/>
      </w:pPr>
      <w:r w:rsidRPr="00EC5FCC">
        <w:t>4. A FIOCRUZ/FARMANGUINHOS compromete-se a restringir a circulação interna das INFORMAÇÕES CONFIDENCIAIS ao mínimo necessário à viabilidade do objeto do presente Acordo.</w:t>
      </w:r>
    </w:p>
    <w:p w14:paraId="16D299FF" w14:textId="77777777" w:rsidR="00B3756D" w:rsidRPr="00EC5FCC" w:rsidRDefault="00B3756D" w:rsidP="00B3756D">
      <w:pPr>
        <w:jc w:val="both"/>
      </w:pPr>
    </w:p>
    <w:p w14:paraId="286A9BBD" w14:textId="77777777" w:rsidR="00B3756D" w:rsidRPr="00EC5FCC" w:rsidRDefault="00B3756D" w:rsidP="00B3756D">
      <w:pPr>
        <w:jc w:val="both"/>
        <w:rPr>
          <w:sz w:val="20"/>
          <w:szCs w:val="20"/>
        </w:rPr>
      </w:pPr>
      <w:r w:rsidRPr="00EC5FCC">
        <w:t>5.</w:t>
      </w:r>
      <w:r w:rsidRPr="00EC5FCC">
        <w:tab/>
        <w:t xml:space="preserve">A FIOCRUZ/FARMANGUINHOS, sem a prévia e escrita autorização da Parte Reveladora, não usará as INFORMAÇÕES CONFIDENCIAIS recebidas para propósitos diversos do que aqueles mencionados neste Acordo.  </w:t>
      </w:r>
    </w:p>
    <w:p w14:paraId="1CE55BCF" w14:textId="77777777" w:rsidR="00B3756D" w:rsidRPr="00EC5FCC" w:rsidRDefault="00B3756D" w:rsidP="00B3756D">
      <w:pPr>
        <w:jc w:val="both"/>
      </w:pPr>
    </w:p>
    <w:p w14:paraId="25FFC5E1" w14:textId="77777777" w:rsidR="00B3756D" w:rsidRPr="00EC5FCC" w:rsidRDefault="00B3756D" w:rsidP="00B3756D">
      <w:r w:rsidRPr="00EC5FCC">
        <w:t>6. Serão excluídas das obrigações de sigilo e de não uso aqui estipuladas, quaisquer informações que:</w:t>
      </w:r>
    </w:p>
    <w:p w14:paraId="60570C9F" w14:textId="77777777" w:rsidR="00B3756D" w:rsidRPr="00EC5FCC" w:rsidRDefault="00B3756D" w:rsidP="007E1393">
      <w:pPr>
        <w:numPr>
          <w:ilvl w:val="0"/>
          <w:numId w:val="12"/>
        </w:numPr>
        <w:tabs>
          <w:tab w:val="clear" w:pos="360"/>
          <w:tab w:val="num" w:pos="709"/>
        </w:tabs>
        <w:ind w:left="709" w:hanging="283"/>
        <w:jc w:val="both"/>
      </w:pPr>
      <w:r w:rsidRPr="00EC5FCC">
        <w:t>Já eram do conhecimento da FIOCRUZ/FARMANGUINHOS previamente à sua divulgação pela outra Parte;</w:t>
      </w:r>
    </w:p>
    <w:p w14:paraId="068C1F55" w14:textId="77777777" w:rsidR="00B3756D" w:rsidRPr="00EC5FCC" w:rsidRDefault="00B3756D" w:rsidP="007E1393">
      <w:pPr>
        <w:numPr>
          <w:ilvl w:val="0"/>
          <w:numId w:val="12"/>
        </w:numPr>
        <w:tabs>
          <w:tab w:val="clear" w:pos="360"/>
          <w:tab w:val="num" w:pos="709"/>
        </w:tabs>
        <w:ind w:left="709" w:hanging="283"/>
        <w:jc w:val="both"/>
      </w:pPr>
      <w:r w:rsidRPr="00EC5FCC">
        <w:lastRenderedPageBreak/>
        <w:t xml:space="preserve">Eram conhecidas pelo público em geral previamente a sua divulgação, ou venham a se tornar publicamente conhecidas sem qualquer quebra do segredo ou falha por parte da FIOCRUZ/FARMANGUINHOS; </w:t>
      </w:r>
    </w:p>
    <w:p w14:paraId="489AC51D" w14:textId="77777777" w:rsidR="00B3756D" w:rsidRPr="00EC5FCC" w:rsidRDefault="00B3756D" w:rsidP="007E1393">
      <w:pPr>
        <w:numPr>
          <w:ilvl w:val="0"/>
          <w:numId w:val="12"/>
        </w:numPr>
        <w:tabs>
          <w:tab w:val="clear" w:pos="360"/>
          <w:tab w:val="num" w:pos="709"/>
        </w:tabs>
        <w:ind w:left="709" w:hanging="283"/>
        <w:jc w:val="both"/>
      </w:pPr>
      <w:r w:rsidRPr="00EC5FCC">
        <w:t>Tenham sido disponibilizadas à FIOCRUZ/FARMANGUINHOS</w:t>
      </w:r>
      <w:r w:rsidRPr="00EC5FCC" w:rsidDel="00204079">
        <w:t xml:space="preserve"> </w:t>
      </w:r>
      <w:r w:rsidRPr="00EC5FCC">
        <w:t>por qualquer terceira parte não sujeitas às obrigações de segredo perante a Parte Reveladora;</w:t>
      </w:r>
    </w:p>
    <w:p w14:paraId="7488BD14" w14:textId="77777777" w:rsidR="00B3756D" w:rsidRPr="00EC5FCC" w:rsidRDefault="00B3756D" w:rsidP="007E1393">
      <w:pPr>
        <w:numPr>
          <w:ilvl w:val="0"/>
          <w:numId w:val="12"/>
        </w:numPr>
        <w:tabs>
          <w:tab w:val="clear" w:pos="360"/>
          <w:tab w:val="num" w:pos="709"/>
        </w:tabs>
        <w:ind w:left="709" w:hanging="283"/>
        <w:jc w:val="both"/>
        <w:rPr>
          <w:sz w:val="20"/>
          <w:szCs w:val="20"/>
        </w:rPr>
      </w:pPr>
      <w:r w:rsidRPr="00EC5FCC">
        <w:t>Sejam desenvolvidas independentemente pela FIOCRUZ/FARMANGUINHOS</w:t>
      </w:r>
      <w:r w:rsidRPr="00EC5FCC" w:rsidDel="00204079">
        <w:t xml:space="preserve"> </w:t>
      </w:r>
      <w:r w:rsidRPr="00EC5FCC">
        <w:t>sem referência às Informações recebidas pela Parte Reveladora, ou;</w:t>
      </w:r>
    </w:p>
    <w:p w14:paraId="3CCA9669" w14:textId="77777777" w:rsidR="00B3756D" w:rsidRPr="00EC5FCC" w:rsidRDefault="00B3756D" w:rsidP="007E1393">
      <w:pPr>
        <w:numPr>
          <w:ilvl w:val="0"/>
          <w:numId w:val="12"/>
        </w:numPr>
        <w:tabs>
          <w:tab w:val="clear" w:pos="360"/>
        </w:tabs>
        <w:ind w:left="709" w:hanging="283"/>
        <w:jc w:val="both"/>
      </w:pPr>
      <w:r w:rsidRPr="00EC5FCC">
        <w:t>Possam ter divulgação exigida por lei, decisão judicial ou administrativa, ou para o propósito de manter-se em conformidade com os regulamentos governamentais, incluindo qualquer autoridade de saúde ou regulatória.</w:t>
      </w:r>
    </w:p>
    <w:p w14:paraId="42F91495" w14:textId="77777777" w:rsidR="00B3756D" w:rsidRPr="00EC5FCC" w:rsidRDefault="00B3756D" w:rsidP="00B3756D">
      <w:pPr>
        <w:ind w:left="709"/>
        <w:jc w:val="both"/>
        <w:rPr>
          <w:sz w:val="20"/>
          <w:szCs w:val="20"/>
        </w:rPr>
      </w:pPr>
    </w:p>
    <w:p w14:paraId="68977B2F" w14:textId="77777777" w:rsidR="00B3756D" w:rsidRPr="00EC5FCC" w:rsidRDefault="00B3756D" w:rsidP="00B3756D">
      <w:pPr>
        <w:ind w:left="360"/>
        <w:jc w:val="both"/>
      </w:pPr>
    </w:p>
    <w:p w14:paraId="165D98DD" w14:textId="77777777" w:rsidR="00B3756D" w:rsidRPr="00EC5FCC" w:rsidRDefault="00B3756D" w:rsidP="00B3756D">
      <w:pPr>
        <w:jc w:val="both"/>
      </w:pPr>
      <w:r w:rsidRPr="00EC5FCC">
        <w:t>7. Quando assim requerido, a FIOCRUZ/FARMANGUINHOS</w:t>
      </w:r>
      <w:r w:rsidRPr="00EC5FCC" w:rsidDel="00204079">
        <w:t xml:space="preserve"> </w:t>
      </w:r>
      <w:r w:rsidRPr="00EC5FCC">
        <w:t>submeterá provas que suportem qualquer das exceções estipuladas em 6(a), 6(b), 6(c), 6(d) e 6(e) citadas anteriormente. Todavia, qualquer informação que haja sido revelada somente em termos gerais, não será considerada do conhecimento público.</w:t>
      </w:r>
    </w:p>
    <w:p w14:paraId="1FBE0125" w14:textId="77777777" w:rsidR="00B3756D" w:rsidRPr="00EC5FCC" w:rsidRDefault="00B3756D" w:rsidP="00B3756D">
      <w:pPr>
        <w:jc w:val="both"/>
      </w:pPr>
    </w:p>
    <w:p w14:paraId="573EBE62" w14:textId="77777777" w:rsidR="00B3756D" w:rsidRPr="00EC5FCC" w:rsidRDefault="00B3756D" w:rsidP="00B3756D">
      <w:pPr>
        <w:jc w:val="both"/>
      </w:pPr>
      <w:r w:rsidRPr="00EC5FCC">
        <w:t>8. Além das exceções estipuladas neste Acordo, nenhum outro direito ou licença é concedido para o uso das INFORMAÇÕES CONFIDENCIAIS.</w:t>
      </w:r>
    </w:p>
    <w:p w14:paraId="1D1A9C8E" w14:textId="77777777" w:rsidR="00B3756D" w:rsidRPr="00EC5FCC" w:rsidRDefault="00B3756D" w:rsidP="00B3756D">
      <w:pPr>
        <w:jc w:val="both"/>
      </w:pPr>
    </w:p>
    <w:p w14:paraId="20F4BD18" w14:textId="77777777" w:rsidR="00B3756D" w:rsidRPr="00EC5FCC" w:rsidRDefault="00B3756D" w:rsidP="00B3756D">
      <w:pPr>
        <w:jc w:val="both"/>
      </w:pPr>
      <w:r w:rsidRPr="00EC5FCC">
        <w:t>9. As obrigações de confidencialidade previstas neste Termo valerão pelo prazo de 10 (dez) anos a contar da assinatura do presente instrumento.</w:t>
      </w:r>
    </w:p>
    <w:p w14:paraId="6806FC76" w14:textId="77777777" w:rsidR="00B3756D" w:rsidRPr="00EC5FCC" w:rsidRDefault="00B3756D" w:rsidP="00B3756D">
      <w:pPr>
        <w:pStyle w:val="PargrafodaLista"/>
        <w:rPr>
          <w:sz w:val="20"/>
          <w:szCs w:val="20"/>
        </w:rPr>
      </w:pPr>
    </w:p>
    <w:p w14:paraId="6F10244A" w14:textId="77777777" w:rsidR="00B3756D" w:rsidRPr="00EC5FCC" w:rsidRDefault="00B3756D" w:rsidP="00B3756D">
      <w:pPr>
        <w:jc w:val="both"/>
      </w:pPr>
      <w:r w:rsidRPr="00EC5FCC">
        <w:t>10. O presente Acordo não cria qualquer obrigação de celebração de qualquer acordo comercial entre as partes, seja de compra ou serviço ou de qualquer natureza outra.</w:t>
      </w:r>
    </w:p>
    <w:p w14:paraId="594D1A86" w14:textId="77777777" w:rsidR="00B3756D" w:rsidRPr="00EC5FCC" w:rsidRDefault="00B3756D" w:rsidP="00B3756D">
      <w:pPr>
        <w:pStyle w:val="PargrafodaLista"/>
        <w:ind w:left="0"/>
      </w:pPr>
    </w:p>
    <w:p w14:paraId="7DFF7964" w14:textId="77777777" w:rsidR="00B3756D" w:rsidRPr="00EC5FCC" w:rsidRDefault="00B3756D" w:rsidP="00B3756D">
      <w:pPr>
        <w:jc w:val="both"/>
        <w:rPr>
          <w:sz w:val="20"/>
          <w:szCs w:val="20"/>
        </w:rPr>
      </w:pPr>
      <w:r w:rsidRPr="00EC5FCC">
        <w:t>11. As Partes ficam cientes de que a validade, interpretação e efeitos do presente Acordo serão regidos e interpretados, em todos os aspectos, de acordo com as leis do Brasil.</w:t>
      </w:r>
    </w:p>
    <w:p w14:paraId="4CE0F50D" w14:textId="77777777" w:rsidR="00B3756D" w:rsidRPr="00EC5FCC" w:rsidRDefault="00B3756D" w:rsidP="00B3756D">
      <w:pPr>
        <w:pStyle w:val="PargrafodaLista"/>
        <w:rPr>
          <w:b/>
          <w:sz w:val="20"/>
          <w:szCs w:val="20"/>
        </w:rPr>
      </w:pPr>
    </w:p>
    <w:p w14:paraId="6D25DA26" w14:textId="77777777" w:rsidR="00B3756D" w:rsidRPr="00EC5FCC" w:rsidRDefault="00B3756D" w:rsidP="00B3756D">
      <w:pPr>
        <w:jc w:val="both"/>
        <w:rPr>
          <w:b/>
        </w:rPr>
      </w:pPr>
      <w:r w:rsidRPr="00EC5FCC">
        <w:t>12. As Partes irão a todo o tempo cumprir com as suas respectivas obrigações nos termos deste Acordo dentro do espírito da boa-fé contratual. No caso de qualquer omissão, disputa ou controvérsia surgir, as partes ficam cientes de que o foro para dirimir as questões que não forem solucionadas de comum acordo será o da Seção Judiciária da Justiça Federal no Rio de Janeiro, por imposição de ordem Constitucional;</w:t>
      </w:r>
    </w:p>
    <w:p w14:paraId="602EC942" w14:textId="77777777" w:rsidR="00B3756D" w:rsidRPr="00EC5FCC" w:rsidRDefault="00B3756D" w:rsidP="00B3756D">
      <w:pPr>
        <w:rPr>
          <w:b/>
          <w:sz w:val="20"/>
          <w:szCs w:val="20"/>
        </w:rPr>
      </w:pPr>
    </w:p>
    <w:p w14:paraId="7DEBC0B7" w14:textId="77777777" w:rsidR="00B3756D" w:rsidRPr="00EC5FCC" w:rsidRDefault="00B3756D" w:rsidP="00B3756D">
      <w:pPr>
        <w:jc w:val="center"/>
      </w:pPr>
      <w:r w:rsidRPr="00EC5FCC">
        <w:t>Rio de Janeiro, _________________________________</w:t>
      </w:r>
    </w:p>
    <w:p w14:paraId="2A281B98" w14:textId="77777777" w:rsidR="00B3756D" w:rsidRPr="00EC5FCC" w:rsidRDefault="00B3756D" w:rsidP="00B3756D">
      <w:pPr>
        <w:jc w:val="center"/>
        <w:rPr>
          <w:sz w:val="20"/>
          <w:szCs w:val="20"/>
        </w:rPr>
      </w:pPr>
      <w:r w:rsidRPr="00EC5FCC">
        <w:rPr>
          <w:sz w:val="20"/>
          <w:szCs w:val="20"/>
        </w:rPr>
        <w:t>FUNDAÇÃO OSWALDO CRUZ</w:t>
      </w:r>
    </w:p>
    <w:p w14:paraId="5FB768F0" w14:textId="77777777" w:rsidR="00B3756D" w:rsidRPr="00EC5FCC" w:rsidRDefault="00B3756D" w:rsidP="00B3756D">
      <w:pPr>
        <w:jc w:val="center"/>
        <w:rPr>
          <w:sz w:val="20"/>
          <w:szCs w:val="20"/>
        </w:rPr>
      </w:pPr>
      <w:r w:rsidRPr="00EC5FCC">
        <w:rPr>
          <w:sz w:val="20"/>
          <w:szCs w:val="20"/>
        </w:rPr>
        <w:t>INSTITUTO DE TECNOLOGIA EM FÁRMACOS – FARMANGUINHOS</w:t>
      </w:r>
    </w:p>
    <w:p w14:paraId="1A41AD69" w14:textId="77777777" w:rsidR="00B3756D" w:rsidRPr="00EC5FCC" w:rsidRDefault="00B3756D" w:rsidP="00B3756D">
      <w:pPr>
        <w:jc w:val="center"/>
        <w:rPr>
          <w:sz w:val="20"/>
          <w:szCs w:val="20"/>
          <w:lang w:val="en-US"/>
        </w:rPr>
      </w:pPr>
      <w:proofErr w:type="spellStart"/>
      <w:r w:rsidRPr="00EC5FCC">
        <w:rPr>
          <w:sz w:val="20"/>
          <w:szCs w:val="20"/>
          <w:lang w:val="en-US"/>
        </w:rPr>
        <w:t>Diretor</w:t>
      </w:r>
      <w:proofErr w:type="spellEnd"/>
    </w:p>
    <w:p w14:paraId="64A65009" w14:textId="77777777" w:rsidR="00B3756D" w:rsidRPr="00EC5FCC" w:rsidRDefault="00B3756D" w:rsidP="00B3756D">
      <w:pPr>
        <w:rPr>
          <w:b/>
          <w:sz w:val="20"/>
          <w:szCs w:val="20"/>
          <w:lang w:val="en-US"/>
        </w:rPr>
      </w:pPr>
    </w:p>
    <w:p w14:paraId="5B5960A1" w14:textId="77777777" w:rsidR="00B3756D" w:rsidRPr="00EC5FCC" w:rsidRDefault="00B3756D" w:rsidP="00B3756D">
      <w:pPr>
        <w:tabs>
          <w:tab w:val="left" w:pos="851"/>
        </w:tabs>
        <w:spacing w:line="360" w:lineRule="auto"/>
        <w:rPr>
          <w:b/>
          <w:bCs/>
          <w:sz w:val="18"/>
          <w:szCs w:val="18"/>
          <w:lang w:val="en-US"/>
        </w:rPr>
      </w:pPr>
    </w:p>
    <w:p w14:paraId="0EDCE7E5" w14:textId="77777777" w:rsidR="00B3756D" w:rsidRPr="00EC5FCC" w:rsidRDefault="00B3756D" w:rsidP="00B3756D">
      <w:pPr>
        <w:tabs>
          <w:tab w:val="left" w:pos="851"/>
        </w:tabs>
        <w:spacing w:line="360" w:lineRule="auto"/>
        <w:rPr>
          <w:b/>
          <w:bCs/>
          <w:sz w:val="18"/>
          <w:szCs w:val="18"/>
          <w:lang w:val="en-US"/>
        </w:rPr>
      </w:pPr>
    </w:p>
    <w:p w14:paraId="3E4E3585" w14:textId="77777777" w:rsidR="00B3756D" w:rsidRPr="00EC5FCC" w:rsidRDefault="00B3756D" w:rsidP="00C9377A">
      <w:pPr>
        <w:tabs>
          <w:tab w:val="left" w:pos="851"/>
          <w:tab w:val="left" w:pos="1134"/>
        </w:tabs>
        <w:spacing w:line="360" w:lineRule="auto"/>
        <w:jc w:val="center"/>
        <w:rPr>
          <w:b/>
          <w:bCs/>
          <w:u w:val="single"/>
          <w:lang w:val="en-US"/>
        </w:rPr>
      </w:pPr>
    </w:p>
    <w:p w14:paraId="0D5D4B50" w14:textId="3B8AF987" w:rsidR="00C9377A" w:rsidRPr="00EC5FCC" w:rsidRDefault="00C9377A" w:rsidP="00C9377A">
      <w:pPr>
        <w:tabs>
          <w:tab w:val="left" w:pos="851"/>
          <w:tab w:val="left" w:pos="1134"/>
        </w:tabs>
        <w:spacing w:line="360" w:lineRule="auto"/>
        <w:jc w:val="center"/>
        <w:rPr>
          <w:b/>
          <w:bCs/>
          <w:u w:val="single"/>
          <w:lang w:val="en-US"/>
        </w:rPr>
      </w:pPr>
    </w:p>
    <w:p w14:paraId="5D93950B" w14:textId="16782B3B" w:rsidR="00B3756D" w:rsidRPr="00EC5FCC" w:rsidRDefault="00B3756D" w:rsidP="00C9377A">
      <w:pPr>
        <w:tabs>
          <w:tab w:val="left" w:pos="851"/>
          <w:tab w:val="left" w:pos="1134"/>
        </w:tabs>
        <w:spacing w:line="360" w:lineRule="auto"/>
        <w:jc w:val="center"/>
        <w:rPr>
          <w:b/>
          <w:bCs/>
          <w:u w:val="single"/>
          <w:lang w:val="en-US"/>
        </w:rPr>
      </w:pPr>
    </w:p>
    <w:p w14:paraId="1B1F3F31" w14:textId="18C7FC97" w:rsidR="00B3756D" w:rsidRPr="00EC5FCC" w:rsidRDefault="00B3756D" w:rsidP="00C9377A">
      <w:pPr>
        <w:tabs>
          <w:tab w:val="left" w:pos="851"/>
          <w:tab w:val="left" w:pos="1134"/>
        </w:tabs>
        <w:spacing w:line="360" w:lineRule="auto"/>
        <w:jc w:val="center"/>
        <w:rPr>
          <w:b/>
          <w:bCs/>
          <w:u w:val="single"/>
          <w:lang w:val="en-US"/>
        </w:rPr>
      </w:pPr>
    </w:p>
    <w:p w14:paraId="4B31F2C3" w14:textId="563B0EBC" w:rsidR="00B3756D" w:rsidRPr="00EC5FCC" w:rsidRDefault="00B3756D" w:rsidP="00C9377A">
      <w:pPr>
        <w:tabs>
          <w:tab w:val="left" w:pos="851"/>
          <w:tab w:val="left" w:pos="1134"/>
        </w:tabs>
        <w:spacing w:line="360" w:lineRule="auto"/>
        <w:jc w:val="center"/>
        <w:rPr>
          <w:b/>
          <w:bCs/>
          <w:u w:val="single"/>
          <w:lang w:val="en-US"/>
        </w:rPr>
      </w:pPr>
    </w:p>
    <w:p w14:paraId="261B8C80" w14:textId="77777777" w:rsidR="009B2EE7" w:rsidRPr="00EC5FCC" w:rsidRDefault="009B2EE7" w:rsidP="00C9377A">
      <w:pPr>
        <w:tabs>
          <w:tab w:val="left" w:pos="851"/>
          <w:tab w:val="left" w:pos="1134"/>
        </w:tabs>
        <w:spacing w:line="360" w:lineRule="auto"/>
        <w:jc w:val="center"/>
        <w:rPr>
          <w:b/>
          <w:bCs/>
          <w:u w:val="single"/>
          <w:lang w:val="en-US"/>
        </w:rPr>
      </w:pPr>
    </w:p>
    <w:p w14:paraId="32B131B7" w14:textId="52CD1724" w:rsidR="00B3756D" w:rsidRPr="00EC5FCC" w:rsidRDefault="00B3756D" w:rsidP="00C9377A">
      <w:pPr>
        <w:tabs>
          <w:tab w:val="left" w:pos="851"/>
          <w:tab w:val="left" w:pos="1134"/>
        </w:tabs>
        <w:spacing w:line="360" w:lineRule="auto"/>
        <w:jc w:val="center"/>
        <w:rPr>
          <w:b/>
          <w:bCs/>
          <w:u w:val="single"/>
          <w:lang w:val="en-US"/>
        </w:rPr>
      </w:pPr>
    </w:p>
    <w:p w14:paraId="3B8B41CA" w14:textId="0DB271AD" w:rsidR="00B3756D" w:rsidRPr="00EC5FCC" w:rsidRDefault="00B3756D" w:rsidP="00B3756D">
      <w:pPr>
        <w:tabs>
          <w:tab w:val="left" w:pos="851"/>
          <w:tab w:val="left" w:pos="1134"/>
        </w:tabs>
        <w:spacing w:line="360" w:lineRule="auto"/>
        <w:jc w:val="center"/>
        <w:rPr>
          <w:b/>
          <w:bCs/>
          <w:u w:val="single"/>
          <w:lang w:val="en-US"/>
        </w:rPr>
      </w:pPr>
      <w:r w:rsidRPr="00EC5FCC">
        <w:rPr>
          <w:b/>
          <w:bCs/>
          <w:u w:val="single"/>
          <w:lang w:val="en"/>
        </w:rPr>
        <w:t>ANNEX VI</w:t>
      </w:r>
    </w:p>
    <w:p w14:paraId="6867B46D" w14:textId="77777777" w:rsidR="00B3756D" w:rsidRPr="00EC5FCC" w:rsidRDefault="00B3756D" w:rsidP="00B3756D">
      <w:pPr>
        <w:tabs>
          <w:tab w:val="left" w:pos="851"/>
          <w:tab w:val="left" w:pos="1134"/>
        </w:tabs>
        <w:spacing w:line="360" w:lineRule="auto"/>
        <w:jc w:val="center"/>
        <w:rPr>
          <w:bCs/>
          <w:u w:val="single"/>
          <w:lang w:val="en-US"/>
        </w:rPr>
      </w:pPr>
    </w:p>
    <w:p w14:paraId="6D81B5D4" w14:textId="77777777" w:rsidR="00B3756D" w:rsidRPr="00EC5FCC" w:rsidRDefault="00B3756D" w:rsidP="00B3756D">
      <w:pPr>
        <w:tabs>
          <w:tab w:val="left" w:pos="851"/>
          <w:tab w:val="left" w:pos="1134"/>
        </w:tabs>
        <w:spacing w:line="360" w:lineRule="auto"/>
        <w:jc w:val="center"/>
        <w:rPr>
          <w:b/>
          <w:bCs/>
          <w:lang w:val="en-US"/>
        </w:rPr>
      </w:pPr>
      <w:r w:rsidRPr="00EC5FCC">
        <w:rPr>
          <w:b/>
          <w:bCs/>
          <w:lang w:val="en"/>
        </w:rPr>
        <w:t>CONFIDENTIALITY TERMS</w:t>
      </w:r>
    </w:p>
    <w:p w14:paraId="24296600" w14:textId="77777777" w:rsidR="00B3756D" w:rsidRPr="00EC5FCC" w:rsidRDefault="00B3756D" w:rsidP="00B3756D">
      <w:pPr>
        <w:tabs>
          <w:tab w:val="left" w:pos="851"/>
          <w:tab w:val="left" w:pos="1134"/>
        </w:tabs>
        <w:spacing w:line="360" w:lineRule="auto"/>
        <w:jc w:val="center"/>
        <w:rPr>
          <w:bCs/>
          <w:lang w:val="en-US"/>
        </w:rPr>
      </w:pPr>
    </w:p>
    <w:p w14:paraId="633ADBB3" w14:textId="773D2794" w:rsidR="00B3756D" w:rsidRPr="00EC5FCC" w:rsidRDefault="00B3756D" w:rsidP="00B3756D">
      <w:pPr>
        <w:tabs>
          <w:tab w:val="left" w:pos="851"/>
          <w:tab w:val="left" w:pos="1134"/>
        </w:tabs>
        <w:spacing w:line="360" w:lineRule="auto"/>
        <w:jc w:val="both"/>
        <w:rPr>
          <w:bCs/>
          <w:u w:val="single"/>
          <w:lang w:val="en-US"/>
        </w:rPr>
      </w:pPr>
      <w:r w:rsidRPr="00EC5FCC">
        <w:rPr>
          <w:bCs/>
          <w:lang w:val="en"/>
        </w:rPr>
        <w:t xml:space="preserve">THE  </w:t>
      </w:r>
      <w:r w:rsidRPr="00EC5FCC">
        <w:rPr>
          <w:lang w:val="en"/>
        </w:rPr>
        <w:t xml:space="preserve">  </w:t>
      </w:r>
      <w:r w:rsidRPr="00EC5FCC">
        <w:rPr>
          <w:b/>
          <w:bCs/>
          <w:lang w:val="en"/>
        </w:rPr>
        <w:t xml:space="preserve">OSWALDO CRUZ FOUNDATION, </w:t>
      </w:r>
      <w:r w:rsidRPr="00EC5FCC">
        <w:rPr>
          <w:bCs/>
          <w:lang w:val="en"/>
        </w:rPr>
        <w:t xml:space="preserve">through its </w:t>
      </w:r>
      <w:r w:rsidRPr="00EC5FCC">
        <w:rPr>
          <w:lang w:val="en"/>
        </w:rPr>
        <w:t xml:space="preserve"> </w:t>
      </w:r>
      <w:r w:rsidRPr="00EC5FCC">
        <w:rPr>
          <w:b/>
          <w:bCs/>
          <w:lang w:val="en"/>
        </w:rPr>
        <w:t xml:space="preserve">INSTITUTE OF DRUG TECHNOLOGY </w:t>
      </w:r>
      <w:r w:rsidRPr="00EC5FCC">
        <w:rPr>
          <w:lang w:val="en"/>
        </w:rPr>
        <w:t xml:space="preserve">- </w:t>
      </w:r>
      <w:r w:rsidRPr="00EC5FCC">
        <w:rPr>
          <w:b/>
          <w:bCs/>
          <w:lang w:val="en"/>
        </w:rPr>
        <w:t xml:space="preserve">FARMANGUINHOS, </w:t>
      </w:r>
      <w:r w:rsidRPr="00EC5FCC">
        <w:rPr>
          <w:bCs/>
          <w:lang w:val="en"/>
        </w:rPr>
        <w:t>assumes the following confidentiality obligations in relation to the information that was provided by the company ___ /</w:t>
      </w:r>
      <w:r w:rsidR="003959F9" w:rsidRPr="00EC5FCC">
        <w:rPr>
          <w:bCs/>
          <w:lang w:val="en"/>
        </w:rPr>
        <w:t>202</w:t>
      </w:r>
      <w:r w:rsidR="00D002F0" w:rsidRPr="00EC5FCC">
        <w:rPr>
          <w:bCs/>
          <w:lang w:val="en"/>
        </w:rPr>
        <w:t>4</w:t>
      </w:r>
      <w:r w:rsidRPr="00EC5FCC">
        <w:rPr>
          <w:bCs/>
          <w:lang w:val="en"/>
        </w:rPr>
        <w:t xml:space="preserve"> ("PUBLIC CALL"), which aims to select companies to formalize </w:t>
      </w:r>
      <w:r w:rsidRPr="00EC5FCC">
        <w:rPr>
          <w:lang w:val="en"/>
        </w:rPr>
        <w:t xml:space="preserve"> </w:t>
      </w:r>
      <w:r w:rsidRPr="00EC5FCC">
        <w:rPr>
          <w:bCs/>
          <w:lang w:val="en"/>
        </w:rPr>
        <w:t>a possible Technical Cooperation Agreement for the transfer of production technology,</w:t>
      </w:r>
      <w:r w:rsidRPr="00EC5FCC">
        <w:rPr>
          <w:lang w:val="en"/>
        </w:rPr>
        <w:t xml:space="preserve"> </w:t>
      </w:r>
      <w:r w:rsidRPr="00EC5FCC">
        <w:rPr>
          <w:bCs/>
          <w:lang w:val="en"/>
        </w:rPr>
        <w:t xml:space="preserve"> according to Law No. 10.973/2004 and other related laws,</w:t>
      </w:r>
      <w:r w:rsidRPr="00EC5FCC">
        <w:rPr>
          <w:lang w:val="en"/>
        </w:rPr>
        <w:t xml:space="preserve"> in relation to the</w:t>
      </w:r>
      <w:r w:rsidRPr="00EC5FCC">
        <w:rPr>
          <w:bCs/>
          <w:lang w:val="en"/>
        </w:rPr>
        <w:t xml:space="preserve"> medicinal</w:t>
      </w:r>
      <w:r w:rsidRPr="00EC5FCC">
        <w:rPr>
          <w:lang w:val="en"/>
        </w:rPr>
        <w:t xml:space="preserve"> </w:t>
      </w:r>
      <w:r w:rsidRPr="00EC5FCC">
        <w:rPr>
          <w:bCs/>
          <w:lang w:val="en"/>
        </w:rPr>
        <w:t xml:space="preserve">product </w:t>
      </w:r>
      <w:r w:rsidR="003959F9" w:rsidRPr="00EC5FCC">
        <w:rPr>
          <w:bCs/>
          <w:lang w:val="en"/>
        </w:rPr>
        <w:t>__________________</w:t>
      </w:r>
      <w:r w:rsidRPr="00EC5FCC">
        <w:rPr>
          <w:bCs/>
          <w:lang w:val="en"/>
        </w:rPr>
        <w:t>:</w:t>
      </w:r>
    </w:p>
    <w:p w14:paraId="640B49BA" w14:textId="77777777" w:rsidR="00B3756D" w:rsidRPr="00EC5FCC" w:rsidRDefault="00B3756D" w:rsidP="00B3756D">
      <w:pPr>
        <w:tabs>
          <w:tab w:val="left" w:pos="851"/>
          <w:tab w:val="left" w:pos="1134"/>
        </w:tabs>
        <w:spacing w:line="360" w:lineRule="auto"/>
        <w:jc w:val="both"/>
        <w:rPr>
          <w:lang w:val="en-US"/>
        </w:rPr>
      </w:pPr>
    </w:p>
    <w:p w14:paraId="20184D66" w14:textId="77777777" w:rsidR="00B3756D" w:rsidRPr="00EC5FCC" w:rsidRDefault="00B3756D" w:rsidP="00B3756D">
      <w:pPr>
        <w:tabs>
          <w:tab w:val="left" w:pos="851"/>
          <w:tab w:val="left" w:pos="1134"/>
        </w:tabs>
        <w:spacing w:line="360" w:lineRule="auto"/>
        <w:jc w:val="both"/>
        <w:rPr>
          <w:lang w:val="en-US"/>
        </w:rPr>
      </w:pPr>
      <w:r w:rsidRPr="00EC5FCC">
        <w:rPr>
          <w:lang w:val="en"/>
        </w:rPr>
        <w:t>1. All information revealed because of the "PUBLIC CALL", by any means, even if done orally, will be considered CONFIDENTIAL INFORMATION.</w:t>
      </w:r>
    </w:p>
    <w:p w14:paraId="5F5DF9F3" w14:textId="77777777" w:rsidR="00B3756D" w:rsidRPr="00EC5FCC" w:rsidRDefault="00B3756D" w:rsidP="00B3756D">
      <w:pPr>
        <w:jc w:val="both"/>
        <w:rPr>
          <w:lang w:val="en-US"/>
        </w:rPr>
      </w:pPr>
    </w:p>
    <w:p w14:paraId="334ACC73" w14:textId="77777777" w:rsidR="00B3756D" w:rsidRPr="00EC5FCC" w:rsidRDefault="00B3756D" w:rsidP="00B3756D">
      <w:pPr>
        <w:jc w:val="both"/>
        <w:rPr>
          <w:lang w:val="en-US"/>
        </w:rPr>
      </w:pPr>
      <w:r w:rsidRPr="00EC5FCC">
        <w:rPr>
          <w:lang w:val="en"/>
        </w:rPr>
        <w:t>2. FIOCRUZ/FARMANGUINHOS shall take all necessary measures to protect the confidentiality of confidential information received in the light of the PUBLIC CALL, not disclosing them to third parties, without the prior written permission of the other Party.</w:t>
      </w:r>
    </w:p>
    <w:p w14:paraId="57922434" w14:textId="77777777" w:rsidR="00B3756D" w:rsidRPr="00EC5FCC" w:rsidRDefault="00B3756D" w:rsidP="00B3756D">
      <w:pPr>
        <w:jc w:val="both"/>
        <w:rPr>
          <w:lang w:val="en-US"/>
        </w:rPr>
      </w:pPr>
    </w:p>
    <w:p w14:paraId="1C83C339" w14:textId="77777777" w:rsidR="00B3756D" w:rsidRPr="00EC5FCC" w:rsidRDefault="00B3756D" w:rsidP="00B3756D">
      <w:pPr>
        <w:jc w:val="both"/>
        <w:rPr>
          <w:lang w:val="en-US"/>
        </w:rPr>
      </w:pPr>
      <w:r w:rsidRPr="00EC5FCC">
        <w:rPr>
          <w:lang w:val="en"/>
        </w:rPr>
        <w:t>3. Third parties shall not be allowed access to materials and material samples, except with the prior consent of the REVEALING PARTY.</w:t>
      </w:r>
    </w:p>
    <w:p w14:paraId="05E51D81" w14:textId="77777777" w:rsidR="00B3756D" w:rsidRPr="00EC5FCC" w:rsidRDefault="00B3756D" w:rsidP="00B3756D">
      <w:pPr>
        <w:jc w:val="both"/>
        <w:rPr>
          <w:lang w:val="en-US"/>
        </w:rPr>
      </w:pPr>
    </w:p>
    <w:p w14:paraId="41A98F64" w14:textId="77777777" w:rsidR="00B3756D" w:rsidRPr="00EC5FCC" w:rsidRDefault="00B3756D" w:rsidP="00B3756D">
      <w:pPr>
        <w:jc w:val="both"/>
        <w:rPr>
          <w:lang w:val="en-US"/>
        </w:rPr>
      </w:pPr>
      <w:r w:rsidRPr="00EC5FCC">
        <w:rPr>
          <w:lang w:val="en"/>
        </w:rPr>
        <w:t>4. FIOCRUZ/FARMANGUINHOS undertakes to restrict the internal circulation of CONFIDENTIAL INFORMATION to the minimum necessary for the feasibility of the subject matter of this Agreement.</w:t>
      </w:r>
    </w:p>
    <w:p w14:paraId="20EECBA4" w14:textId="77777777" w:rsidR="00B3756D" w:rsidRPr="00EC5FCC" w:rsidRDefault="00B3756D" w:rsidP="00B3756D">
      <w:pPr>
        <w:jc w:val="both"/>
        <w:rPr>
          <w:lang w:val="en-US"/>
        </w:rPr>
      </w:pPr>
    </w:p>
    <w:p w14:paraId="04072407" w14:textId="77777777" w:rsidR="00B3756D" w:rsidRPr="00EC5FCC" w:rsidRDefault="00B3756D" w:rsidP="00B3756D">
      <w:pPr>
        <w:jc w:val="both"/>
        <w:rPr>
          <w:sz w:val="20"/>
          <w:szCs w:val="20"/>
          <w:lang w:val="en-US"/>
        </w:rPr>
      </w:pPr>
      <w:r w:rsidRPr="00EC5FCC">
        <w:rPr>
          <w:lang w:val="en"/>
        </w:rPr>
        <w:t>5.FIOCRUZ/FARMANGUINHOS, without the prior written permission of the Revealing Party, shall not use the CONFIDENTIAL INFORMATION received for purposes other than those mentioned in this Agreement.</w:t>
      </w:r>
    </w:p>
    <w:p w14:paraId="20FDE508" w14:textId="77777777" w:rsidR="00B3756D" w:rsidRPr="00EC5FCC" w:rsidRDefault="00B3756D" w:rsidP="00B3756D">
      <w:pPr>
        <w:jc w:val="both"/>
        <w:rPr>
          <w:lang w:val="en-US"/>
        </w:rPr>
      </w:pPr>
    </w:p>
    <w:p w14:paraId="47481822" w14:textId="77777777" w:rsidR="00B3756D" w:rsidRPr="00EC5FCC" w:rsidRDefault="00B3756D" w:rsidP="00B3756D">
      <w:r w:rsidRPr="00EC5FCC">
        <w:rPr>
          <w:lang w:val="en"/>
        </w:rPr>
        <w:t>6. Any information that:</w:t>
      </w:r>
    </w:p>
    <w:p w14:paraId="33D29AFB" w14:textId="77777777" w:rsidR="00B3756D" w:rsidRPr="00EC5FCC" w:rsidRDefault="00B3756D" w:rsidP="007E1393">
      <w:pPr>
        <w:numPr>
          <w:ilvl w:val="0"/>
          <w:numId w:val="13"/>
        </w:numPr>
        <w:tabs>
          <w:tab w:val="clear" w:pos="360"/>
        </w:tabs>
        <w:jc w:val="both"/>
        <w:rPr>
          <w:lang w:val="en-US"/>
        </w:rPr>
      </w:pPr>
      <w:r w:rsidRPr="00EC5FCC">
        <w:rPr>
          <w:lang w:val="en-US"/>
        </w:rPr>
        <w:t>w</w:t>
      </w:r>
      <w:r w:rsidRPr="00EC5FCC">
        <w:rPr>
          <w:lang w:val="en"/>
        </w:rPr>
        <w:t>ere previously known to FIOCRUZ/FARMANGUINHOS prior to its disclosure by the other Party;</w:t>
      </w:r>
    </w:p>
    <w:p w14:paraId="319065BA" w14:textId="77777777" w:rsidR="00B3756D" w:rsidRPr="00EC5FCC" w:rsidRDefault="00B3756D" w:rsidP="007E1393">
      <w:pPr>
        <w:numPr>
          <w:ilvl w:val="0"/>
          <w:numId w:val="13"/>
        </w:numPr>
        <w:tabs>
          <w:tab w:val="clear" w:pos="360"/>
          <w:tab w:val="num" w:pos="709"/>
        </w:tabs>
        <w:ind w:left="709" w:hanging="283"/>
        <w:jc w:val="both"/>
        <w:rPr>
          <w:lang w:val="en-US"/>
        </w:rPr>
      </w:pPr>
      <w:r w:rsidRPr="00EC5FCC">
        <w:rPr>
          <w:lang w:val="en-US"/>
        </w:rPr>
        <w:t>w</w:t>
      </w:r>
      <w:proofErr w:type="spellStart"/>
      <w:r w:rsidRPr="00EC5FCC">
        <w:rPr>
          <w:lang w:val="en"/>
        </w:rPr>
        <w:t>ere</w:t>
      </w:r>
      <w:proofErr w:type="spellEnd"/>
      <w:r w:rsidRPr="00EC5FCC">
        <w:rPr>
          <w:lang w:val="en"/>
        </w:rPr>
        <w:t xml:space="preserve"> known to the general public prior to the disclosure, or will become publicly known without any breach of secrecy or failure on the part of FIOCRUZ/FARMANGUINHOS; </w:t>
      </w:r>
    </w:p>
    <w:p w14:paraId="0B9B628C" w14:textId="77777777" w:rsidR="00B3756D" w:rsidRPr="00EC5FCC" w:rsidRDefault="00B3756D" w:rsidP="007E1393">
      <w:pPr>
        <w:numPr>
          <w:ilvl w:val="0"/>
          <w:numId w:val="13"/>
        </w:numPr>
        <w:tabs>
          <w:tab w:val="clear" w:pos="360"/>
          <w:tab w:val="num" w:pos="709"/>
        </w:tabs>
        <w:ind w:left="709" w:hanging="283"/>
        <w:jc w:val="both"/>
        <w:rPr>
          <w:lang w:val="en-US"/>
        </w:rPr>
      </w:pPr>
      <w:r w:rsidRPr="00EC5FCC">
        <w:rPr>
          <w:lang w:val="en-US"/>
        </w:rPr>
        <w:t>h</w:t>
      </w:r>
      <w:proofErr w:type="spellStart"/>
      <w:r w:rsidRPr="00EC5FCC">
        <w:rPr>
          <w:lang w:val="en"/>
        </w:rPr>
        <w:t>ave</w:t>
      </w:r>
      <w:proofErr w:type="spellEnd"/>
      <w:r w:rsidRPr="00EC5FCC">
        <w:rPr>
          <w:lang w:val="en"/>
        </w:rPr>
        <w:t xml:space="preserve"> been made available to FIOCRUZ/FARMANGUINHOS by any third party not subject to the obligations of secrecy before the Revealing Party;</w:t>
      </w:r>
    </w:p>
    <w:p w14:paraId="63203D65" w14:textId="77777777" w:rsidR="00B3756D" w:rsidRPr="00EC5FCC" w:rsidRDefault="00B3756D" w:rsidP="007E1393">
      <w:pPr>
        <w:numPr>
          <w:ilvl w:val="0"/>
          <w:numId w:val="13"/>
        </w:numPr>
        <w:tabs>
          <w:tab w:val="clear" w:pos="360"/>
          <w:tab w:val="num" w:pos="709"/>
        </w:tabs>
        <w:ind w:left="709" w:hanging="283"/>
        <w:jc w:val="both"/>
        <w:rPr>
          <w:sz w:val="20"/>
          <w:szCs w:val="20"/>
          <w:lang w:val="en-US"/>
        </w:rPr>
      </w:pPr>
      <w:r w:rsidRPr="00EC5FCC">
        <w:rPr>
          <w:lang w:val="en"/>
        </w:rPr>
        <w:t>were developed independently by FIOCRUZ/FARMANGUINHOS  without reference to the Information received by the Revealing Party, or;</w:t>
      </w:r>
    </w:p>
    <w:p w14:paraId="66E02FCB" w14:textId="77777777" w:rsidR="00B3756D" w:rsidRPr="00EC5FCC" w:rsidRDefault="00B3756D" w:rsidP="007E1393">
      <w:pPr>
        <w:numPr>
          <w:ilvl w:val="0"/>
          <w:numId w:val="13"/>
        </w:numPr>
        <w:tabs>
          <w:tab w:val="clear" w:pos="360"/>
        </w:tabs>
        <w:ind w:left="709" w:hanging="283"/>
        <w:jc w:val="both"/>
        <w:rPr>
          <w:lang w:val="en-US"/>
        </w:rPr>
      </w:pPr>
      <w:r w:rsidRPr="00EC5FCC">
        <w:rPr>
          <w:lang w:val="en-US"/>
        </w:rPr>
        <w:lastRenderedPageBreak/>
        <w:t xml:space="preserve"> m</w:t>
      </w:r>
      <w:r w:rsidRPr="00EC5FCC">
        <w:rPr>
          <w:lang w:val="en"/>
        </w:rPr>
        <w:t>ay have disclosure required by law, court or administrative decision, or for the purpose of maintaining compliance with government regulations, including any health or regulatory authority.</w:t>
      </w:r>
    </w:p>
    <w:p w14:paraId="4196725C" w14:textId="77777777" w:rsidR="00B3756D" w:rsidRPr="00EC5FCC" w:rsidRDefault="00B3756D" w:rsidP="00B3756D">
      <w:pPr>
        <w:ind w:left="709"/>
        <w:jc w:val="both"/>
        <w:rPr>
          <w:sz w:val="20"/>
          <w:szCs w:val="20"/>
          <w:lang w:val="en-US"/>
        </w:rPr>
      </w:pPr>
    </w:p>
    <w:p w14:paraId="43AE17AD" w14:textId="77777777" w:rsidR="00B3756D" w:rsidRPr="00EC5FCC" w:rsidRDefault="00B3756D" w:rsidP="00B3756D">
      <w:pPr>
        <w:ind w:left="360"/>
        <w:jc w:val="both"/>
        <w:rPr>
          <w:lang w:val="en-US"/>
        </w:rPr>
      </w:pPr>
    </w:p>
    <w:p w14:paraId="08CF230A" w14:textId="77777777" w:rsidR="00B3756D" w:rsidRPr="00EC5FCC" w:rsidRDefault="00B3756D" w:rsidP="00B3756D">
      <w:pPr>
        <w:jc w:val="both"/>
        <w:rPr>
          <w:lang w:val="en-US"/>
        </w:rPr>
      </w:pPr>
      <w:r w:rsidRPr="00EC5FCC">
        <w:rPr>
          <w:lang w:val="en"/>
        </w:rPr>
        <w:t>7. When so requested, FIOCRUZ/FARMANGUINHOS will submit evidence that supports any of the exceptions stipulated in 6(a), 6(b), 6(c), 6(d) and 6(e) previously mentioned. However, any information that has been disclosed only in general terms will not be considered public knowledge.</w:t>
      </w:r>
    </w:p>
    <w:p w14:paraId="0D7FEC49" w14:textId="77777777" w:rsidR="00B3756D" w:rsidRPr="00EC5FCC" w:rsidRDefault="00B3756D" w:rsidP="00B3756D">
      <w:pPr>
        <w:jc w:val="both"/>
        <w:rPr>
          <w:lang w:val="en-US"/>
        </w:rPr>
      </w:pPr>
    </w:p>
    <w:p w14:paraId="7F986217" w14:textId="77777777" w:rsidR="00B3756D" w:rsidRPr="00EC5FCC" w:rsidRDefault="00B3756D" w:rsidP="00B3756D">
      <w:pPr>
        <w:jc w:val="both"/>
        <w:rPr>
          <w:lang w:val="en-US"/>
        </w:rPr>
      </w:pPr>
      <w:r w:rsidRPr="00EC5FCC">
        <w:rPr>
          <w:lang w:val="en"/>
        </w:rPr>
        <w:t>8. In addition to the exceptions set forth in this Agreement, no other right or license is granted for the use of CONFIDENTIAL INFORMATION.</w:t>
      </w:r>
    </w:p>
    <w:p w14:paraId="13F807B1" w14:textId="77777777" w:rsidR="00B3756D" w:rsidRPr="00EC5FCC" w:rsidRDefault="00B3756D" w:rsidP="00B3756D">
      <w:pPr>
        <w:jc w:val="both"/>
        <w:rPr>
          <w:lang w:val="en-US"/>
        </w:rPr>
      </w:pPr>
    </w:p>
    <w:p w14:paraId="2D4BC42E" w14:textId="77777777" w:rsidR="00B3756D" w:rsidRPr="00EC5FCC" w:rsidRDefault="00B3756D" w:rsidP="00B3756D">
      <w:pPr>
        <w:jc w:val="both"/>
        <w:rPr>
          <w:lang w:val="en-US"/>
        </w:rPr>
      </w:pPr>
      <w:r w:rsidRPr="00EC5FCC">
        <w:rPr>
          <w:lang w:val="en"/>
        </w:rPr>
        <w:t>9. The confidentiality obligations provided for in this Term will be valid for a period of ten (10) years from the signature of this contract.</w:t>
      </w:r>
    </w:p>
    <w:p w14:paraId="4EB1D900" w14:textId="77777777" w:rsidR="00B3756D" w:rsidRPr="00EC5FCC" w:rsidRDefault="00B3756D" w:rsidP="00B3756D">
      <w:pPr>
        <w:pStyle w:val="PargrafodaLista"/>
        <w:rPr>
          <w:sz w:val="20"/>
          <w:szCs w:val="20"/>
          <w:lang w:val="en-US"/>
        </w:rPr>
      </w:pPr>
    </w:p>
    <w:p w14:paraId="17DEA8FF" w14:textId="77777777" w:rsidR="00B3756D" w:rsidRPr="00EC5FCC" w:rsidRDefault="00B3756D" w:rsidP="00B3756D">
      <w:pPr>
        <w:jc w:val="both"/>
        <w:rPr>
          <w:lang w:val="en-US"/>
        </w:rPr>
      </w:pPr>
      <w:r w:rsidRPr="00EC5FCC">
        <w:rPr>
          <w:lang w:val="en"/>
        </w:rPr>
        <w:t>10. This Agreement does not create any obligation to conclude any commercial agreement between the parties, whether of purchase or service or of any other nature.</w:t>
      </w:r>
    </w:p>
    <w:p w14:paraId="540609DD" w14:textId="77777777" w:rsidR="00B3756D" w:rsidRPr="00EC5FCC" w:rsidRDefault="00B3756D" w:rsidP="00B3756D">
      <w:pPr>
        <w:pStyle w:val="PargrafodaLista"/>
        <w:ind w:left="0"/>
        <w:rPr>
          <w:lang w:val="en-US"/>
        </w:rPr>
      </w:pPr>
    </w:p>
    <w:p w14:paraId="06B54B37" w14:textId="77777777" w:rsidR="00B3756D" w:rsidRPr="00EC5FCC" w:rsidRDefault="00B3756D" w:rsidP="00B3756D">
      <w:pPr>
        <w:jc w:val="both"/>
        <w:rPr>
          <w:sz w:val="20"/>
          <w:szCs w:val="20"/>
          <w:lang w:val="en-US"/>
        </w:rPr>
      </w:pPr>
      <w:r w:rsidRPr="00EC5FCC">
        <w:rPr>
          <w:lang w:val="en"/>
        </w:rPr>
        <w:t>11. The Parties are aware that the validity, interpretation, and effects of this Agreement shall be governed by and interpreted in all respects in accordance with the laws of Brazil.</w:t>
      </w:r>
    </w:p>
    <w:p w14:paraId="74132DFB" w14:textId="77777777" w:rsidR="00B3756D" w:rsidRPr="00EC5FCC" w:rsidRDefault="00B3756D" w:rsidP="00B3756D">
      <w:pPr>
        <w:pStyle w:val="PargrafodaLista"/>
        <w:rPr>
          <w:b/>
          <w:sz w:val="20"/>
          <w:szCs w:val="20"/>
          <w:lang w:val="en-US"/>
        </w:rPr>
      </w:pPr>
    </w:p>
    <w:p w14:paraId="1ED7EE72" w14:textId="77777777" w:rsidR="00B3756D" w:rsidRPr="00EC5FCC" w:rsidRDefault="00B3756D" w:rsidP="00B3756D">
      <w:pPr>
        <w:jc w:val="both"/>
        <w:rPr>
          <w:b/>
          <w:lang w:val="en-US"/>
        </w:rPr>
      </w:pPr>
      <w:r w:rsidRPr="00EC5FCC">
        <w:rPr>
          <w:lang w:val="en"/>
        </w:rPr>
        <w:t>12. The Parties shall at all times comply with their respective obligations under this Agreement in the spirit of contractual good faith. In the event that any omission, dispute or controversy arises, the parties are aware that the forum to resolve matters that are not resolved by common agreement will be that of the Judicial Section of the Federal Court in Rio de Janeiro, by imposition of constitutional order;</w:t>
      </w:r>
    </w:p>
    <w:p w14:paraId="5CE3536B" w14:textId="77777777" w:rsidR="00B3756D" w:rsidRPr="00EC5FCC" w:rsidRDefault="00B3756D" w:rsidP="00B3756D">
      <w:pPr>
        <w:rPr>
          <w:b/>
          <w:sz w:val="20"/>
          <w:szCs w:val="20"/>
          <w:lang w:val="en-US"/>
        </w:rPr>
      </w:pPr>
    </w:p>
    <w:p w14:paraId="18041F11" w14:textId="77777777" w:rsidR="00B3756D" w:rsidRPr="00EC5FCC" w:rsidRDefault="00B3756D" w:rsidP="00B3756D">
      <w:pPr>
        <w:jc w:val="center"/>
      </w:pPr>
      <w:r w:rsidRPr="00EC5FCC">
        <w:t>Rio de Janeiro, _______</w:t>
      </w:r>
    </w:p>
    <w:p w14:paraId="712897EE" w14:textId="77777777" w:rsidR="00B3756D" w:rsidRPr="00EC5FCC" w:rsidRDefault="00B3756D" w:rsidP="00B3756D">
      <w:pPr>
        <w:rPr>
          <w:b/>
          <w:sz w:val="20"/>
          <w:szCs w:val="20"/>
        </w:rPr>
      </w:pPr>
    </w:p>
    <w:p w14:paraId="5E5DFA30" w14:textId="77777777" w:rsidR="00B3756D" w:rsidRPr="00EC5FCC" w:rsidRDefault="00B3756D" w:rsidP="00B3756D">
      <w:pPr>
        <w:rPr>
          <w:b/>
          <w:sz w:val="20"/>
          <w:szCs w:val="20"/>
        </w:rPr>
      </w:pPr>
    </w:p>
    <w:p w14:paraId="5653EA9D" w14:textId="77777777" w:rsidR="00B3756D" w:rsidRPr="00EC5FCC" w:rsidRDefault="00B3756D" w:rsidP="00B3756D">
      <w:pPr>
        <w:jc w:val="center"/>
        <w:rPr>
          <w:sz w:val="20"/>
          <w:szCs w:val="20"/>
        </w:rPr>
      </w:pPr>
      <w:r w:rsidRPr="00EC5FCC">
        <w:rPr>
          <w:sz w:val="20"/>
          <w:szCs w:val="20"/>
        </w:rPr>
        <w:t>OSWALDO CRUZ FOUNDATION</w:t>
      </w:r>
    </w:p>
    <w:p w14:paraId="6C5C6771" w14:textId="77777777" w:rsidR="00B3756D" w:rsidRPr="00EC5FCC" w:rsidRDefault="00B3756D" w:rsidP="00B3756D">
      <w:pPr>
        <w:jc w:val="center"/>
        <w:rPr>
          <w:sz w:val="20"/>
          <w:szCs w:val="20"/>
          <w:lang w:val="en-US"/>
        </w:rPr>
      </w:pPr>
      <w:r w:rsidRPr="00EC5FCC">
        <w:rPr>
          <w:sz w:val="20"/>
          <w:szCs w:val="20"/>
          <w:lang w:val="en"/>
        </w:rPr>
        <w:t>INSTITUTE OF DRUG TECHNOLOGY - FARMANGUINHOS</w:t>
      </w:r>
    </w:p>
    <w:p w14:paraId="2FF95529" w14:textId="77777777" w:rsidR="00B3756D" w:rsidRPr="00EC5FCC" w:rsidRDefault="00B3756D" w:rsidP="00B3756D">
      <w:pPr>
        <w:jc w:val="center"/>
        <w:rPr>
          <w:sz w:val="20"/>
          <w:szCs w:val="20"/>
          <w:lang w:val="en-US"/>
        </w:rPr>
      </w:pPr>
      <w:r w:rsidRPr="00EC5FCC">
        <w:rPr>
          <w:sz w:val="20"/>
          <w:szCs w:val="20"/>
          <w:lang w:val="en"/>
        </w:rPr>
        <w:t>Director</w:t>
      </w:r>
    </w:p>
    <w:p w14:paraId="42F06D3A" w14:textId="77777777" w:rsidR="00C9377A" w:rsidRPr="00EC5FCC" w:rsidRDefault="00C9377A" w:rsidP="00C9377A">
      <w:pPr>
        <w:spacing w:line="360" w:lineRule="auto"/>
        <w:rPr>
          <w:b/>
          <w:bCs/>
          <w:noProof/>
          <w:lang w:val="en-US"/>
        </w:rPr>
      </w:pPr>
    </w:p>
    <w:p w14:paraId="4404AA83" w14:textId="77777777" w:rsidR="0035188E" w:rsidRPr="00EC5FCC" w:rsidRDefault="0035188E" w:rsidP="00C9377A">
      <w:pPr>
        <w:spacing w:line="360" w:lineRule="auto"/>
        <w:rPr>
          <w:b/>
          <w:bCs/>
          <w:noProof/>
          <w:lang w:val="en-US"/>
        </w:rPr>
      </w:pPr>
    </w:p>
    <w:p w14:paraId="78518B61" w14:textId="74D85E17" w:rsidR="00500330" w:rsidRPr="00EC5FCC" w:rsidRDefault="00500330">
      <w:pPr>
        <w:spacing w:after="160" w:line="259" w:lineRule="auto"/>
        <w:rPr>
          <w:b/>
          <w:bCs/>
          <w:noProof/>
          <w:lang w:val="en-US"/>
        </w:rPr>
      </w:pPr>
      <w:r w:rsidRPr="00EC5FCC">
        <w:rPr>
          <w:b/>
          <w:bCs/>
          <w:noProof/>
          <w:lang w:val="en-US"/>
        </w:rPr>
        <w:br w:type="page"/>
      </w:r>
    </w:p>
    <w:p w14:paraId="16FF1989" w14:textId="3333995A" w:rsidR="00500330" w:rsidRPr="00EC5FCC" w:rsidRDefault="00500330" w:rsidP="00500330">
      <w:pPr>
        <w:spacing w:line="360" w:lineRule="auto"/>
        <w:jc w:val="center"/>
        <w:rPr>
          <w:b/>
          <w:bCs/>
          <w:noProof/>
        </w:rPr>
      </w:pPr>
      <w:r w:rsidRPr="00EC5FCC">
        <w:rPr>
          <w:b/>
          <w:bCs/>
          <w:noProof/>
        </w:rPr>
        <w:lastRenderedPageBreak/>
        <w:t>ANEXO VII</w:t>
      </w:r>
    </w:p>
    <w:p w14:paraId="53835D0F" w14:textId="77777777" w:rsidR="00500330" w:rsidRPr="00EC5FCC" w:rsidRDefault="00500330" w:rsidP="00500330">
      <w:pPr>
        <w:spacing w:line="360" w:lineRule="auto"/>
        <w:jc w:val="center"/>
        <w:rPr>
          <w:b/>
          <w:bCs/>
          <w:noProof/>
        </w:rPr>
      </w:pPr>
      <w:r w:rsidRPr="00EC5FCC">
        <w:rPr>
          <w:b/>
          <w:bCs/>
          <w:noProof/>
        </w:rPr>
        <w:t>CRITÉRIOS E PONTUAÇÃO</w:t>
      </w:r>
    </w:p>
    <w:p w14:paraId="7195DC71" w14:textId="77777777" w:rsidR="00500330" w:rsidRPr="00EC5FCC" w:rsidRDefault="00500330" w:rsidP="00500330">
      <w:pPr>
        <w:spacing w:line="360" w:lineRule="auto"/>
        <w:rPr>
          <w:b/>
          <w:bCs/>
          <w:noProof/>
        </w:rPr>
      </w:pPr>
    </w:p>
    <w:tbl>
      <w:tblPr>
        <w:tblW w:w="856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3018"/>
        <w:gridCol w:w="3020"/>
      </w:tblGrid>
      <w:tr w:rsidR="00500330" w:rsidRPr="00EC5FCC" w14:paraId="02FC3456" w14:textId="77777777" w:rsidTr="0094418C">
        <w:tc>
          <w:tcPr>
            <w:tcW w:w="2530" w:type="dxa"/>
          </w:tcPr>
          <w:p w14:paraId="1D36CCA5" w14:textId="77777777" w:rsidR="00500330" w:rsidRPr="00EC5FCC" w:rsidRDefault="00500330" w:rsidP="005417D8">
            <w:pPr>
              <w:spacing w:line="360" w:lineRule="auto"/>
              <w:jc w:val="center"/>
              <w:rPr>
                <w:b/>
              </w:rPr>
            </w:pPr>
            <w:r w:rsidRPr="00EC5FCC">
              <w:rPr>
                <w:b/>
              </w:rPr>
              <w:t>CRITÉRIO</w:t>
            </w:r>
          </w:p>
        </w:tc>
        <w:tc>
          <w:tcPr>
            <w:tcW w:w="3018" w:type="dxa"/>
          </w:tcPr>
          <w:p w14:paraId="5A559781" w14:textId="77777777" w:rsidR="00500330" w:rsidRPr="00EC5FCC" w:rsidRDefault="00500330" w:rsidP="005417D8">
            <w:pPr>
              <w:spacing w:line="360" w:lineRule="auto"/>
              <w:jc w:val="center"/>
              <w:rPr>
                <w:b/>
              </w:rPr>
            </w:pPr>
            <w:r w:rsidRPr="00EC5FCC">
              <w:rPr>
                <w:b/>
              </w:rPr>
              <w:t>FORMA DE COMPROVAÇÃO</w:t>
            </w:r>
          </w:p>
        </w:tc>
        <w:tc>
          <w:tcPr>
            <w:tcW w:w="3020" w:type="dxa"/>
          </w:tcPr>
          <w:p w14:paraId="20A2073B" w14:textId="77777777" w:rsidR="00500330" w:rsidRPr="00EC5FCC" w:rsidRDefault="00500330" w:rsidP="005417D8">
            <w:pPr>
              <w:spacing w:line="360" w:lineRule="auto"/>
              <w:jc w:val="center"/>
              <w:rPr>
                <w:b/>
              </w:rPr>
            </w:pPr>
            <w:r w:rsidRPr="00EC5FCC">
              <w:rPr>
                <w:b/>
              </w:rPr>
              <w:t>PONTOS</w:t>
            </w:r>
          </w:p>
        </w:tc>
      </w:tr>
      <w:tr w:rsidR="00500330" w:rsidRPr="00EC5FCC" w14:paraId="0DAE642F" w14:textId="77777777" w:rsidTr="00CA2324">
        <w:tc>
          <w:tcPr>
            <w:tcW w:w="2530" w:type="dxa"/>
          </w:tcPr>
          <w:p w14:paraId="207068D0" w14:textId="3E073154" w:rsidR="00500330" w:rsidRPr="00EC5FCC" w:rsidRDefault="00500330" w:rsidP="005417D8">
            <w:pPr>
              <w:jc w:val="both"/>
              <w:rPr>
                <w:b/>
              </w:rPr>
            </w:pPr>
            <w:r w:rsidRPr="00EC5FCC">
              <w:t>1. Comprovação do registro</w:t>
            </w:r>
            <w:r w:rsidR="00A52C7C" w:rsidRPr="00EC5FCC">
              <w:t xml:space="preserve"> d</w:t>
            </w:r>
            <w:r w:rsidR="003F5E31" w:rsidRPr="00EC5FCC">
              <w:t>o</w:t>
            </w:r>
            <w:r w:rsidRPr="00EC5FCC">
              <w:t xml:space="preserve"> medicamento em agência reguladora</w:t>
            </w:r>
            <w:r w:rsidR="009D79FC" w:rsidRPr="00EC5FCC">
              <w:t xml:space="preserve"> ou pedido de registro na Anvisa</w:t>
            </w:r>
          </w:p>
        </w:tc>
        <w:tc>
          <w:tcPr>
            <w:tcW w:w="3018" w:type="dxa"/>
            <w:shd w:val="clear" w:color="auto" w:fill="FFFFFF" w:themeFill="background1"/>
          </w:tcPr>
          <w:p w14:paraId="1371B56E" w14:textId="4C669C84" w:rsidR="00500330" w:rsidRPr="00EC5FCC" w:rsidRDefault="00500330" w:rsidP="005417D8">
            <w:pPr>
              <w:spacing w:line="360" w:lineRule="auto"/>
              <w:jc w:val="both"/>
            </w:pPr>
            <w:r w:rsidRPr="00EC5FCC">
              <w:t xml:space="preserve">Documentação apresentada em atendimento ao item 4.1, a) </w:t>
            </w:r>
          </w:p>
        </w:tc>
        <w:tc>
          <w:tcPr>
            <w:tcW w:w="3020" w:type="dxa"/>
            <w:shd w:val="clear" w:color="auto" w:fill="FFFFFF" w:themeFill="background1"/>
          </w:tcPr>
          <w:p w14:paraId="0C49FA7B" w14:textId="728BD00E" w:rsidR="00500330" w:rsidRPr="00EC5FCC" w:rsidRDefault="00500330" w:rsidP="00313AC6">
            <w:pPr>
              <w:pStyle w:val="PargrafodaLista"/>
              <w:numPr>
                <w:ilvl w:val="0"/>
                <w:numId w:val="36"/>
              </w:numPr>
              <w:suppressAutoHyphens/>
              <w:ind w:left="38" w:firstLine="0"/>
              <w:jc w:val="both"/>
              <w:rPr>
                <w:b/>
                <w:bCs/>
              </w:rPr>
            </w:pPr>
            <w:r w:rsidRPr="00EC5FCC">
              <w:t xml:space="preserve">Medicamento com registro aprovado pela Anvisa: </w:t>
            </w:r>
            <w:r w:rsidRPr="00EC5FCC">
              <w:rPr>
                <w:b/>
                <w:bCs/>
              </w:rPr>
              <w:t>50 pontos.</w:t>
            </w:r>
          </w:p>
          <w:p w14:paraId="5857A50D" w14:textId="77777777" w:rsidR="007801E5" w:rsidRPr="00EC5FCC" w:rsidRDefault="007801E5" w:rsidP="00F07162">
            <w:pPr>
              <w:pStyle w:val="PargrafodaLista"/>
              <w:suppressAutoHyphens/>
              <w:ind w:left="38"/>
              <w:contextualSpacing w:val="0"/>
              <w:jc w:val="both"/>
              <w:rPr>
                <w:b/>
                <w:bCs/>
              </w:rPr>
            </w:pPr>
          </w:p>
          <w:p w14:paraId="0034D5E4" w14:textId="475B076B" w:rsidR="00EC7AF1" w:rsidRPr="00EC5FCC" w:rsidRDefault="00EC7AF1" w:rsidP="00F07162">
            <w:pPr>
              <w:suppressAutoHyphens/>
              <w:ind w:left="38"/>
              <w:jc w:val="both"/>
              <w:rPr>
                <w:b/>
                <w:bCs/>
              </w:rPr>
            </w:pPr>
          </w:p>
          <w:p w14:paraId="5ED07229" w14:textId="2FE6B831" w:rsidR="00500330" w:rsidRPr="00EC5FCC" w:rsidRDefault="00500330" w:rsidP="00F07162">
            <w:pPr>
              <w:pStyle w:val="PargrafodaLista"/>
              <w:numPr>
                <w:ilvl w:val="0"/>
                <w:numId w:val="9"/>
              </w:numPr>
              <w:shd w:val="clear" w:color="auto" w:fill="FFFFFF" w:themeFill="background1"/>
              <w:suppressAutoHyphens/>
              <w:ind w:left="38" w:firstLine="0"/>
              <w:jc w:val="both"/>
              <w:rPr>
                <w:b/>
                <w:bCs/>
              </w:rPr>
            </w:pPr>
            <w:r w:rsidRPr="00EC5FCC">
              <w:t>Medicamento com registro aprovado</w:t>
            </w:r>
            <w:r w:rsidR="00105F32" w:rsidRPr="00EC5FCC">
              <w:t xml:space="preserve"> no</w:t>
            </w:r>
            <w:r w:rsidRPr="00EC5FCC">
              <w:t xml:space="preserve"> FDA/EMA ou outras </w:t>
            </w:r>
            <w:r w:rsidR="00105F32" w:rsidRPr="00EC5FCC">
              <w:t>em</w:t>
            </w:r>
            <w:r w:rsidR="009B6097" w:rsidRPr="00EC5FCC">
              <w:t xml:space="preserve"> </w:t>
            </w:r>
            <w:r w:rsidRPr="00EC5FCC">
              <w:t xml:space="preserve">agências reguladoras pertencentes ao PIC/S (Pharmaceutical </w:t>
            </w:r>
            <w:proofErr w:type="spellStart"/>
            <w:r w:rsidRPr="00EC5FCC">
              <w:t>Inspection</w:t>
            </w:r>
            <w:proofErr w:type="spellEnd"/>
            <w:r w:rsidRPr="00EC5FCC">
              <w:t xml:space="preserve"> </w:t>
            </w:r>
            <w:proofErr w:type="spellStart"/>
            <w:r w:rsidRPr="00EC5FCC">
              <w:t>Co-operation</w:t>
            </w:r>
            <w:proofErr w:type="spellEnd"/>
            <w:r w:rsidRPr="00EC5FCC">
              <w:t xml:space="preserve"> </w:t>
            </w:r>
            <w:proofErr w:type="spellStart"/>
            <w:r w:rsidRPr="00EC5FCC">
              <w:t>Scheme</w:t>
            </w:r>
            <w:proofErr w:type="spellEnd"/>
            <w:r w:rsidRPr="00EC5FCC">
              <w:t>):</w:t>
            </w:r>
            <w:r w:rsidR="00F35261" w:rsidRPr="00EC5FCC">
              <w:t xml:space="preserve"> </w:t>
            </w:r>
            <w:r w:rsidR="00F35261" w:rsidRPr="00EC5FCC">
              <w:rPr>
                <w:b/>
                <w:bCs/>
              </w:rPr>
              <w:t>3</w:t>
            </w:r>
            <w:r w:rsidRPr="00EC5FCC">
              <w:rPr>
                <w:b/>
                <w:bCs/>
              </w:rPr>
              <w:t>0 pontos.</w:t>
            </w:r>
          </w:p>
          <w:p w14:paraId="6264EE2C" w14:textId="77777777" w:rsidR="00BF1FFB" w:rsidRPr="00EC5FCC" w:rsidRDefault="00BF1FFB" w:rsidP="00F07162">
            <w:pPr>
              <w:shd w:val="clear" w:color="auto" w:fill="FFFFFF" w:themeFill="background1"/>
              <w:suppressAutoHyphens/>
              <w:ind w:left="38"/>
              <w:jc w:val="both"/>
              <w:rPr>
                <w:b/>
                <w:bCs/>
              </w:rPr>
            </w:pPr>
          </w:p>
          <w:p w14:paraId="4B42A7E8" w14:textId="63B92B78" w:rsidR="00CB028E" w:rsidRPr="00EC5FCC" w:rsidRDefault="00CB028E" w:rsidP="00F07162">
            <w:pPr>
              <w:pStyle w:val="PargrafodaLista"/>
              <w:numPr>
                <w:ilvl w:val="0"/>
                <w:numId w:val="9"/>
              </w:numPr>
              <w:shd w:val="clear" w:color="auto" w:fill="FFFFFF" w:themeFill="background1"/>
              <w:suppressAutoHyphens/>
              <w:ind w:left="38" w:firstLine="0"/>
              <w:jc w:val="both"/>
              <w:rPr>
                <w:b/>
                <w:bCs/>
              </w:rPr>
            </w:pPr>
            <w:r w:rsidRPr="00EC5FCC">
              <w:t xml:space="preserve">Medicamento com pedido de registro na Anvisa – </w:t>
            </w:r>
            <w:r w:rsidR="00F07162" w:rsidRPr="00EC5FCC">
              <w:rPr>
                <w:b/>
                <w:bCs/>
              </w:rPr>
              <w:t>3</w:t>
            </w:r>
            <w:r w:rsidRPr="00EC5FCC">
              <w:rPr>
                <w:b/>
                <w:bCs/>
              </w:rPr>
              <w:t>0 pontos</w:t>
            </w:r>
          </w:p>
          <w:p w14:paraId="0975F7C1" w14:textId="7863EFEB" w:rsidR="00500330" w:rsidRPr="00EC5FCC" w:rsidRDefault="00500330" w:rsidP="00EC7AF1">
            <w:pPr>
              <w:pStyle w:val="PargrafodaLista"/>
              <w:shd w:val="clear" w:color="auto" w:fill="FFFFFF" w:themeFill="background1"/>
              <w:suppressAutoHyphens/>
              <w:ind w:left="40"/>
              <w:contextualSpacing w:val="0"/>
              <w:jc w:val="both"/>
              <w:rPr>
                <w:b/>
              </w:rPr>
            </w:pPr>
          </w:p>
        </w:tc>
      </w:tr>
      <w:tr w:rsidR="00500330" w:rsidRPr="00EC5FCC" w14:paraId="6A1A25C9" w14:textId="77777777" w:rsidTr="00105F32">
        <w:tc>
          <w:tcPr>
            <w:tcW w:w="2530" w:type="dxa"/>
          </w:tcPr>
          <w:p w14:paraId="764613F8" w14:textId="77777777" w:rsidR="00500330" w:rsidRPr="00EC5FCC" w:rsidRDefault="00500330" w:rsidP="005417D8">
            <w:pPr>
              <w:jc w:val="both"/>
            </w:pPr>
            <w:r w:rsidRPr="00EC5FCC">
              <w:t>2. Produção do IFA</w:t>
            </w:r>
          </w:p>
        </w:tc>
        <w:tc>
          <w:tcPr>
            <w:tcW w:w="3018" w:type="dxa"/>
          </w:tcPr>
          <w:p w14:paraId="79791A6F" w14:textId="77777777" w:rsidR="00500330" w:rsidRPr="00EC5FCC" w:rsidRDefault="00500330" w:rsidP="005417D8">
            <w:pPr>
              <w:jc w:val="both"/>
            </w:pPr>
            <w:r w:rsidRPr="00EC5FCC">
              <w:t>Documentação apresentada em atendimento ao item 4.1. e)</w:t>
            </w:r>
          </w:p>
          <w:p w14:paraId="35F81294" w14:textId="77777777" w:rsidR="00500330" w:rsidRPr="00EC5FCC" w:rsidRDefault="00500330" w:rsidP="005417D8">
            <w:pPr>
              <w:jc w:val="both"/>
            </w:pPr>
          </w:p>
        </w:tc>
        <w:tc>
          <w:tcPr>
            <w:tcW w:w="3020" w:type="dxa"/>
          </w:tcPr>
          <w:p w14:paraId="08ED9428" w14:textId="616DEA3C" w:rsidR="00500330" w:rsidRPr="00EC5FCC" w:rsidRDefault="00500330" w:rsidP="007E1393">
            <w:pPr>
              <w:pStyle w:val="PargrafodaLista"/>
              <w:numPr>
                <w:ilvl w:val="0"/>
                <w:numId w:val="22"/>
              </w:numPr>
              <w:ind w:left="0" w:firstLine="38"/>
              <w:jc w:val="both"/>
            </w:pPr>
            <w:r w:rsidRPr="00EC5FCC">
              <w:t xml:space="preserve">A farmacêutica que está se apresentando possui farmoquímica </w:t>
            </w:r>
            <w:r w:rsidR="00F07162" w:rsidRPr="00EC5FCC">
              <w:t>própria</w:t>
            </w:r>
            <w:r w:rsidR="00105F32" w:rsidRPr="00EC5FCC">
              <w:t xml:space="preserve"> ou parceiro farmoquímico</w:t>
            </w:r>
            <w:r w:rsidRPr="00EC5FCC">
              <w:t xml:space="preserve"> do IFA no Brasil – </w:t>
            </w:r>
            <w:r w:rsidRPr="00EC5FCC">
              <w:rPr>
                <w:b/>
              </w:rPr>
              <w:t>50 pontos</w:t>
            </w:r>
            <w:r w:rsidRPr="00EC5FCC">
              <w:t>;</w:t>
            </w:r>
          </w:p>
          <w:p w14:paraId="24819A06" w14:textId="77777777" w:rsidR="00F34C96" w:rsidRPr="00EC5FCC" w:rsidRDefault="00F34C96" w:rsidP="00517721">
            <w:pPr>
              <w:pStyle w:val="PargrafodaLista"/>
              <w:ind w:left="40"/>
              <w:jc w:val="both"/>
            </w:pPr>
          </w:p>
          <w:p w14:paraId="1F6C7747" w14:textId="334EC915" w:rsidR="00517721" w:rsidRPr="00EC5FCC" w:rsidRDefault="00500330" w:rsidP="00B33C85">
            <w:pPr>
              <w:pStyle w:val="PargrafodaLista"/>
              <w:numPr>
                <w:ilvl w:val="0"/>
                <w:numId w:val="22"/>
              </w:numPr>
              <w:ind w:left="40" w:firstLine="0"/>
              <w:jc w:val="both"/>
              <w:rPr>
                <w:b/>
                <w:bCs/>
              </w:rPr>
            </w:pPr>
            <w:r w:rsidRPr="00EC5FCC">
              <w:t xml:space="preserve">A farmacêutica que está se apresentando possui farmoquímica </w:t>
            </w:r>
            <w:r w:rsidR="00EE261C" w:rsidRPr="00EC5FCC">
              <w:t xml:space="preserve">própria </w:t>
            </w:r>
            <w:r w:rsidRPr="00EC5FCC">
              <w:t>d</w:t>
            </w:r>
            <w:r w:rsidR="00EE261C" w:rsidRPr="00EC5FCC">
              <w:t>e</w:t>
            </w:r>
            <w:r w:rsidRPr="00EC5FCC">
              <w:t xml:space="preserve"> IFA fora do Brasil </w:t>
            </w:r>
            <w:r w:rsidR="00517721" w:rsidRPr="00EC5FCC">
              <w:t xml:space="preserve">– </w:t>
            </w:r>
            <w:r w:rsidR="00517721" w:rsidRPr="00EC5FCC">
              <w:rPr>
                <w:b/>
                <w:bCs/>
              </w:rPr>
              <w:t>30 pontos</w:t>
            </w:r>
          </w:p>
          <w:p w14:paraId="762388D5" w14:textId="77777777" w:rsidR="00517721" w:rsidRPr="00EC5FCC" w:rsidRDefault="00517721" w:rsidP="00B33C85">
            <w:pPr>
              <w:pStyle w:val="PargrafodaLista"/>
              <w:ind w:left="40"/>
            </w:pPr>
          </w:p>
          <w:p w14:paraId="44DAFE18" w14:textId="7085025E" w:rsidR="00286288" w:rsidRPr="00EC5FCC" w:rsidRDefault="00517721" w:rsidP="00B33C85">
            <w:pPr>
              <w:pStyle w:val="PargrafodaLista"/>
              <w:numPr>
                <w:ilvl w:val="0"/>
                <w:numId w:val="22"/>
              </w:numPr>
              <w:ind w:left="40" w:firstLine="0"/>
              <w:jc w:val="both"/>
              <w:rPr>
                <w:b/>
                <w:bCs/>
              </w:rPr>
            </w:pPr>
            <w:r w:rsidRPr="00EC5FCC">
              <w:t xml:space="preserve">A farmacêutica que está se apresentando </w:t>
            </w:r>
            <w:r w:rsidR="00286288" w:rsidRPr="00EC5FCC">
              <w:t xml:space="preserve">possui parceiro farmoquímico do IFA fora do Brasil – </w:t>
            </w:r>
            <w:r w:rsidR="00286288" w:rsidRPr="00EC5FCC">
              <w:rPr>
                <w:b/>
                <w:bCs/>
              </w:rPr>
              <w:t>20 pontos</w:t>
            </w:r>
          </w:p>
          <w:p w14:paraId="5375D285" w14:textId="77777777" w:rsidR="00500330" w:rsidRPr="00EC5FCC" w:rsidRDefault="00500330" w:rsidP="0031398B">
            <w:pPr>
              <w:ind w:left="360"/>
              <w:jc w:val="both"/>
            </w:pPr>
          </w:p>
        </w:tc>
      </w:tr>
      <w:tr w:rsidR="00500330" w:rsidRPr="00EC5FCC" w14:paraId="1DAFF2C1" w14:textId="77777777" w:rsidTr="0094418C">
        <w:tc>
          <w:tcPr>
            <w:tcW w:w="2530" w:type="dxa"/>
            <w:vAlign w:val="center"/>
          </w:tcPr>
          <w:p w14:paraId="51B27036" w14:textId="0DF5D508" w:rsidR="00500330" w:rsidRPr="00EC5FCC" w:rsidRDefault="00A906B3" w:rsidP="005417D8">
            <w:pPr>
              <w:jc w:val="both"/>
            </w:pPr>
            <w:r w:rsidRPr="00EC5FCC">
              <w:t>3</w:t>
            </w:r>
            <w:r w:rsidR="00500330" w:rsidRPr="00EC5FCC">
              <w:t>. Preço para fornecimento do medicamento durante o processo de transferência de tecnologia</w:t>
            </w:r>
          </w:p>
        </w:tc>
        <w:tc>
          <w:tcPr>
            <w:tcW w:w="3018" w:type="dxa"/>
            <w:vAlign w:val="center"/>
          </w:tcPr>
          <w:p w14:paraId="45879D56" w14:textId="77777777" w:rsidR="00500330" w:rsidRPr="00EC5FCC" w:rsidRDefault="00500330" w:rsidP="005417D8">
            <w:pPr>
              <w:jc w:val="both"/>
            </w:pPr>
            <w:r w:rsidRPr="00EC5FCC">
              <w:t>Documentação apresentada em atendimento ao item 4.1. c).</w:t>
            </w:r>
          </w:p>
        </w:tc>
        <w:tc>
          <w:tcPr>
            <w:tcW w:w="3020" w:type="dxa"/>
            <w:vAlign w:val="center"/>
          </w:tcPr>
          <w:p w14:paraId="121844B9" w14:textId="48112ADF" w:rsidR="009B6C40" w:rsidRPr="00EC5FCC" w:rsidRDefault="00500330" w:rsidP="007E1393">
            <w:pPr>
              <w:pStyle w:val="PargrafodaLista"/>
              <w:numPr>
                <w:ilvl w:val="0"/>
                <w:numId w:val="32"/>
              </w:numPr>
              <w:ind w:left="40" w:hanging="40"/>
              <w:jc w:val="both"/>
            </w:pPr>
            <w:r w:rsidRPr="00EC5FCC">
              <w:t xml:space="preserve">Para a menor proposta de preço para fornecimento do medicamento durante o processo de transferência de tecnologia. – </w:t>
            </w:r>
            <w:r w:rsidRPr="00EC5FCC">
              <w:rPr>
                <w:b/>
                <w:bCs/>
              </w:rPr>
              <w:t>30 pontos</w:t>
            </w:r>
            <w:r w:rsidRPr="00EC5FCC">
              <w:t>;</w:t>
            </w:r>
          </w:p>
          <w:p w14:paraId="7EABBE49" w14:textId="0066124F" w:rsidR="00500330" w:rsidRPr="00EC5FCC" w:rsidRDefault="00500330" w:rsidP="00B209C4">
            <w:pPr>
              <w:jc w:val="both"/>
            </w:pPr>
          </w:p>
        </w:tc>
      </w:tr>
      <w:tr w:rsidR="00500330" w:rsidRPr="00EC5FCC" w14:paraId="78872A5E" w14:textId="77777777" w:rsidTr="000D0585">
        <w:tc>
          <w:tcPr>
            <w:tcW w:w="2530" w:type="dxa"/>
          </w:tcPr>
          <w:p w14:paraId="02008FE3" w14:textId="541A45BF" w:rsidR="00500330" w:rsidRPr="00EC5FCC" w:rsidRDefault="00A906B3" w:rsidP="005417D8">
            <w:pPr>
              <w:jc w:val="both"/>
            </w:pPr>
            <w:r w:rsidRPr="00EC5FCC">
              <w:lastRenderedPageBreak/>
              <w:t>4</w:t>
            </w:r>
            <w:r w:rsidR="00500330" w:rsidRPr="00EC5FCC">
              <w:t>. Grau de compatibilidade entre o processo produtivo do medicamento proposto e o parque industrial de Farmanguinhos.</w:t>
            </w:r>
          </w:p>
        </w:tc>
        <w:tc>
          <w:tcPr>
            <w:tcW w:w="3018" w:type="dxa"/>
          </w:tcPr>
          <w:p w14:paraId="6A9CACA9" w14:textId="77777777" w:rsidR="00500330" w:rsidRPr="00EC5FCC" w:rsidRDefault="00500330" w:rsidP="005417D8">
            <w:pPr>
              <w:jc w:val="both"/>
              <w:rPr>
                <w:b/>
              </w:rPr>
            </w:pPr>
            <w:r w:rsidRPr="00EC5FCC">
              <w:t>Documentação apresentada em atendimento ao item 4.1, a).</w:t>
            </w:r>
          </w:p>
        </w:tc>
        <w:tc>
          <w:tcPr>
            <w:tcW w:w="3020" w:type="dxa"/>
          </w:tcPr>
          <w:p w14:paraId="1798CE41" w14:textId="77777777" w:rsidR="00500330" w:rsidRPr="00EC5FCC" w:rsidRDefault="00500330" w:rsidP="005417D8">
            <w:pPr>
              <w:jc w:val="both"/>
            </w:pPr>
            <w:r w:rsidRPr="00EC5FCC">
              <w:t xml:space="preserve">a) Processo produtivo mais compatível ao parque industrial de Farmanguinhos – </w:t>
            </w:r>
            <w:r w:rsidRPr="00EC5FCC">
              <w:rPr>
                <w:b/>
              </w:rPr>
              <w:t>50 pontos</w:t>
            </w:r>
          </w:p>
          <w:p w14:paraId="5C2D4B95" w14:textId="77777777" w:rsidR="00500330" w:rsidRPr="00EC5FCC" w:rsidRDefault="00500330" w:rsidP="005417D8">
            <w:pPr>
              <w:jc w:val="both"/>
            </w:pPr>
          </w:p>
          <w:p w14:paraId="50B98744" w14:textId="77777777" w:rsidR="00500330" w:rsidRPr="00EC5FCC" w:rsidRDefault="00500330" w:rsidP="005417D8">
            <w:pPr>
              <w:jc w:val="both"/>
            </w:pPr>
            <w:r w:rsidRPr="00EC5FCC">
              <w:t xml:space="preserve">b) Para o segundo processo mais compatível ao parque industrial de Farmanguinhos. - </w:t>
            </w:r>
            <w:r w:rsidRPr="00EC5FCC">
              <w:rPr>
                <w:b/>
              </w:rPr>
              <w:t>30 pontos</w:t>
            </w:r>
          </w:p>
        </w:tc>
      </w:tr>
      <w:tr w:rsidR="00500330" w:rsidRPr="00EC5FCC" w14:paraId="7ED176CC" w14:textId="77777777" w:rsidTr="0094418C">
        <w:tc>
          <w:tcPr>
            <w:tcW w:w="2530" w:type="dxa"/>
          </w:tcPr>
          <w:p w14:paraId="74716336" w14:textId="72067B95" w:rsidR="00500330" w:rsidRPr="00EC5FCC" w:rsidRDefault="00A906B3" w:rsidP="005417D8">
            <w:pPr>
              <w:jc w:val="both"/>
            </w:pPr>
            <w:r w:rsidRPr="00EC5FCC">
              <w:t>5</w:t>
            </w:r>
            <w:r w:rsidR="00500330" w:rsidRPr="00EC5FCC">
              <w:t>. A unidade fabril está em território nacional?</w:t>
            </w:r>
          </w:p>
        </w:tc>
        <w:tc>
          <w:tcPr>
            <w:tcW w:w="3018" w:type="dxa"/>
          </w:tcPr>
          <w:p w14:paraId="3CF8139E" w14:textId="77777777" w:rsidR="00500330" w:rsidRPr="00EC5FCC" w:rsidRDefault="00500330" w:rsidP="005417D8">
            <w:pPr>
              <w:jc w:val="both"/>
            </w:pPr>
            <w:r w:rsidRPr="00EC5FCC">
              <w:t>Documentação apresentada em atendimento ao item 4.1, “a”, (</w:t>
            </w:r>
            <w:proofErr w:type="spellStart"/>
            <w:r w:rsidRPr="00EC5FCC">
              <w:t>ii</w:t>
            </w:r>
            <w:proofErr w:type="spellEnd"/>
            <w:r w:rsidRPr="00EC5FCC">
              <w:t>)</w:t>
            </w:r>
          </w:p>
        </w:tc>
        <w:tc>
          <w:tcPr>
            <w:tcW w:w="3020" w:type="dxa"/>
          </w:tcPr>
          <w:p w14:paraId="141557C3" w14:textId="006F9A56" w:rsidR="00500330" w:rsidRPr="00EC5FCC" w:rsidRDefault="00500330" w:rsidP="007E1393">
            <w:pPr>
              <w:pStyle w:val="PargrafodaLista"/>
              <w:numPr>
                <w:ilvl w:val="0"/>
                <w:numId w:val="14"/>
              </w:numPr>
              <w:ind w:left="0" w:hanging="10"/>
              <w:jc w:val="both"/>
            </w:pPr>
            <w:r w:rsidRPr="00EC5FCC">
              <w:t xml:space="preserve">O medicamento é fabricado no Brasil – </w:t>
            </w:r>
            <w:r w:rsidR="00931937" w:rsidRPr="00EC5FCC">
              <w:t>2</w:t>
            </w:r>
            <w:r w:rsidRPr="00EC5FCC">
              <w:rPr>
                <w:b/>
                <w:bCs/>
              </w:rPr>
              <w:t>0</w:t>
            </w:r>
            <w:r w:rsidRPr="00EC5FCC">
              <w:rPr>
                <w:b/>
              </w:rPr>
              <w:t xml:space="preserve"> pontos</w:t>
            </w:r>
            <w:r w:rsidRPr="00EC5FCC">
              <w:t>;</w:t>
            </w:r>
          </w:p>
          <w:p w14:paraId="11D492A2" w14:textId="77777777" w:rsidR="00500330" w:rsidRPr="00EC5FCC" w:rsidRDefault="00500330" w:rsidP="0094418C">
            <w:pPr>
              <w:ind w:hanging="10"/>
              <w:jc w:val="both"/>
            </w:pPr>
          </w:p>
          <w:p w14:paraId="53910DF6" w14:textId="77777777" w:rsidR="00500330" w:rsidRPr="00EC5FCC" w:rsidRDefault="00500330" w:rsidP="00B209C4">
            <w:pPr>
              <w:pStyle w:val="PargrafodaLista"/>
              <w:ind w:left="0"/>
              <w:jc w:val="both"/>
            </w:pPr>
          </w:p>
        </w:tc>
      </w:tr>
      <w:tr w:rsidR="00AF366E" w:rsidRPr="00EC5FCC" w14:paraId="5306AD19" w14:textId="77777777" w:rsidTr="0094418C">
        <w:tc>
          <w:tcPr>
            <w:tcW w:w="2530" w:type="dxa"/>
          </w:tcPr>
          <w:p w14:paraId="6D77817C" w14:textId="0CD4FB16" w:rsidR="00AF366E" w:rsidRPr="00EC5FCC" w:rsidRDefault="00D002F0">
            <w:pPr>
              <w:pStyle w:val="NormalWeb"/>
              <w:rPr>
                <w:color w:val="000000"/>
              </w:rPr>
            </w:pPr>
            <w:r w:rsidRPr="00EC5FCC">
              <w:rPr>
                <w:color w:val="000000"/>
              </w:rPr>
              <w:t>6</w:t>
            </w:r>
            <w:r w:rsidR="00AF366E" w:rsidRPr="00EC5FCC">
              <w:rPr>
                <w:color w:val="000000"/>
              </w:rPr>
              <w:t xml:space="preserve"> </w:t>
            </w:r>
            <w:r w:rsidR="00AF366E" w:rsidRPr="00EC5FCC">
              <w:t xml:space="preserve">A empresa </w:t>
            </w:r>
            <w:r w:rsidR="00AD24D6" w:rsidRPr="00EC5FCC">
              <w:t>te</w:t>
            </w:r>
            <w:r w:rsidR="006025D6" w:rsidRPr="00EC5FCC">
              <w:t>m</w:t>
            </w:r>
            <w:r w:rsidR="00AD24D6" w:rsidRPr="00EC5FCC">
              <w:t xml:space="preserve"> equipe </w:t>
            </w:r>
            <w:r w:rsidR="001B298C" w:rsidRPr="00EC5FCC">
              <w:t>s</w:t>
            </w:r>
            <w:r w:rsidR="00AF366E" w:rsidRPr="00EC5FCC">
              <w:t xml:space="preserve">ediada </w:t>
            </w:r>
            <w:r w:rsidR="00DE65F2" w:rsidRPr="00EC5FCC">
              <w:t xml:space="preserve">de P&amp;D </w:t>
            </w:r>
            <w:r w:rsidR="001D39A1" w:rsidRPr="00EC5FCC">
              <w:t xml:space="preserve">no Brasil, </w:t>
            </w:r>
            <w:r w:rsidR="00AF366E" w:rsidRPr="00EC5FCC">
              <w:t xml:space="preserve">capaz de </w:t>
            </w:r>
            <w:r w:rsidR="00EE261C" w:rsidRPr="00EC5FCC">
              <w:t>apoiar</w:t>
            </w:r>
            <w:r w:rsidR="002A3545" w:rsidRPr="00EC5FCC">
              <w:t xml:space="preserve"> o processo de </w:t>
            </w:r>
            <w:r w:rsidR="000F4A39" w:rsidRPr="00EC5FCC">
              <w:t xml:space="preserve">  transferência de tecnologia</w:t>
            </w:r>
            <w:r w:rsidR="00AF366E" w:rsidRPr="00EC5FCC">
              <w:t>?</w:t>
            </w:r>
          </w:p>
        </w:tc>
        <w:tc>
          <w:tcPr>
            <w:tcW w:w="3018" w:type="dxa"/>
          </w:tcPr>
          <w:p w14:paraId="1CAF6DFB" w14:textId="77777777" w:rsidR="00AF366E" w:rsidRPr="00EC5FCC" w:rsidRDefault="00AF366E" w:rsidP="005417D8">
            <w:pPr>
              <w:jc w:val="both"/>
            </w:pPr>
          </w:p>
        </w:tc>
        <w:tc>
          <w:tcPr>
            <w:tcW w:w="3020" w:type="dxa"/>
          </w:tcPr>
          <w:p w14:paraId="111AFA72" w14:textId="1330A64F" w:rsidR="00AF366E" w:rsidRPr="00EC5FCC" w:rsidRDefault="00FE0C75" w:rsidP="00313AC6">
            <w:pPr>
              <w:pStyle w:val="PargrafodaLista"/>
              <w:numPr>
                <w:ilvl w:val="0"/>
                <w:numId w:val="35"/>
              </w:numPr>
              <w:ind w:left="463" w:hanging="463"/>
            </w:pPr>
            <w:r w:rsidRPr="00EC5FCC">
              <w:t xml:space="preserve">Sim – </w:t>
            </w:r>
            <w:r w:rsidRPr="00EC5FCC">
              <w:rPr>
                <w:b/>
                <w:bCs/>
              </w:rPr>
              <w:t>20 pontos</w:t>
            </w:r>
          </w:p>
        </w:tc>
      </w:tr>
    </w:tbl>
    <w:p w14:paraId="44C7678C" w14:textId="77777777" w:rsidR="00500330" w:rsidRPr="00EC5FCC" w:rsidRDefault="00500330" w:rsidP="00500330">
      <w:pPr>
        <w:spacing w:line="360" w:lineRule="auto"/>
        <w:rPr>
          <w:b/>
          <w:bCs/>
          <w:noProof/>
        </w:rPr>
      </w:pPr>
    </w:p>
    <w:p w14:paraId="30DC2E04" w14:textId="77777777" w:rsidR="00500330" w:rsidRPr="00EC5FCC" w:rsidRDefault="00500330" w:rsidP="00500330">
      <w:pPr>
        <w:spacing w:line="360" w:lineRule="auto"/>
        <w:rPr>
          <w:b/>
          <w:bCs/>
          <w:noProof/>
        </w:rPr>
      </w:pPr>
    </w:p>
    <w:p w14:paraId="09DE2639" w14:textId="77777777" w:rsidR="00500330" w:rsidRPr="00EC5FCC" w:rsidRDefault="00500330" w:rsidP="00500330">
      <w:pPr>
        <w:spacing w:line="360" w:lineRule="auto"/>
        <w:rPr>
          <w:b/>
          <w:bCs/>
          <w:noProof/>
        </w:rPr>
      </w:pPr>
    </w:p>
    <w:p w14:paraId="2A6D1939" w14:textId="77777777" w:rsidR="00500330" w:rsidRPr="00EC5FCC" w:rsidRDefault="00500330" w:rsidP="00500330">
      <w:pPr>
        <w:spacing w:line="360" w:lineRule="auto"/>
        <w:rPr>
          <w:b/>
          <w:bCs/>
          <w:noProof/>
        </w:rPr>
      </w:pPr>
    </w:p>
    <w:p w14:paraId="366D623F" w14:textId="77777777" w:rsidR="00500330" w:rsidRPr="00EC5FCC" w:rsidRDefault="00500330" w:rsidP="00500330">
      <w:pPr>
        <w:spacing w:line="360" w:lineRule="auto"/>
        <w:rPr>
          <w:b/>
          <w:bCs/>
          <w:noProof/>
        </w:rPr>
      </w:pPr>
    </w:p>
    <w:p w14:paraId="0FCA3C5F" w14:textId="77777777" w:rsidR="00500330" w:rsidRPr="00EC5FCC" w:rsidRDefault="00500330" w:rsidP="00500330">
      <w:pPr>
        <w:spacing w:line="360" w:lineRule="auto"/>
        <w:rPr>
          <w:b/>
          <w:bCs/>
          <w:noProof/>
        </w:rPr>
      </w:pPr>
    </w:p>
    <w:p w14:paraId="79DB3EEB" w14:textId="77777777" w:rsidR="00500330" w:rsidRPr="00EC5FCC" w:rsidRDefault="00500330" w:rsidP="00500330">
      <w:pPr>
        <w:spacing w:line="360" w:lineRule="auto"/>
        <w:rPr>
          <w:b/>
          <w:bCs/>
          <w:noProof/>
        </w:rPr>
      </w:pPr>
    </w:p>
    <w:p w14:paraId="40B25203" w14:textId="77777777" w:rsidR="00500330" w:rsidRPr="00EC5FCC" w:rsidRDefault="00500330" w:rsidP="00500330">
      <w:pPr>
        <w:spacing w:line="360" w:lineRule="auto"/>
        <w:rPr>
          <w:b/>
          <w:bCs/>
          <w:noProof/>
        </w:rPr>
      </w:pPr>
    </w:p>
    <w:p w14:paraId="586EB3CC" w14:textId="77777777" w:rsidR="00500330" w:rsidRPr="00EC5FCC" w:rsidRDefault="00500330" w:rsidP="00500330">
      <w:pPr>
        <w:spacing w:line="360" w:lineRule="auto"/>
        <w:rPr>
          <w:b/>
          <w:bCs/>
          <w:noProof/>
        </w:rPr>
      </w:pPr>
    </w:p>
    <w:p w14:paraId="051A6623" w14:textId="77777777" w:rsidR="00210A8B" w:rsidRPr="00EC5FCC" w:rsidRDefault="00210A8B" w:rsidP="00500330">
      <w:pPr>
        <w:spacing w:line="360" w:lineRule="auto"/>
        <w:rPr>
          <w:b/>
          <w:bCs/>
          <w:noProof/>
        </w:rPr>
      </w:pPr>
    </w:p>
    <w:p w14:paraId="03E1781E" w14:textId="77777777" w:rsidR="00210A8B" w:rsidRPr="00EC5FCC" w:rsidRDefault="00210A8B" w:rsidP="00500330">
      <w:pPr>
        <w:spacing w:line="360" w:lineRule="auto"/>
        <w:rPr>
          <w:b/>
          <w:bCs/>
          <w:noProof/>
        </w:rPr>
      </w:pPr>
    </w:p>
    <w:p w14:paraId="7AE68F88" w14:textId="77777777" w:rsidR="00210A8B" w:rsidRPr="00EC5FCC" w:rsidRDefault="00210A8B" w:rsidP="00500330">
      <w:pPr>
        <w:spacing w:line="360" w:lineRule="auto"/>
        <w:rPr>
          <w:b/>
          <w:bCs/>
          <w:noProof/>
        </w:rPr>
      </w:pPr>
    </w:p>
    <w:p w14:paraId="539650B3" w14:textId="77777777" w:rsidR="00210A8B" w:rsidRPr="00EC5FCC" w:rsidRDefault="00210A8B" w:rsidP="00500330">
      <w:pPr>
        <w:spacing w:line="360" w:lineRule="auto"/>
        <w:rPr>
          <w:b/>
          <w:bCs/>
          <w:noProof/>
        </w:rPr>
      </w:pPr>
    </w:p>
    <w:p w14:paraId="417C6BAA" w14:textId="77777777" w:rsidR="00210A8B" w:rsidRPr="00EC5FCC" w:rsidRDefault="00210A8B" w:rsidP="00500330">
      <w:pPr>
        <w:spacing w:line="360" w:lineRule="auto"/>
        <w:rPr>
          <w:b/>
          <w:bCs/>
          <w:noProof/>
        </w:rPr>
      </w:pPr>
    </w:p>
    <w:p w14:paraId="63A49B37" w14:textId="77777777" w:rsidR="00210A8B" w:rsidRPr="00EC5FCC" w:rsidRDefault="00210A8B" w:rsidP="00500330">
      <w:pPr>
        <w:spacing w:line="360" w:lineRule="auto"/>
        <w:rPr>
          <w:b/>
          <w:bCs/>
          <w:noProof/>
        </w:rPr>
      </w:pPr>
    </w:p>
    <w:p w14:paraId="6EB0F329" w14:textId="77777777" w:rsidR="00210A8B" w:rsidRPr="00EC5FCC" w:rsidRDefault="00210A8B" w:rsidP="00500330">
      <w:pPr>
        <w:spacing w:line="360" w:lineRule="auto"/>
        <w:rPr>
          <w:b/>
          <w:bCs/>
          <w:noProof/>
        </w:rPr>
      </w:pPr>
    </w:p>
    <w:p w14:paraId="760C4CE5" w14:textId="77777777" w:rsidR="00210A8B" w:rsidRPr="00EC5FCC" w:rsidRDefault="00210A8B" w:rsidP="00500330">
      <w:pPr>
        <w:spacing w:line="360" w:lineRule="auto"/>
        <w:rPr>
          <w:b/>
          <w:bCs/>
          <w:noProof/>
        </w:rPr>
      </w:pPr>
    </w:p>
    <w:p w14:paraId="7797B5AE" w14:textId="77777777" w:rsidR="00210A8B" w:rsidRPr="00EC5FCC" w:rsidRDefault="00210A8B" w:rsidP="00500330">
      <w:pPr>
        <w:spacing w:line="360" w:lineRule="auto"/>
        <w:rPr>
          <w:b/>
          <w:bCs/>
          <w:noProof/>
        </w:rPr>
      </w:pPr>
    </w:p>
    <w:p w14:paraId="624F229E" w14:textId="77777777" w:rsidR="00210A8B" w:rsidRPr="00EC5FCC" w:rsidRDefault="00210A8B" w:rsidP="00500330">
      <w:pPr>
        <w:spacing w:line="360" w:lineRule="auto"/>
        <w:rPr>
          <w:b/>
          <w:bCs/>
          <w:noProof/>
        </w:rPr>
      </w:pPr>
    </w:p>
    <w:p w14:paraId="236D2073" w14:textId="77777777" w:rsidR="0094418C" w:rsidRPr="00EC5FCC" w:rsidRDefault="0094418C" w:rsidP="00500330">
      <w:pPr>
        <w:spacing w:line="360" w:lineRule="auto"/>
        <w:rPr>
          <w:b/>
          <w:bCs/>
          <w:noProof/>
        </w:rPr>
      </w:pPr>
    </w:p>
    <w:p w14:paraId="29F48C47" w14:textId="77777777" w:rsidR="00500330" w:rsidRPr="00EC5FCC" w:rsidRDefault="00500330" w:rsidP="00500330">
      <w:pPr>
        <w:spacing w:line="360" w:lineRule="auto"/>
        <w:rPr>
          <w:b/>
          <w:bCs/>
          <w:noProof/>
        </w:rPr>
      </w:pPr>
    </w:p>
    <w:p w14:paraId="25B63A3D" w14:textId="353CC868" w:rsidR="00500330" w:rsidRPr="00EC5FCC" w:rsidRDefault="00500330" w:rsidP="00500330">
      <w:pPr>
        <w:spacing w:line="360" w:lineRule="auto"/>
        <w:jc w:val="center"/>
        <w:rPr>
          <w:b/>
          <w:bCs/>
          <w:noProof/>
        </w:rPr>
      </w:pPr>
      <w:r w:rsidRPr="00EC5FCC">
        <w:rPr>
          <w:b/>
          <w:bCs/>
          <w:noProof/>
        </w:rPr>
        <w:t>ANNEX VII</w:t>
      </w:r>
    </w:p>
    <w:p w14:paraId="5AE503B6" w14:textId="77777777" w:rsidR="00500330" w:rsidRPr="00EC5FCC" w:rsidRDefault="00500330" w:rsidP="00500330">
      <w:pPr>
        <w:spacing w:line="360" w:lineRule="auto"/>
        <w:jc w:val="center"/>
        <w:rPr>
          <w:b/>
          <w:bCs/>
          <w:noProof/>
        </w:rPr>
      </w:pPr>
      <w:r w:rsidRPr="00EC5FCC">
        <w:rPr>
          <w:b/>
          <w:bCs/>
          <w:noProof/>
        </w:rPr>
        <w:t>CRITERIA AND SCORING</w:t>
      </w:r>
    </w:p>
    <w:p w14:paraId="1ECC36E2" w14:textId="77777777" w:rsidR="00500330" w:rsidRPr="00EC5FCC" w:rsidRDefault="00500330" w:rsidP="00500330">
      <w:pPr>
        <w:spacing w:line="360" w:lineRule="auto"/>
        <w:jc w:val="center"/>
        <w:rPr>
          <w:b/>
          <w:bCs/>
          <w:noProof/>
        </w:rPr>
      </w:pPr>
    </w:p>
    <w:tbl>
      <w:tblPr>
        <w:tblW w:w="856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754"/>
        <w:gridCol w:w="3186"/>
      </w:tblGrid>
      <w:tr w:rsidR="00500330" w:rsidRPr="00EC5FCC" w14:paraId="39A8E859" w14:textId="77777777" w:rsidTr="008D2787">
        <w:tc>
          <w:tcPr>
            <w:tcW w:w="2628" w:type="dxa"/>
          </w:tcPr>
          <w:p w14:paraId="1B6246CF" w14:textId="77777777" w:rsidR="00500330" w:rsidRPr="00EC5FCC" w:rsidRDefault="00500330" w:rsidP="005417D8">
            <w:pPr>
              <w:spacing w:line="360" w:lineRule="auto"/>
              <w:jc w:val="center"/>
              <w:rPr>
                <w:b/>
              </w:rPr>
            </w:pPr>
            <w:r w:rsidRPr="00EC5FCC">
              <w:rPr>
                <w:b/>
                <w:lang w:val="en"/>
              </w:rPr>
              <w:t>CRITERION</w:t>
            </w:r>
          </w:p>
        </w:tc>
        <w:tc>
          <w:tcPr>
            <w:tcW w:w="2754" w:type="dxa"/>
          </w:tcPr>
          <w:p w14:paraId="24432A59" w14:textId="77777777" w:rsidR="00500330" w:rsidRPr="00EC5FCC" w:rsidRDefault="00500330" w:rsidP="005417D8">
            <w:pPr>
              <w:spacing w:line="360" w:lineRule="auto"/>
              <w:jc w:val="center"/>
              <w:rPr>
                <w:b/>
              </w:rPr>
            </w:pPr>
            <w:r w:rsidRPr="00EC5FCC">
              <w:rPr>
                <w:b/>
                <w:lang w:val="en"/>
              </w:rPr>
              <w:t>FORM OF PROOF</w:t>
            </w:r>
          </w:p>
        </w:tc>
        <w:tc>
          <w:tcPr>
            <w:tcW w:w="3186" w:type="dxa"/>
          </w:tcPr>
          <w:p w14:paraId="3FBC662F" w14:textId="77777777" w:rsidR="00500330" w:rsidRPr="00EC5FCC" w:rsidRDefault="00500330" w:rsidP="005417D8">
            <w:pPr>
              <w:spacing w:line="360" w:lineRule="auto"/>
              <w:jc w:val="center"/>
              <w:rPr>
                <w:b/>
              </w:rPr>
            </w:pPr>
            <w:r w:rsidRPr="00EC5FCC">
              <w:rPr>
                <w:b/>
                <w:lang w:val="en"/>
              </w:rPr>
              <w:t>ITEMS</w:t>
            </w:r>
          </w:p>
        </w:tc>
      </w:tr>
      <w:tr w:rsidR="00500330" w:rsidRPr="003D7CDF" w14:paraId="4FB5F3A3" w14:textId="77777777" w:rsidTr="008D2787">
        <w:tc>
          <w:tcPr>
            <w:tcW w:w="2628" w:type="dxa"/>
          </w:tcPr>
          <w:p w14:paraId="1FE67EEB" w14:textId="0E768715" w:rsidR="00500330" w:rsidRPr="00EC5FCC" w:rsidRDefault="00500330" w:rsidP="005417D8">
            <w:pPr>
              <w:jc w:val="both"/>
              <w:rPr>
                <w:b/>
                <w:lang w:val="en-US"/>
              </w:rPr>
            </w:pPr>
            <w:r w:rsidRPr="00EC5FCC">
              <w:rPr>
                <w:lang w:val="en"/>
              </w:rPr>
              <w:t>1. Proof of registration of the drug in a regulatory agency</w:t>
            </w:r>
            <w:r w:rsidR="000C4AEE" w:rsidRPr="00EC5FCC">
              <w:rPr>
                <w:lang w:val="en"/>
              </w:rPr>
              <w:t xml:space="preserve"> or application for registration with </w:t>
            </w:r>
            <w:proofErr w:type="spellStart"/>
            <w:r w:rsidR="000C4AEE" w:rsidRPr="00EC5FCC">
              <w:rPr>
                <w:lang w:val="en"/>
              </w:rPr>
              <w:t>Anvisa</w:t>
            </w:r>
            <w:proofErr w:type="spellEnd"/>
          </w:p>
        </w:tc>
        <w:tc>
          <w:tcPr>
            <w:tcW w:w="2754" w:type="dxa"/>
          </w:tcPr>
          <w:p w14:paraId="689FB604" w14:textId="77777777" w:rsidR="00500330" w:rsidRPr="00EC5FCC" w:rsidRDefault="00500330" w:rsidP="005417D8">
            <w:pPr>
              <w:spacing w:line="360" w:lineRule="auto"/>
              <w:jc w:val="both"/>
              <w:rPr>
                <w:lang w:val="en-US"/>
              </w:rPr>
            </w:pPr>
            <w:r w:rsidRPr="00EC5FCC">
              <w:rPr>
                <w:lang w:val="en"/>
              </w:rPr>
              <w:t>Documentation presented in compliance with item 4.1, a), (</w:t>
            </w:r>
            <w:proofErr w:type="spellStart"/>
            <w:r w:rsidRPr="00EC5FCC">
              <w:rPr>
                <w:lang w:val="en"/>
              </w:rPr>
              <w:t>i</w:t>
            </w:r>
            <w:proofErr w:type="spellEnd"/>
            <w:r w:rsidRPr="00EC5FCC">
              <w:rPr>
                <w:lang w:val="en"/>
              </w:rPr>
              <w:t>) and item 4.1, d)</w:t>
            </w:r>
          </w:p>
        </w:tc>
        <w:tc>
          <w:tcPr>
            <w:tcW w:w="3186" w:type="dxa"/>
          </w:tcPr>
          <w:p w14:paraId="52169D94" w14:textId="77777777" w:rsidR="00500330" w:rsidRPr="00EC5FCC" w:rsidRDefault="00500330" w:rsidP="00613F6E">
            <w:pPr>
              <w:pStyle w:val="PargrafodaLista"/>
              <w:numPr>
                <w:ilvl w:val="0"/>
                <w:numId w:val="10"/>
              </w:numPr>
              <w:suppressAutoHyphens/>
              <w:ind w:left="203" w:hanging="203"/>
              <w:contextualSpacing w:val="0"/>
              <w:jc w:val="both"/>
              <w:rPr>
                <w:b/>
                <w:bCs/>
                <w:lang w:val="en-US"/>
              </w:rPr>
            </w:pPr>
            <w:r w:rsidRPr="00EC5FCC">
              <w:rPr>
                <w:lang w:val="en"/>
              </w:rPr>
              <w:t xml:space="preserve">Drug with registration approved by </w:t>
            </w:r>
            <w:proofErr w:type="spellStart"/>
            <w:r w:rsidRPr="00EC5FCC">
              <w:rPr>
                <w:lang w:val="en"/>
              </w:rPr>
              <w:t>Anvisa</w:t>
            </w:r>
            <w:proofErr w:type="spellEnd"/>
            <w:r w:rsidRPr="00EC5FCC">
              <w:rPr>
                <w:lang w:val="en"/>
              </w:rPr>
              <w:t xml:space="preserve">: </w:t>
            </w:r>
            <w:r w:rsidRPr="00EC5FCC">
              <w:rPr>
                <w:b/>
                <w:bCs/>
                <w:lang w:val="en"/>
              </w:rPr>
              <w:t>50 points.</w:t>
            </w:r>
          </w:p>
          <w:p w14:paraId="48A826B5" w14:textId="77777777" w:rsidR="00500330" w:rsidRPr="00EC5FCC" w:rsidRDefault="00500330" w:rsidP="00613F6E">
            <w:pPr>
              <w:pStyle w:val="PargrafodaLista"/>
              <w:suppressAutoHyphens/>
              <w:ind w:left="203" w:hanging="203"/>
              <w:contextualSpacing w:val="0"/>
              <w:jc w:val="both"/>
              <w:rPr>
                <w:lang w:val="en-US"/>
              </w:rPr>
            </w:pPr>
          </w:p>
          <w:p w14:paraId="4460BF77" w14:textId="77777777" w:rsidR="00500330" w:rsidRPr="00EC5FCC" w:rsidRDefault="0031398B" w:rsidP="00613F6E">
            <w:pPr>
              <w:suppressAutoHyphens/>
              <w:ind w:left="203" w:hanging="203"/>
              <w:jc w:val="both"/>
              <w:rPr>
                <w:b/>
                <w:bCs/>
                <w:lang w:val="en"/>
              </w:rPr>
            </w:pPr>
            <w:r w:rsidRPr="00EC5FCC">
              <w:rPr>
                <w:lang w:val="en"/>
              </w:rPr>
              <w:t>b</w:t>
            </w:r>
            <w:r w:rsidR="008D2787" w:rsidRPr="00EC5FCC">
              <w:rPr>
                <w:lang w:val="en"/>
              </w:rPr>
              <w:t>)</w:t>
            </w:r>
            <w:r w:rsidR="00500330" w:rsidRPr="00EC5FCC">
              <w:rPr>
                <w:lang w:val="en"/>
              </w:rPr>
              <w:t xml:space="preserve">Drug registration approved by FDA/EMA or other regulatory agencies belonging to PIC/S  (Pharmaceutical Inspection Co-operation Scheme: </w:t>
            </w:r>
            <w:r w:rsidR="00500330" w:rsidRPr="00EC5FCC">
              <w:rPr>
                <w:b/>
                <w:bCs/>
                <w:lang w:val="en"/>
              </w:rPr>
              <w:t>30 points.</w:t>
            </w:r>
          </w:p>
          <w:p w14:paraId="6CE3AE16" w14:textId="77777777" w:rsidR="000C4AEE" w:rsidRPr="00EC5FCC" w:rsidRDefault="000C4AEE" w:rsidP="00613F6E">
            <w:pPr>
              <w:suppressAutoHyphens/>
              <w:ind w:left="203" w:hanging="203"/>
              <w:jc w:val="both"/>
              <w:rPr>
                <w:b/>
                <w:bCs/>
                <w:lang w:val="en"/>
              </w:rPr>
            </w:pPr>
          </w:p>
          <w:p w14:paraId="39716ED7" w14:textId="5FF83956" w:rsidR="000C4AEE" w:rsidRPr="00EC5FCC" w:rsidRDefault="000C4AEE" w:rsidP="00613F6E">
            <w:pPr>
              <w:suppressAutoHyphens/>
              <w:ind w:left="203" w:hanging="203"/>
              <w:jc w:val="both"/>
              <w:rPr>
                <w:lang w:val="en-US"/>
              </w:rPr>
            </w:pPr>
            <w:r w:rsidRPr="00EC5FCC">
              <w:rPr>
                <w:lang w:val="en-US"/>
              </w:rPr>
              <w:t xml:space="preserve">c) Drug with application for registration with </w:t>
            </w:r>
            <w:proofErr w:type="spellStart"/>
            <w:r w:rsidRPr="00EC5FCC">
              <w:rPr>
                <w:lang w:val="en-US"/>
              </w:rPr>
              <w:t>Anvisa</w:t>
            </w:r>
            <w:proofErr w:type="spellEnd"/>
            <w:r w:rsidRPr="00EC5FCC">
              <w:rPr>
                <w:lang w:val="en-US"/>
              </w:rPr>
              <w:t xml:space="preserve"> </w:t>
            </w:r>
            <w:r w:rsidRPr="00EC5FCC">
              <w:rPr>
                <w:b/>
                <w:bCs/>
                <w:lang w:val="en-US"/>
              </w:rPr>
              <w:t>– 30 points</w:t>
            </w:r>
          </w:p>
        </w:tc>
      </w:tr>
      <w:tr w:rsidR="00500330" w:rsidRPr="003D7CDF" w14:paraId="0C3D2EA1" w14:textId="77777777" w:rsidTr="008D2787">
        <w:tc>
          <w:tcPr>
            <w:tcW w:w="2628" w:type="dxa"/>
          </w:tcPr>
          <w:p w14:paraId="1250A3A3" w14:textId="77777777" w:rsidR="00500330" w:rsidRPr="00EC5FCC" w:rsidRDefault="00500330" w:rsidP="005417D8">
            <w:pPr>
              <w:jc w:val="both"/>
            </w:pPr>
            <w:r w:rsidRPr="00EC5FCC">
              <w:rPr>
                <w:lang w:val="en"/>
              </w:rPr>
              <w:t>2.  API Production</w:t>
            </w:r>
          </w:p>
        </w:tc>
        <w:tc>
          <w:tcPr>
            <w:tcW w:w="2754" w:type="dxa"/>
          </w:tcPr>
          <w:p w14:paraId="3AA25B83" w14:textId="77777777" w:rsidR="00500330" w:rsidRPr="00EC5FCC" w:rsidRDefault="00500330" w:rsidP="005417D8">
            <w:pPr>
              <w:jc w:val="both"/>
              <w:rPr>
                <w:lang w:val="en-US"/>
              </w:rPr>
            </w:pPr>
            <w:r w:rsidRPr="00EC5FCC">
              <w:rPr>
                <w:lang w:val="en"/>
              </w:rPr>
              <w:t>Documentation presented in compliance with item 4.1. e)</w:t>
            </w:r>
          </w:p>
          <w:p w14:paraId="019D8C62" w14:textId="77777777" w:rsidR="00500330" w:rsidRPr="00EC5FCC" w:rsidRDefault="00500330" w:rsidP="005417D8">
            <w:pPr>
              <w:jc w:val="both"/>
              <w:rPr>
                <w:lang w:val="en-US"/>
              </w:rPr>
            </w:pPr>
          </w:p>
        </w:tc>
        <w:tc>
          <w:tcPr>
            <w:tcW w:w="3186" w:type="dxa"/>
          </w:tcPr>
          <w:p w14:paraId="5D00DBC1" w14:textId="63DF6FD5" w:rsidR="00C4560D" w:rsidRPr="00EC5FCC" w:rsidRDefault="00A45288" w:rsidP="00613F6E">
            <w:pPr>
              <w:jc w:val="both"/>
              <w:rPr>
                <w:lang w:val="en-US"/>
              </w:rPr>
            </w:pPr>
            <w:r w:rsidRPr="00EC5FCC">
              <w:rPr>
                <w:lang w:val="en"/>
              </w:rPr>
              <w:t xml:space="preserve">a) The pharmaceutical company that is presenting also has a pharma-chemical producer or pharma-chemical partner of the API in Brazil </w:t>
            </w:r>
            <w:r w:rsidRPr="00EC5FCC">
              <w:rPr>
                <w:b/>
                <w:bCs/>
                <w:lang w:val="en"/>
              </w:rPr>
              <w:t>- 50 points;</w:t>
            </w:r>
            <w:r w:rsidR="00F34C96" w:rsidRPr="00EC5FCC">
              <w:rPr>
                <w:b/>
                <w:bCs/>
                <w:color w:val="5F6368"/>
                <w:sz w:val="18"/>
                <w:szCs w:val="18"/>
                <w:lang w:val="en-US"/>
              </w:rPr>
              <w:br/>
            </w:r>
            <w:r w:rsidR="00613F6E" w:rsidRPr="00EC5FCC">
              <w:rPr>
                <w:lang w:val="en-US"/>
              </w:rPr>
              <w:t xml:space="preserve">b) </w:t>
            </w:r>
            <w:r w:rsidR="00F34C96" w:rsidRPr="00EC5FCC">
              <w:rPr>
                <w:lang w:val="en-US"/>
              </w:rPr>
              <w:t>The pharmaceutical company that is performing has a pharmaceutical chemical that produces the IFA outside Brazil</w:t>
            </w:r>
            <w:r w:rsidR="000C4AEE" w:rsidRPr="00EC5FCC">
              <w:rPr>
                <w:lang w:val="en-US"/>
              </w:rPr>
              <w:t xml:space="preserve"> </w:t>
            </w:r>
            <w:r w:rsidR="00F34C96" w:rsidRPr="00EC5FCC">
              <w:rPr>
                <w:b/>
                <w:bCs/>
                <w:lang w:val="en-US"/>
              </w:rPr>
              <w:t xml:space="preserve">– </w:t>
            </w:r>
            <w:r w:rsidR="000C4AEE" w:rsidRPr="00EC5FCC">
              <w:rPr>
                <w:b/>
                <w:bCs/>
                <w:lang w:val="en-US"/>
              </w:rPr>
              <w:t>3</w:t>
            </w:r>
            <w:r w:rsidR="00F34C96" w:rsidRPr="00EC5FCC">
              <w:rPr>
                <w:b/>
                <w:bCs/>
                <w:lang w:val="en-US"/>
              </w:rPr>
              <w:t>0 points</w:t>
            </w:r>
          </w:p>
          <w:p w14:paraId="5773B03E" w14:textId="28A2D164" w:rsidR="000C4AEE" w:rsidRPr="00EC5FCC" w:rsidRDefault="000C4AEE" w:rsidP="00613F6E">
            <w:pPr>
              <w:pStyle w:val="PargrafodaLista"/>
              <w:numPr>
                <w:ilvl w:val="0"/>
                <w:numId w:val="10"/>
              </w:numPr>
              <w:ind w:left="0" w:firstLine="0"/>
              <w:jc w:val="both"/>
              <w:rPr>
                <w:lang w:val="en-US"/>
              </w:rPr>
            </w:pPr>
            <w:r w:rsidRPr="00EC5FCC">
              <w:rPr>
                <w:lang w:val="en-US"/>
              </w:rPr>
              <w:t xml:space="preserve">The pharmaceutical company that is performing has a pharmaceutical chemical partner of the API outside Brazil </w:t>
            </w:r>
            <w:r w:rsidRPr="00EC5FCC">
              <w:rPr>
                <w:b/>
                <w:bCs/>
                <w:lang w:val="en-US"/>
              </w:rPr>
              <w:t>– 20 points</w:t>
            </w:r>
          </w:p>
        </w:tc>
      </w:tr>
      <w:tr w:rsidR="00C50DDE" w:rsidRPr="003D7CDF" w14:paraId="292BCB80" w14:textId="77777777" w:rsidTr="008D2787">
        <w:tc>
          <w:tcPr>
            <w:tcW w:w="2628" w:type="dxa"/>
            <w:vAlign w:val="center"/>
          </w:tcPr>
          <w:p w14:paraId="18C7391A" w14:textId="61A60317" w:rsidR="00C50DDE" w:rsidRPr="00EC5FCC" w:rsidRDefault="00613F6E" w:rsidP="00613F6E">
            <w:pPr>
              <w:jc w:val="both"/>
              <w:rPr>
                <w:color w:val="FF0000"/>
                <w:lang w:val="en"/>
              </w:rPr>
            </w:pPr>
            <w:r w:rsidRPr="00EC5FCC">
              <w:rPr>
                <w:color w:val="000000" w:themeColor="text1"/>
                <w:lang w:val="en-US"/>
              </w:rPr>
              <w:t>3.</w:t>
            </w:r>
            <w:r w:rsidR="00C50DDE" w:rsidRPr="00EC5FCC">
              <w:rPr>
                <w:color w:val="000000" w:themeColor="text1"/>
                <w:lang w:val="en-US"/>
              </w:rPr>
              <w:t xml:space="preserve"> Price for supplying the drug during the technology transfer </w:t>
            </w:r>
          </w:p>
        </w:tc>
        <w:tc>
          <w:tcPr>
            <w:tcW w:w="2754" w:type="dxa"/>
            <w:vAlign w:val="center"/>
          </w:tcPr>
          <w:p w14:paraId="2DE66959" w14:textId="7F8CBA9B" w:rsidR="00C50DDE" w:rsidRPr="00EC5FCC" w:rsidRDefault="00C50DDE" w:rsidP="00C50DDE">
            <w:pPr>
              <w:jc w:val="both"/>
              <w:rPr>
                <w:strike/>
                <w:color w:val="FF0000"/>
                <w:lang w:val="en-US"/>
              </w:rPr>
            </w:pPr>
            <w:r w:rsidRPr="00EC5FCC">
              <w:rPr>
                <w:color w:val="000000"/>
                <w:lang w:val="en-US"/>
              </w:rPr>
              <w:t>Documentation presented in compliance with item 4.1.).</w:t>
            </w:r>
          </w:p>
        </w:tc>
        <w:tc>
          <w:tcPr>
            <w:tcW w:w="3186" w:type="dxa"/>
            <w:vAlign w:val="center"/>
          </w:tcPr>
          <w:p w14:paraId="43C0E775" w14:textId="77777777" w:rsidR="00613F6E" w:rsidRPr="00EC5FCC" w:rsidRDefault="00613F6E" w:rsidP="008D2787">
            <w:pPr>
              <w:pStyle w:val="PargrafodaLista"/>
              <w:ind w:left="66"/>
              <w:jc w:val="both"/>
              <w:rPr>
                <w:color w:val="000000"/>
                <w:lang w:val="en-US"/>
              </w:rPr>
            </w:pPr>
          </w:p>
          <w:p w14:paraId="3F85EC73" w14:textId="12F45DD8" w:rsidR="00C50DDE" w:rsidRPr="00EC5FCC" w:rsidRDefault="00C50DDE" w:rsidP="008D2787">
            <w:pPr>
              <w:pStyle w:val="PargrafodaLista"/>
              <w:ind w:left="66"/>
              <w:jc w:val="both"/>
              <w:rPr>
                <w:color w:val="000000"/>
                <w:lang w:val="en-US"/>
              </w:rPr>
            </w:pPr>
            <w:r w:rsidRPr="00EC5FCC">
              <w:rPr>
                <w:color w:val="000000"/>
                <w:lang w:val="en-US"/>
              </w:rPr>
              <w:t xml:space="preserve">a) For the lowest price proposal for supplying the drug during the technology transfer process. </w:t>
            </w:r>
            <w:r w:rsidRPr="00EC5FCC">
              <w:rPr>
                <w:b/>
                <w:bCs/>
                <w:color w:val="000000"/>
                <w:lang w:val="en-US"/>
              </w:rPr>
              <w:t>– 30 points;</w:t>
            </w:r>
          </w:p>
          <w:p w14:paraId="0FCCCA20" w14:textId="77777777" w:rsidR="00C50DDE" w:rsidRPr="00EC5FCC" w:rsidRDefault="00C50DDE" w:rsidP="0094418C">
            <w:pPr>
              <w:pStyle w:val="PargrafodaLista"/>
              <w:ind w:left="66"/>
              <w:jc w:val="both"/>
              <w:rPr>
                <w:color w:val="000000"/>
                <w:lang w:val="en-US"/>
              </w:rPr>
            </w:pPr>
          </w:p>
          <w:p w14:paraId="4EEE5B27" w14:textId="0ABD15A7" w:rsidR="00C50DDE" w:rsidRPr="00EC5FCC" w:rsidRDefault="00C50DDE" w:rsidP="000D0585">
            <w:pPr>
              <w:pStyle w:val="PargrafodaLista"/>
              <w:ind w:left="66"/>
              <w:jc w:val="both"/>
              <w:rPr>
                <w:strike/>
                <w:color w:val="FF0000"/>
                <w:lang w:val="en-US"/>
              </w:rPr>
            </w:pPr>
          </w:p>
        </w:tc>
      </w:tr>
      <w:tr w:rsidR="00500330" w:rsidRPr="003D7CDF" w14:paraId="6B4D9710" w14:textId="77777777" w:rsidTr="008D2787">
        <w:tc>
          <w:tcPr>
            <w:tcW w:w="2628" w:type="dxa"/>
          </w:tcPr>
          <w:p w14:paraId="102AA94C" w14:textId="312E30EF" w:rsidR="00500330" w:rsidRPr="00EC5FCC" w:rsidRDefault="00613F6E" w:rsidP="00613F6E">
            <w:pPr>
              <w:jc w:val="both"/>
              <w:rPr>
                <w:lang w:val="en-US"/>
              </w:rPr>
            </w:pPr>
            <w:r w:rsidRPr="00EC5FCC">
              <w:rPr>
                <w:lang w:val="en"/>
              </w:rPr>
              <w:t>4.</w:t>
            </w:r>
            <w:r w:rsidR="00500330" w:rsidRPr="00EC5FCC">
              <w:rPr>
                <w:lang w:val="en"/>
              </w:rPr>
              <w:t xml:space="preserve">Degree of compatibility between the production process of the proposed drug and </w:t>
            </w:r>
            <w:r w:rsidR="00500330" w:rsidRPr="00EC5FCC">
              <w:rPr>
                <w:lang w:val="en"/>
              </w:rPr>
              <w:lastRenderedPageBreak/>
              <w:t xml:space="preserve">the manufacturing site of  </w:t>
            </w:r>
            <w:proofErr w:type="spellStart"/>
            <w:r w:rsidR="00500330" w:rsidRPr="00EC5FCC">
              <w:rPr>
                <w:lang w:val="en"/>
              </w:rPr>
              <w:t>Farmanguinhos</w:t>
            </w:r>
            <w:proofErr w:type="spellEnd"/>
            <w:r w:rsidR="00500330" w:rsidRPr="00EC5FCC">
              <w:rPr>
                <w:lang w:val="en"/>
              </w:rPr>
              <w:t>.</w:t>
            </w:r>
          </w:p>
        </w:tc>
        <w:tc>
          <w:tcPr>
            <w:tcW w:w="2754" w:type="dxa"/>
          </w:tcPr>
          <w:p w14:paraId="4FAD7A23" w14:textId="77777777" w:rsidR="00500330" w:rsidRPr="00EC5FCC" w:rsidRDefault="00500330" w:rsidP="005417D8">
            <w:pPr>
              <w:jc w:val="both"/>
              <w:rPr>
                <w:b/>
                <w:highlight w:val="yellow"/>
                <w:lang w:val="en-US"/>
              </w:rPr>
            </w:pPr>
            <w:r w:rsidRPr="00EC5FCC">
              <w:rPr>
                <w:lang w:val="en"/>
              </w:rPr>
              <w:lastRenderedPageBreak/>
              <w:t>Documentation presented in compliance with item 4.1, a).</w:t>
            </w:r>
          </w:p>
        </w:tc>
        <w:tc>
          <w:tcPr>
            <w:tcW w:w="3186" w:type="dxa"/>
          </w:tcPr>
          <w:p w14:paraId="4D336D07" w14:textId="77777777" w:rsidR="00500330" w:rsidRPr="00EC5FCC" w:rsidRDefault="00500330" w:rsidP="005417D8">
            <w:pPr>
              <w:jc w:val="both"/>
              <w:rPr>
                <w:lang w:val="en-US"/>
              </w:rPr>
            </w:pPr>
            <w:r w:rsidRPr="00EC5FCC">
              <w:rPr>
                <w:lang w:val="en"/>
              </w:rPr>
              <w:t xml:space="preserve">a) Production process more compatible to the manufacturing site of  </w:t>
            </w:r>
            <w:proofErr w:type="spellStart"/>
            <w:r w:rsidRPr="00EC5FCC">
              <w:rPr>
                <w:lang w:val="en"/>
              </w:rPr>
              <w:t>Farmanguinhos</w:t>
            </w:r>
            <w:proofErr w:type="spellEnd"/>
            <w:r w:rsidRPr="00EC5FCC">
              <w:rPr>
                <w:lang w:val="en"/>
              </w:rPr>
              <w:t xml:space="preserve">  -  </w:t>
            </w:r>
            <w:r w:rsidRPr="00EC5FCC">
              <w:rPr>
                <w:b/>
                <w:lang w:val="en"/>
              </w:rPr>
              <w:t>50 points</w:t>
            </w:r>
          </w:p>
          <w:p w14:paraId="48EA76FD" w14:textId="77777777" w:rsidR="00500330" w:rsidRPr="00EC5FCC" w:rsidRDefault="00500330" w:rsidP="005417D8">
            <w:pPr>
              <w:jc w:val="both"/>
              <w:rPr>
                <w:lang w:val="en-US"/>
              </w:rPr>
            </w:pPr>
          </w:p>
          <w:p w14:paraId="65E3B2C2" w14:textId="77777777" w:rsidR="00500330" w:rsidRPr="00EC5FCC" w:rsidRDefault="00500330" w:rsidP="005417D8">
            <w:pPr>
              <w:jc w:val="both"/>
              <w:rPr>
                <w:lang w:val="en-US"/>
              </w:rPr>
            </w:pPr>
            <w:r w:rsidRPr="00EC5FCC">
              <w:rPr>
                <w:lang w:val="en"/>
              </w:rPr>
              <w:lastRenderedPageBreak/>
              <w:t xml:space="preserve">b) For the second most compatible process  to  the manufacturing site of  </w:t>
            </w:r>
            <w:proofErr w:type="spellStart"/>
            <w:r w:rsidRPr="00EC5FCC">
              <w:rPr>
                <w:lang w:val="en"/>
              </w:rPr>
              <w:t>Farmanguinhos</w:t>
            </w:r>
            <w:proofErr w:type="spellEnd"/>
            <w:r w:rsidRPr="00EC5FCC">
              <w:rPr>
                <w:lang w:val="en"/>
              </w:rPr>
              <w:t xml:space="preserve">  -  </w:t>
            </w:r>
            <w:r w:rsidRPr="00EC5FCC">
              <w:rPr>
                <w:b/>
                <w:lang w:val="en"/>
              </w:rPr>
              <w:t>30 points</w:t>
            </w:r>
          </w:p>
        </w:tc>
      </w:tr>
      <w:tr w:rsidR="00500330" w:rsidRPr="003D7CDF" w14:paraId="236D07B4" w14:textId="77777777" w:rsidTr="008D2787">
        <w:tc>
          <w:tcPr>
            <w:tcW w:w="2628" w:type="dxa"/>
          </w:tcPr>
          <w:p w14:paraId="1AA931CF" w14:textId="6661A55B" w:rsidR="00500330" w:rsidRPr="00EC5FCC" w:rsidRDefault="00D002F0" w:rsidP="005417D8">
            <w:pPr>
              <w:jc w:val="both"/>
              <w:rPr>
                <w:lang w:val="en"/>
              </w:rPr>
            </w:pPr>
            <w:r w:rsidRPr="00EC5FCC">
              <w:rPr>
                <w:lang w:val="en-US"/>
              </w:rPr>
              <w:lastRenderedPageBreak/>
              <w:t>5</w:t>
            </w:r>
            <w:r w:rsidR="00500330" w:rsidRPr="00EC5FCC">
              <w:rPr>
                <w:lang w:val="en-US"/>
              </w:rPr>
              <w:t>. Is the plant in the national territory</w:t>
            </w:r>
          </w:p>
        </w:tc>
        <w:tc>
          <w:tcPr>
            <w:tcW w:w="2754" w:type="dxa"/>
          </w:tcPr>
          <w:p w14:paraId="67E88260" w14:textId="77777777" w:rsidR="00500330" w:rsidRPr="00EC5FCC" w:rsidRDefault="00500330" w:rsidP="005417D8">
            <w:pPr>
              <w:jc w:val="both"/>
              <w:rPr>
                <w:lang w:val="en"/>
              </w:rPr>
            </w:pPr>
            <w:r w:rsidRPr="00EC5FCC">
              <w:rPr>
                <w:lang w:val="en"/>
              </w:rPr>
              <w:t xml:space="preserve">Documentation presented in compliance with item </w:t>
            </w:r>
            <w:r w:rsidRPr="00EC5FCC">
              <w:rPr>
                <w:bCs/>
                <w:lang w:val="en-US"/>
              </w:rPr>
              <w:t xml:space="preserve">4.1, </w:t>
            </w:r>
            <w:r w:rsidRPr="00EC5FCC">
              <w:rPr>
                <w:lang w:val="en-US"/>
              </w:rPr>
              <w:t>“a”, (ii)</w:t>
            </w:r>
          </w:p>
        </w:tc>
        <w:tc>
          <w:tcPr>
            <w:tcW w:w="3186" w:type="dxa"/>
          </w:tcPr>
          <w:p w14:paraId="5DDE9535" w14:textId="39D8338C" w:rsidR="00500330" w:rsidRPr="00EC5FCC" w:rsidRDefault="00500330" w:rsidP="005417D8">
            <w:pPr>
              <w:rPr>
                <w:lang w:val="en-US"/>
              </w:rPr>
            </w:pPr>
            <w:r w:rsidRPr="00EC5FCC">
              <w:rPr>
                <w:lang w:val="en-US"/>
              </w:rPr>
              <w:t xml:space="preserve">a) The drug is manufactured in Brazil - </w:t>
            </w:r>
            <w:r w:rsidR="00613F6E" w:rsidRPr="00EC5FCC">
              <w:rPr>
                <w:lang w:val="en-US"/>
              </w:rPr>
              <w:t>2</w:t>
            </w:r>
            <w:r w:rsidRPr="00EC5FCC">
              <w:rPr>
                <w:b/>
                <w:bCs/>
                <w:lang w:val="en-US"/>
              </w:rPr>
              <w:t>0 points</w:t>
            </w:r>
            <w:r w:rsidRPr="00EC5FCC">
              <w:rPr>
                <w:lang w:val="en-US"/>
              </w:rPr>
              <w:t>;</w:t>
            </w:r>
          </w:p>
          <w:p w14:paraId="3EA0370F" w14:textId="77777777" w:rsidR="00500330" w:rsidRPr="00EC5FCC" w:rsidRDefault="00500330" w:rsidP="00613F6E">
            <w:pPr>
              <w:rPr>
                <w:lang w:val="en"/>
              </w:rPr>
            </w:pPr>
          </w:p>
        </w:tc>
      </w:tr>
      <w:tr w:rsidR="00B26F12" w:rsidRPr="00EC5FCC" w14:paraId="7BA31345" w14:textId="77777777" w:rsidTr="008D2787">
        <w:tc>
          <w:tcPr>
            <w:tcW w:w="2628" w:type="dxa"/>
          </w:tcPr>
          <w:p w14:paraId="6C5316A5" w14:textId="6BD5A7EA" w:rsidR="00B26F12" w:rsidRPr="00EC5FCC" w:rsidRDefault="00D002F0" w:rsidP="005417D8">
            <w:pPr>
              <w:jc w:val="both"/>
              <w:rPr>
                <w:lang w:val="en-US"/>
              </w:rPr>
            </w:pPr>
            <w:r w:rsidRPr="00EC5FCC">
              <w:rPr>
                <w:lang w:val="en-US"/>
              </w:rPr>
              <w:t>6.</w:t>
            </w:r>
            <w:r w:rsidR="006025D6" w:rsidRPr="00EC5FCC">
              <w:rPr>
                <w:lang w:val="en-US"/>
              </w:rPr>
              <w:t xml:space="preserve"> </w:t>
            </w:r>
            <w:r w:rsidR="00613F6E" w:rsidRPr="00EC5FCC">
              <w:rPr>
                <w:lang w:val="en-US"/>
              </w:rPr>
              <w:t>Does the company have an R&amp;D team based in Brazil with the capacity to support the technology transfer process?</w:t>
            </w:r>
          </w:p>
        </w:tc>
        <w:tc>
          <w:tcPr>
            <w:tcW w:w="2754" w:type="dxa"/>
          </w:tcPr>
          <w:p w14:paraId="4A98B0E0" w14:textId="77777777" w:rsidR="00B26F12" w:rsidRPr="00EC5FCC" w:rsidRDefault="00B26F12" w:rsidP="005417D8">
            <w:pPr>
              <w:jc w:val="both"/>
              <w:rPr>
                <w:lang w:val="en"/>
              </w:rPr>
            </w:pPr>
          </w:p>
        </w:tc>
        <w:tc>
          <w:tcPr>
            <w:tcW w:w="3186" w:type="dxa"/>
          </w:tcPr>
          <w:p w14:paraId="5EC661CE" w14:textId="417CD129" w:rsidR="00B26F12" w:rsidRPr="00EC5FCC" w:rsidRDefault="00613F6E" w:rsidP="00613F6E">
            <w:pPr>
              <w:rPr>
                <w:lang w:val="en-US"/>
              </w:rPr>
            </w:pPr>
            <w:r w:rsidRPr="00EC5FCC">
              <w:rPr>
                <w:lang w:val="en-US"/>
              </w:rPr>
              <w:t xml:space="preserve">a) Yes – </w:t>
            </w:r>
            <w:r w:rsidRPr="00EC5FCC">
              <w:rPr>
                <w:b/>
                <w:bCs/>
                <w:lang w:val="en-US"/>
              </w:rPr>
              <w:t>20 points</w:t>
            </w:r>
          </w:p>
        </w:tc>
      </w:tr>
    </w:tbl>
    <w:p w14:paraId="28CD4248" w14:textId="77777777" w:rsidR="00500330" w:rsidRPr="00EC5FCC" w:rsidRDefault="00500330" w:rsidP="00500330">
      <w:pPr>
        <w:spacing w:line="360" w:lineRule="auto"/>
        <w:jc w:val="both"/>
        <w:rPr>
          <w:lang w:val="en-US"/>
        </w:rPr>
      </w:pPr>
    </w:p>
    <w:p w14:paraId="0721E925" w14:textId="77777777" w:rsidR="00434118" w:rsidRPr="00EC5FCC" w:rsidRDefault="00434118" w:rsidP="00500330">
      <w:pPr>
        <w:spacing w:line="360" w:lineRule="auto"/>
        <w:jc w:val="both"/>
        <w:rPr>
          <w:lang w:val="en-US"/>
        </w:rPr>
      </w:pPr>
    </w:p>
    <w:p w14:paraId="018F7318" w14:textId="77777777" w:rsidR="00434118" w:rsidRPr="00EC5FCC" w:rsidRDefault="00434118" w:rsidP="00500330">
      <w:pPr>
        <w:spacing w:line="360" w:lineRule="auto"/>
        <w:jc w:val="both"/>
        <w:rPr>
          <w:lang w:val="en-US"/>
        </w:rPr>
      </w:pPr>
    </w:p>
    <w:p w14:paraId="1812BE26" w14:textId="77777777" w:rsidR="00434118" w:rsidRPr="00EC5FCC" w:rsidRDefault="00434118" w:rsidP="00500330">
      <w:pPr>
        <w:spacing w:line="360" w:lineRule="auto"/>
        <w:jc w:val="both"/>
        <w:rPr>
          <w:lang w:val="en-US"/>
        </w:rPr>
      </w:pPr>
    </w:p>
    <w:p w14:paraId="1C4DF7BB" w14:textId="77777777" w:rsidR="00434118" w:rsidRPr="00EC5FCC" w:rsidRDefault="00434118" w:rsidP="00500330">
      <w:pPr>
        <w:spacing w:line="360" w:lineRule="auto"/>
        <w:jc w:val="both"/>
        <w:rPr>
          <w:lang w:val="en-US"/>
        </w:rPr>
      </w:pPr>
    </w:p>
    <w:p w14:paraId="090D3164" w14:textId="77777777" w:rsidR="00434118" w:rsidRPr="00EC5FCC" w:rsidRDefault="00434118" w:rsidP="00500330">
      <w:pPr>
        <w:spacing w:line="360" w:lineRule="auto"/>
        <w:jc w:val="both"/>
        <w:rPr>
          <w:lang w:val="en-US"/>
        </w:rPr>
      </w:pPr>
    </w:p>
    <w:p w14:paraId="58FF1D86" w14:textId="77777777" w:rsidR="00434118" w:rsidRPr="00EC5FCC" w:rsidRDefault="00434118" w:rsidP="00500330">
      <w:pPr>
        <w:spacing w:line="360" w:lineRule="auto"/>
        <w:jc w:val="both"/>
        <w:rPr>
          <w:lang w:val="en-US"/>
        </w:rPr>
      </w:pPr>
    </w:p>
    <w:p w14:paraId="234052FE" w14:textId="77777777" w:rsidR="0016284A" w:rsidRPr="00EC5FCC" w:rsidRDefault="0016284A" w:rsidP="00500330">
      <w:pPr>
        <w:spacing w:line="360" w:lineRule="auto"/>
        <w:jc w:val="both"/>
        <w:rPr>
          <w:lang w:val="en-US"/>
        </w:rPr>
      </w:pPr>
    </w:p>
    <w:p w14:paraId="49114E6C" w14:textId="77777777" w:rsidR="0016284A" w:rsidRPr="00EC5FCC" w:rsidRDefault="0016284A" w:rsidP="00500330">
      <w:pPr>
        <w:spacing w:line="360" w:lineRule="auto"/>
        <w:jc w:val="both"/>
        <w:rPr>
          <w:lang w:val="en-US"/>
        </w:rPr>
      </w:pPr>
    </w:p>
    <w:p w14:paraId="1CB5D399" w14:textId="77777777" w:rsidR="0016284A" w:rsidRPr="00EC5FCC" w:rsidRDefault="0016284A" w:rsidP="00500330">
      <w:pPr>
        <w:spacing w:line="360" w:lineRule="auto"/>
        <w:jc w:val="both"/>
        <w:rPr>
          <w:lang w:val="en-US"/>
        </w:rPr>
      </w:pPr>
    </w:p>
    <w:p w14:paraId="7EA30C47" w14:textId="77777777" w:rsidR="0016284A" w:rsidRPr="00EC5FCC" w:rsidRDefault="0016284A" w:rsidP="00500330">
      <w:pPr>
        <w:spacing w:line="360" w:lineRule="auto"/>
        <w:jc w:val="both"/>
        <w:rPr>
          <w:lang w:val="en-US"/>
        </w:rPr>
      </w:pPr>
    </w:p>
    <w:p w14:paraId="27F3F2BF" w14:textId="77777777" w:rsidR="0016284A" w:rsidRPr="00EC5FCC" w:rsidRDefault="0016284A" w:rsidP="00500330">
      <w:pPr>
        <w:spacing w:line="360" w:lineRule="auto"/>
        <w:jc w:val="both"/>
        <w:rPr>
          <w:lang w:val="en-US"/>
        </w:rPr>
      </w:pPr>
    </w:p>
    <w:p w14:paraId="7296C8ED" w14:textId="77777777" w:rsidR="0016284A" w:rsidRPr="00EC5FCC" w:rsidRDefault="0016284A" w:rsidP="00500330">
      <w:pPr>
        <w:spacing w:line="360" w:lineRule="auto"/>
        <w:jc w:val="both"/>
        <w:rPr>
          <w:lang w:val="en-US"/>
        </w:rPr>
      </w:pPr>
    </w:p>
    <w:p w14:paraId="496AC4F7" w14:textId="77777777" w:rsidR="0016284A" w:rsidRPr="00EC5FCC" w:rsidRDefault="0016284A" w:rsidP="00500330">
      <w:pPr>
        <w:spacing w:line="360" w:lineRule="auto"/>
        <w:jc w:val="both"/>
        <w:rPr>
          <w:lang w:val="en-US"/>
        </w:rPr>
      </w:pPr>
    </w:p>
    <w:p w14:paraId="2B6562E6" w14:textId="77777777" w:rsidR="0016284A" w:rsidRPr="00EC5FCC" w:rsidRDefault="0016284A" w:rsidP="00500330">
      <w:pPr>
        <w:spacing w:line="360" w:lineRule="auto"/>
        <w:jc w:val="both"/>
        <w:rPr>
          <w:lang w:val="en-US"/>
        </w:rPr>
      </w:pPr>
    </w:p>
    <w:p w14:paraId="2BC27FD1" w14:textId="77777777" w:rsidR="0016284A" w:rsidRPr="00EC5FCC" w:rsidRDefault="0016284A" w:rsidP="00500330">
      <w:pPr>
        <w:spacing w:line="360" w:lineRule="auto"/>
        <w:jc w:val="both"/>
        <w:rPr>
          <w:lang w:val="en-US"/>
        </w:rPr>
      </w:pPr>
    </w:p>
    <w:p w14:paraId="2EC46006" w14:textId="77777777" w:rsidR="0016284A" w:rsidRPr="00EC5FCC" w:rsidRDefault="0016284A" w:rsidP="00500330">
      <w:pPr>
        <w:spacing w:line="360" w:lineRule="auto"/>
        <w:jc w:val="both"/>
        <w:rPr>
          <w:lang w:val="en-US"/>
        </w:rPr>
      </w:pPr>
    </w:p>
    <w:p w14:paraId="1A3F2C40" w14:textId="77777777" w:rsidR="0016284A" w:rsidRPr="00EC5FCC" w:rsidRDefault="0016284A" w:rsidP="00500330">
      <w:pPr>
        <w:spacing w:line="360" w:lineRule="auto"/>
        <w:jc w:val="both"/>
        <w:rPr>
          <w:lang w:val="en-US"/>
        </w:rPr>
      </w:pPr>
    </w:p>
    <w:p w14:paraId="640BC6BA" w14:textId="77777777" w:rsidR="0016284A" w:rsidRPr="00EC5FCC" w:rsidRDefault="0016284A" w:rsidP="00500330">
      <w:pPr>
        <w:spacing w:line="360" w:lineRule="auto"/>
        <w:jc w:val="both"/>
        <w:rPr>
          <w:lang w:val="en-US"/>
        </w:rPr>
      </w:pPr>
    </w:p>
    <w:p w14:paraId="75327A58" w14:textId="77777777" w:rsidR="0016284A" w:rsidRPr="00EC5FCC" w:rsidRDefault="0016284A" w:rsidP="00500330">
      <w:pPr>
        <w:spacing w:line="360" w:lineRule="auto"/>
        <w:jc w:val="both"/>
        <w:rPr>
          <w:lang w:val="en-US"/>
        </w:rPr>
      </w:pPr>
    </w:p>
    <w:p w14:paraId="29176517" w14:textId="77777777" w:rsidR="0016284A" w:rsidRPr="00EC5FCC" w:rsidRDefault="0016284A" w:rsidP="00500330">
      <w:pPr>
        <w:spacing w:line="360" w:lineRule="auto"/>
        <w:jc w:val="both"/>
        <w:rPr>
          <w:lang w:val="en-US"/>
        </w:rPr>
      </w:pPr>
    </w:p>
    <w:p w14:paraId="5CA1FD70" w14:textId="77777777" w:rsidR="0016284A" w:rsidRPr="00EC5FCC" w:rsidRDefault="0016284A" w:rsidP="00500330">
      <w:pPr>
        <w:spacing w:line="360" w:lineRule="auto"/>
        <w:jc w:val="both"/>
        <w:rPr>
          <w:lang w:val="en-US"/>
        </w:rPr>
      </w:pPr>
    </w:p>
    <w:p w14:paraId="3E1D7FC9" w14:textId="77777777" w:rsidR="0016284A" w:rsidRPr="00EC5FCC" w:rsidRDefault="0016284A" w:rsidP="00500330">
      <w:pPr>
        <w:spacing w:line="360" w:lineRule="auto"/>
        <w:jc w:val="both"/>
        <w:rPr>
          <w:lang w:val="en-US"/>
        </w:rPr>
      </w:pPr>
    </w:p>
    <w:p w14:paraId="2FFA1B35" w14:textId="77777777" w:rsidR="0016284A" w:rsidRPr="00EC5FCC" w:rsidRDefault="0016284A" w:rsidP="00500330">
      <w:pPr>
        <w:spacing w:line="360" w:lineRule="auto"/>
        <w:jc w:val="both"/>
        <w:rPr>
          <w:lang w:val="en-US"/>
        </w:rPr>
      </w:pPr>
    </w:p>
    <w:p w14:paraId="7D5D9DE2" w14:textId="77777777" w:rsidR="0016284A" w:rsidRPr="00EC5FCC" w:rsidRDefault="0016284A" w:rsidP="00500330">
      <w:pPr>
        <w:spacing w:line="360" w:lineRule="auto"/>
        <w:jc w:val="both"/>
        <w:rPr>
          <w:lang w:val="en-US"/>
        </w:rPr>
      </w:pPr>
    </w:p>
    <w:p w14:paraId="6108B86F" w14:textId="77777777" w:rsidR="00434118" w:rsidRPr="00EC5FCC" w:rsidRDefault="00434118" w:rsidP="00500330">
      <w:pPr>
        <w:spacing w:line="360" w:lineRule="auto"/>
        <w:jc w:val="both"/>
        <w:rPr>
          <w:lang w:val="en-US"/>
        </w:rPr>
      </w:pPr>
    </w:p>
    <w:p w14:paraId="7BFC5595" w14:textId="77777777" w:rsidR="0016284A" w:rsidRPr="00EC5FCC" w:rsidRDefault="0016284A" w:rsidP="0016284A">
      <w:pPr>
        <w:spacing w:line="360" w:lineRule="auto"/>
        <w:jc w:val="center"/>
        <w:rPr>
          <w:b/>
          <w:bCs/>
          <w:noProof/>
        </w:rPr>
      </w:pPr>
      <w:r w:rsidRPr="00EC5FCC">
        <w:rPr>
          <w:b/>
          <w:bCs/>
          <w:noProof/>
        </w:rPr>
        <w:t>ANEXO VIII</w:t>
      </w:r>
    </w:p>
    <w:p w14:paraId="1A6C3FE6" w14:textId="77777777" w:rsidR="0016284A" w:rsidRPr="00EC5FCC" w:rsidRDefault="0016284A" w:rsidP="0016284A">
      <w:pPr>
        <w:spacing w:line="360" w:lineRule="auto"/>
        <w:jc w:val="center"/>
        <w:rPr>
          <w:b/>
          <w:bCs/>
          <w:noProof/>
        </w:rPr>
      </w:pPr>
      <w:r w:rsidRPr="00EC5FCC">
        <w:rPr>
          <w:b/>
          <w:bCs/>
          <w:noProof/>
        </w:rPr>
        <w:t>QUESTIONÁRIO DE SEGURANÇA, MEIO AMBIENTE E SAÚDE</w:t>
      </w:r>
    </w:p>
    <w:p w14:paraId="45DC1D51" w14:textId="77777777" w:rsidR="0016284A" w:rsidRPr="00EC5FCC" w:rsidRDefault="0016284A" w:rsidP="0016284A">
      <w:pPr>
        <w:spacing w:line="360" w:lineRule="auto"/>
        <w:jc w:val="center"/>
        <w:rPr>
          <w:b/>
          <w:bCs/>
          <w:noProof/>
        </w:rPr>
      </w:pPr>
      <w:r w:rsidRPr="00EC5FCC">
        <w:rPr>
          <w:b/>
          <w:bCs/>
          <w:noProof/>
        </w:rPr>
        <w:t>(respostas e documentação solicitada devem ser encaminhadas)</w:t>
      </w:r>
    </w:p>
    <w:p w14:paraId="285D8033" w14:textId="77777777" w:rsidR="0016284A" w:rsidRPr="00EC5FCC" w:rsidRDefault="0016284A" w:rsidP="0016284A">
      <w:pPr>
        <w:spacing w:line="360" w:lineRule="auto"/>
        <w:jc w:val="center"/>
        <w:rPr>
          <w:b/>
          <w:bCs/>
          <w:noProof/>
        </w:rPr>
      </w:pPr>
    </w:p>
    <w:p w14:paraId="260BDADA" w14:textId="77777777" w:rsidR="0016284A" w:rsidRPr="00EC5FCC" w:rsidRDefault="0016284A" w:rsidP="007E1393">
      <w:pPr>
        <w:pStyle w:val="PargrafodaLista"/>
        <w:numPr>
          <w:ilvl w:val="0"/>
          <w:numId w:val="25"/>
        </w:numPr>
        <w:spacing w:line="360" w:lineRule="auto"/>
        <w:ind w:left="0"/>
        <w:jc w:val="both"/>
        <w:rPr>
          <w:b/>
          <w:bCs/>
          <w:u w:val="single"/>
        </w:rPr>
      </w:pPr>
      <w:r w:rsidRPr="00EC5FCC">
        <w:rPr>
          <w:b/>
          <w:bCs/>
          <w:u w:val="single"/>
        </w:rPr>
        <w:t xml:space="preserve">Itens Gerais </w:t>
      </w:r>
    </w:p>
    <w:p w14:paraId="2FD7AB1F" w14:textId="77777777" w:rsidR="0016284A" w:rsidRPr="00EC5FCC" w:rsidRDefault="0016284A" w:rsidP="00D002F0">
      <w:pPr>
        <w:pStyle w:val="PargrafodaLista"/>
        <w:numPr>
          <w:ilvl w:val="0"/>
          <w:numId w:val="30"/>
        </w:numPr>
        <w:spacing w:line="360" w:lineRule="auto"/>
        <w:ind w:left="567" w:hanging="425"/>
        <w:jc w:val="both"/>
      </w:pPr>
      <w:r w:rsidRPr="00EC5FCC">
        <w:t xml:space="preserve">Fornecer o(s) fluxo(s) do processo fabril e quais os controles realizados em cada etapa. Entendendo-se por controles quais sejam: </w:t>
      </w:r>
    </w:p>
    <w:p w14:paraId="7FCC9A80" w14:textId="77777777" w:rsidR="0016284A" w:rsidRPr="00EC5FCC" w:rsidRDefault="0016284A" w:rsidP="00D002F0">
      <w:pPr>
        <w:pStyle w:val="PargrafodaLista"/>
        <w:spacing w:line="360" w:lineRule="auto"/>
        <w:ind w:left="567" w:hanging="425"/>
        <w:jc w:val="both"/>
      </w:pPr>
      <w:r w:rsidRPr="00EC5FCC">
        <w:rPr>
          <w:b/>
          <w:bCs/>
        </w:rPr>
        <w:t>a.1)</w:t>
      </w:r>
      <w:r w:rsidRPr="00EC5FCC">
        <w:t xml:space="preserve"> controles ambientais realizados, incluindo medições atmosféricas, se aplicável;</w:t>
      </w:r>
    </w:p>
    <w:p w14:paraId="67502353" w14:textId="77777777" w:rsidR="0016284A" w:rsidRPr="00EC5FCC" w:rsidRDefault="0016284A" w:rsidP="00D002F0">
      <w:pPr>
        <w:pStyle w:val="PargrafodaLista"/>
        <w:spacing w:line="360" w:lineRule="auto"/>
        <w:ind w:left="567" w:hanging="425"/>
        <w:jc w:val="both"/>
      </w:pPr>
      <w:r w:rsidRPr="00EC5FCC">
        <w:rPr>
          <w:b/>
          <w:bCs/>
        </w:rPr>
        <w:t>a.2)</w:t>
      </w:r>
      <w:r w:rsidRPr="00EC5FCC">
        <w:t xml:space="preserve"> controles de segurança do trabalho e saúde ocupacional, incluindo as medições ambientais realizadas no ambiente fabril, EPIs utilizados em cada etapa do processo e exames ocupacionais de acompanhamento periódico, dentre outros que considere pertinente;</w:t>
      </w:r>
    </w:p>
    <w:p w14:paraId="086806B1" w14:textId="77777777" w:rsidR="0016284A" w:rsidRPr="00EC5FCC" w:rsidRDefault="0016284A" w:rsidP="00D002F0">
      <w:pPr>
        <w:pStyle w:val="PargrafodaLista"/>
        <w:spacing w:line="360" w:lineRule="auto"/>
        <w:ind w:left="567" w:hanging="425"/>
        <w:jc w:val="both"/>
      </w:pPr>
      <w:r w:rsidRPr="00EC5FCC">
        <w:rPr>
          <w:b/>
          <w:bCs/>
        </w:rPr>
        <w:t xml:space="preserve">a.3) </w:t>
      </w:r>
      <w:r w:rsidRPr="00EC5FCC">
        <w:t>fornecer informações acerca da classe de risco do medicamento e seus controles.</w:t>
      </w:r>
    </w:p>
    <w:p w14:paraId="19D5581F" w14:textId="77777777" w:rsidR="0016284A" w:rsidRPr="00EC5FCC" w:rsidRDefault="0016284A" w:rsidP="0016284A">
      <w:pPr>
        <w:pStyle w:val="PargrafodaLista"/>
        <w:spacing w:line="360" w:lineRule="auto"/>
        <w:ind w:left="1428"/>
        <w:jc w:val="both"/>
      </w:pPr>
    </w:p>
    <w:p w14:paraId="28A249FF" w14:textId="77777777" w:rsidR="0016284A" w:rsidRPr="00EC5FCC" w:rsidRDefault="0016284A" w:rsidP="007E1393">
      <w:pPr>
        <w:pStyle w:val="PargrafodaLista"/>
        <w:numPr>
          <w:ilvl w:val="0"/>
          <w:numId w:val="25"/>
        </w:numPr>
        <w:spacing w:line="360" w:lineRule="auto"/>
        <w:ind w:left="0"/>
        <w:jc w:val="both"/>
        <w:rPr>
          <w:b/>
          <w:bCs/>
          <w:u w:val="single"/>
        </w:rPr>
      </w:pPr>
      <w:r w:rsidRPr="00EC5FCC">
        <w:rPr>
          <w:b/>
          <w:bCs/>
          <w:u w:val="single"/>
        </w:rPr>
        <w:t xml:space="preserve">Estação de Tratamento de Efluentes: </w:t>
      </w:r>
    </w:p>
    <w:p w14:paraId="74FD7FF8" w14:textId="77777777" w:rsidR="0016284A" w:rsidRPr="00EC5FCC" w:rsidRDefault="0016284A" w:rsidP="00D002F0">
      <w:pPr>
        <w:numPr>
          <w:ilvl w:val="0"/>
          <w:numId w:val="26"/>
        </w:numPr>
        <w:spacing w:line="360" w:lineRule="auto"/>
        <w:ind w:left="142"/>
        <w:jc w:val="both"/>
        <w:rPr>
          <w:shd w:val="clear" w:color="auto" w:fill="FFFFFF"/>
        </w:rPr>
      </w:pPr>
      <w:r w:rsidRPr="00EC5FCC">
        <w:rPr>
          <w:shd w:val="clear" w:color="auto" w:fill="FFFFFF"/>
        </w:rPr>
        <w:t>Qual o processo de tratamento utilizado na Estação de Tratamento de Efluentes? Qual volume/mês tratado na ETE? Existe tratamento específico para os efluentes da fabricação deste medicamento em questão?</w:t>
      </w:r>
    </w:p>
    <w:p w14:paraId="3C23401C" w14:textId="77777777" w:rsidR="0016284A" w:rsidRPr="00EC5FCC" w:rsidRDefault="0016284A" w:rsidP="00D002F0">
      <w:pPr>
        <w:numPr>
          <w:ilvl w:val="0"/>
          <w:numId w:val="26"/>
        </w:numPr>
        <w:spacing w:line="360" w:lineRule="auto"/>
        <w:ind w:left="142"/>
        <w:jc w:val="both"/>
        <w:rPr>
          <w:shd w:val="clear" w:color="auto" w:fill="FFFFFF"/>
        </w:rPr>
      </w:pPr>
      <w:r w:rsidRPr="00EC5FCC">
        <w:rPr>
          <w:shd w:val="clear" w:color="auto" w:fill="FFFFFF"/>
        </w:rPr>
        <w:t>Como o efluente proveniente da produção / limpeza dos equipamentos utilizados na fabricação do medicamento em questão chega até a Estação? Ele chega pela mesma tubulação que os outros efluentes industriais ou chega por uma tubulação dedicada?</w:t>
      </w:r>
    </w:p>
    <w:p w14:paraId="2F5F451E" w14:textId="77777777" w:rsidR="0016284A" w:rsidRPr="00EC5FCC" w:rsidRDefault="0016284A" w:rsidP="00D002F0">
      <w:pPr>
        <w:numPr>
          <w:ilvl w:val="0"/>
          <w:numId w:val="26"/>
        </w:numPr>
        <w:spacing w:line="360" w:lineRule="auto"/>
        <w:ind w:left="142"/>
        <w:jc w:val="both"/>
        <w:rPr>
          <w:shd w:val="clear" w:color="auto" w:fill="FFFFFF"/>
        </w:rPr>
      </w:pPr>
      <w:r w:rsidRPr="00EC5FCC">
        <w:rPr>
          <w:shd w:val="clear" w:color="auto" w:fill="FFFFFF"/>
        </w:rPr>
        <w:t xml:space="preserve">Qual produto é utilizado na limpeza dos equipamentos? Poderiam nos enviar o procedimento de limpeza dos equipamentos com detalhes do volume de água e quais produtos utilizados e seus respectivos volumes. </w:t>
      </w:r>
    </w:p>
    <w:p w14:paraId="74EB6CA8" w14:textId="77777777" w:rsidR="0016284A" w:rsidRPr="00EC5FCC" w:rsidRDefault="0016284A" w:rsidP="00D002F0">
      <w:pPr>
        <w:pStyle w:val="NormalWeb"/>
        <w:numPr>
          <w:ilvl w:val="0"/>
          <w:numId w:val="26"/>
        </w:numPr>
        <w:spacing w:before="0" w:beforeAutospacing="0" w:after="0" w:afterAutospacing="0" w:line="360" w:lineRule="auto"/>
        <w:ind w:left="142" w:hanging="357"/>
        <w:jc w:val="both"/>
      </w:pPr>
      <w:r w:rsidRPr="00EC5FCC">
        <w:t xml:space="preserve">Enviar </w:t>
      </w:r>
      <w:proofErr w:type="spellStart"/>
      <w:r w:rsidRPr="00EC5FCC">
        <w:t>FISPQs</w:t>
      </w:r>
      <w:proofErr w:type="spellEnd"/>
      <w:r w:rsidRPr="00EC5FCC">
        <w:t xml:space="preserve"> ou FDS dos produtos utilizados na limpeza dos equipamentos e respectivas concentrações e volumes;</w:t>
      </w:r>
    </w:p>
    <w:p w14:paraId="06B4644B" w14:textId="77777777" w:rsidR="0016284A" w:rsidRPr="00EC5FCC" w:rsidRDefault="0016284A" w:rsidP="00D002F0">
      <w:pPr>
        <w:numPr>
          <w:ilvl w:val="0"/>
          <w:numId w:val="26"/>
        </w:numPr>
        <w:spacing w:line="360" w:lineRule="auto"/>
        <w:ind w:left="142"/>
        <w:jc w:val="both"/>
        <w:rPr>
          <w:shd w:val="clear" w:color="auto" w:fill="FFFFFF"/>
        </w:rPr>
      </w:pPr>
      <w:r w:rsidRPr="00EC5FCC">
        <w:t>Qual a periodicidade de limpeza dos equipamentos? Favor enviar o procedimento de limpeza;</w:t>
      </w:r>
    </w:p>
    <w:p w14:paraId="51783D14" w14:textId="77777777" w:rsidR="0016284A" w:rsidRPr="00EC5FCC" w:rsidRDefault="0016284A" w:rsidP="00D002F0">
      <w:pPr>
        <w:numPr>
          <w:ilvl w:val="0"/>
          <w:numId w:val="26"/>
        </w:numPr>
        <w:spacing w:line="360" w:lineRule="auto"/>
        <w:ind w:left="142"/>
        <w:jc w:val="both"/>
        <w:rPr>
          <w:shd w:val="clear" w:color="auto" w:fill="FFFFFF"/>
        </w:rPr>
      </w:pPr>
      <w:r w:rsidRPr="00EC5FCC">
        <w:rPr>
          <w:shd w:val="clear" w:color="auto" w:fill="FFFFFF"/>
        </w:rPr>
        <w:t xml:space="preserve">Quais </w:t>
      </w:r>
      <w:proofErr w:type="spellStart"/>
      <w:r w:rsidRPr="00EC5FCC">
        <w:rPr>
          <w:shd w:val="clear" w:color="auto" w:fill="FFFFFF"/>
        </w:rPr>
        <w:t>EPI´s</w:t>
      </w:r>
      <w:proofErr w:type="spellEnd"/>
      <w:r w:rsidRPr="00EC5FCC">
        <w:rPr>
          <w:shd w:val="clear" w:color="auto" w:fill="FFFFFF"/>
        </w:rPr>
        <w:t xml:space="preserve"> utilizados pelos operadores da ETE?</w:t>
      </w:r>
    </w:p>
    <w:p w14:paraId="0CCC0C13" w14:textId="77777777" w:rsidR="0016284A" w:rsidRPr="00EC5FCC" w:rsidRDefault="0016284A" w:rsidP="00D002F0">
      <w:pPr>
        <w:numPr>
          <w:ilvl w:val="0"/>
          <w:numId w:val="26"/>
        </w:numPr>
        <w:spacing w:line="360" w:lineRule="auto"/>
        <w:ind w:left="142"/>
        <w:jc w:val="both"/>
        <w:rPr>
          <w:shd w:val="clear" w:color="auto" w:fill="FFFFFF"/>
        </w:rPr>
      </w:pPr>
      <w:r w:rsidRPr="00EC5FCC">
        <w:rPr>
          <w:shd w:val="clear" w:color="auto" w:fill="FFFFFF"/>
        </w:rPr>
        <w:t>Em relação ao efluente proveniente da produção / limpeza dos equipamentos utilizados na fabricação do medicamento, quais os parâmetros analisados e valores de referência? Qual legislação é seguida?</w:t>
      </w:r>
    </w:p>
    <w:p w14:paraId="0AF7E649" w14:textId="77777777" w:rsidR="0016284A" w:rsidRPr="00EC5FCC" w:rsidRDefault="0016284A" w:rsidP="00D002F0">
      <w:pPr>
        <w:numPr>
          <w:ilvl w:val="0"/>
          <w:numId w:val="26"/>
        </w:numPr>
        <w:spacing w:line="360" w:lineRule="auto"/>
        <w:ind w:left="142"/>
        <w:jc w:val="both"/>
        <w:rPr>
          <w:shd w:val="clear" w:color="auto" w:fill="FFFFFF"/>
        </w:rPr>
      </w:pPr>
      <w:r w:rsidRPr="00EC5FCC">
        <w:rPr>
          <w:shd w:val="clear" w:color="auto" w:fill="FFFFFF"/>
        </w:rPr>
        <w:lastRenderedPageBreak/>
        <w:t>Considerando a classe do medicamento, existe alguma restrição de tipo de tratamento do efluente? Se sim, quais seriam?</w:t>
      </w:r>
    </w:p>
    <w:p w14:paraId="634A2688" w14:textId="77777777" w:rsidR="0016284A" w:rsidRPr="00EC5FCC" w:rsidRDefault="0016284A" w:rsidP="00D002F0">
      <w:pPr>
        <w:numPr>
          <w:ilvl w:val="0"/>
          <w:numId w:val="26"/>
        </w:numPr>
        <w:spacing w:line="360" w:lineRule="auto"/>
        <w:ind w:left="142"/>
        <w:jc w:val="both"/>
        <w:rPr>
          <w:shd w:val="clear" w:color="auto" w:fill="FFFFFF"/>
        </w:rPr>
      </w:pPr>
      <w:r w:rsidRPr="00EC5FCC">
        <w:rPr>
          <w:shd w:val="clear" w:color="auto" w:fill="FFFFFF"/>
        </w:rPr>
        <w:t xml:space="preserve">Existe a possibilidade de nos enviar uma amostra do efluente de primeira lavagem para realizarmos teste em nossa ETE piloto? Caso sim, favor fazer contato pelo e-mail </w:t>
      </w:r>
      <w:hyperlink r:id="rId20" w:history="1">
        <w:r w:rsidRPr="00EC5FCC">
          <w:rPr>
            <w:rStyle w:val="Hyperlink"/>
            <w:shd w:val="clear" w:color="auto" w:fill="FFFFFF"/>
          </w:rPr>
          <w:t>smsete@far.fiocruz.br</w:t>
        </w:r>
      </w:hyperlink>
      <w:r w:rsidRPr="00EC5FCC">
        <w:rPr>
          <w:shd w:val="clear" w:color="auto" w:fill="FFFFFF"/>
        </w:rPr>
        <w:t xml:space="preserve"> para informações necessárias.</w:t>
      </w:r>
    </w:p>
    <w:p w14:paraId="2EB50919" w14:textId="77777777" w:rsidR="0016284A" w:rsidRPr="00EC5FCC" w:rsidRDefault="0016284A" w:rsidP="00D002F0">
      <w:pPr>
        <w:spacing w:line="360" w:lineRule="auto"/>
        <w:ind w:left="142"/>
        <w:jc w:val="both"/>
        <w:rPr>
          <w:shd w:val="clear" w:color="auto" w:fill="FFFFFF"/>
        </w:rPr>
      </w:pPr>
    </w:p>
    <w:p w14:paraId="722AC7D1" w14:textId="77777777" w:rsidR="0016284A" w:rsidRPr="00EC5FCC" w:rsidRDefault="0016284A" w:rsidP="007E1393">
      <w:pPr>
        <w:pStyle w:val="PargrafodaLista"/>
        <w:numPr>
          <w:ilvl w:val="0"/>
          <w:numId w:val="25"/>
        </w:numPr>
        <w:spacing w:line="360" w:lineRule="auto"/>
        <w:ind w:left="0"/>
        <w:jc w:val="both"/>
        <w:rPr>
          <w:b/>
          <w:bCs/>
          <w:u w:val="single"/>
        </w:rPr>
      </w:pPr>
      <w:r w:rsidRPr="00EC5FCC">
        <w:rPr>
          <w:b/>
          <w:bCs/>
          <w:u w:val="single"/>
        </w:rPr>
        <w:t xml:space="preserve">Meio Ambiente </w:t>
      </w:r>
    </w:p>
    <w:p w14:paraId="6E407E8E" w14:textId="77777777" w:rsidR="0016284A" w:rsidRPr="00EC5FCC" w:rsidRDefault="0016284A" w:rsidP="00D002F0">
      <w:pPr>
        <w:numPr>
          <w:ilvl w:val="0"/>
          <w:numId w:val="27"/>
        </w:numPr>
        <w:spacing w:line="360" w:lineRule="auto"/>
        <w:ind w:left="426"/>
        <w:jc w:val="both"/>
        <w:rPr>
          <w:shd w:val="clear" w:color="auto" w:fill="FFFFFF"/>
        </w:rPr>
      </w:pPr>
      <w:r w:rsidRPr="00EC5FCC">
        <w:rPr>
          <w:shd w:val="clear" w:color="auto" w:fill="FFFFFF"/>
        </w:rPr>
        <w:t>Qual processo de descarte e destinação final dos resíduos provenientes da fabricação do medicamento? Poderia nos encaminhar o procedimento de descarte.</w:t>
      </w:r>
    </w:p>
    <w:p w14:paraId="3B440180" w14:textId="77777777" w:rsidR="0016284A" w:rsidRPr="00EC5FCC" w:rsidRDefault="0016284A" w:rsidP="00D002F0">
      <w:pPr>
        <w:numPr>
          <w:ilvl w:val="0"/>
          <w:numId w:val="27"/>
        </w:numPr>
        <w:spacing w:line="360" w:lineRule="auto"/>
        <w:ind w:left="426"/>
        <w:jc w:val="both"/>
        <w:rPr>
          <w:shd w:val="clear" w:color="auto" w:fill="FFFFFF"/>
        </w:rPr>
      </w:pPr>
      <w:r w:rsidRPr="00EC5FCC">
        <w:rPr>
          <w:shd w:val="clear" w:color="auto" w:fill="FFFFFF"/>
        </w:rPr>
        <w:t>Solicitamos o envio do memorial descritivo (</w:t>
      </w:r>
      <w:r w:rsidRPr="00EC5FCC">
        <w:t>documento que descreva todas as etapas, processos, equipamentos e resultados esperados)</w:t>
      </w:r>
      <w:r w:rsidRPr="00EC5FCC">
        <w:rPr>
          <w:shd w:val="clear" w:color="auto" w:fill="FFFFFF"/>
        </w:rPr>
        <w:t xml:space="preserve"> do processo produtivo deste medicamento visando inclusão futura em nossa licença ambiental de operação.</w:t>
      </w:r>
    </w:p>
    <w:p w14:paraId="3AFA6557" w14:textId="77777777" w:rsidR="0016284A" w:rsidRPr="00EC5FCC" w:rsidRDefault="0016284A" w:rsidP="0016284A">
      <w:pPr>
        <w:spacing w:line="360" w:lineRule="auto"/>
        <w:ind w:left="1428"/>
        <w:jc w:val="both"/>
        <w:rPr>
          <w:shd w:val="clear" w:color="auto" w:fill="FFFFFF"/>
        </w:rPr>
      </w:pPr>
    </w:p>
    <w:p w14:paraId="330E8C47" w14:textId="77777777" w:rsidR="0016284A" w:rsidRPr="00EC5FCC" w:rsidRDefault="0016284A" w:rsidP="007E1393">
      <w:pPr>
        <w:pStyle w:val="PargrafodaLista"/>
        <w:numPr>
          <w:ilvl w:val="0"/>
          <w:numId w:val="25"/>
        </w:numPr>
        <w:spacing w:line="360" w:lineRule="auto"/>
        <w:ind w:left="0"/>
        <w:jc w:val="both"/>
        <w:rPr>
          <w:b/>
          <w:bCs/>
          <w:u w:val="single"/>
        </w:rPr>
      </w:pPr>
      <w:r w:rsidRPr="00EC5FCC">
        <w:rPr>
          <w:b/>
          <w:bCs/>
          <w:u w:val="single"/>
        </w:rPr>
        <w:t xml:space="preserve">Segurança do Trabalho </w:t>
      </w:r>
    </w:p>
    <w:p w14:paraId="5028592F" w14:textId="77777777" w:rsidR="0016284A" w:rsidRPr="00EC5FCC" w:rsidRDefault="0016284A" w:rsidP="00D002F0">
      <w:pPr>
        <w:pStyle w:val="PargrafodaLista"/>
        <w:numPr>
          <w:ilvl w:val="0"/>
          <w:numId w:val="28"/>
        </w:numPr>
        <w:spacing w:line="360" w:lineRule="auto"/>
        <w:ind w:left="426"/>
        <w:jc w:val="both"/>
      </w:pPr>
      <w:r w:rsidRPr="00EC5FCC">
        <w:t>Quais os EPIs utilizados em cada etapa deste processo?</w:t>
      </w:r>
    </w:p>
    <w:p w14:paraId="36F22E4D" w14:textId="77777777" w:rsidR="0016284A" w:rsidRPr="00EC5FCC" w:rsidRDefault="0016284A" w:rsidP="00D002F0">
      <w:pPr>
        <w:pStyle w:val="PargrafodaLista"/>
        <w:numPr>
          <w:ilvl w:val="0"/>
          <w:numId w:val="28"/>
        </w:numPr>
        <w:spacing w:line="360" w:lineRule="auto"/>
        <w:ind w:left="426"/>
        <w:jc w:val="both"/>
        <w:rPr>
          <w:u w:val="single"/>
        </w:rPr>
      </w:pPr>
      <w:r w:rsidRPr="00EC5FCC">
        <w:t xml:space="preserve">Qual ou quais procedimento(s) relacionado(s) à área de segurança específico(s) para esse processo de fabricação? Favor nos </w:t>
      </w:r>
      <w:proofErr w:type="spellStart"/>
      <w:r w:rsidRPr="00EC5FCC">
        <w:t>fornecer</w:t>
      </w:r>
      <w:proofErr w:type="spellEnd"/>
      <w:r w:rsidRPr="00EC5FCC">
        <w:t xml:space="preserve"> cópias.</w:t>
      </w:r>
    </w:p>
    <w:p w14:paraId="03E70BBB" w14:textId="77777777" w:rsidR="0016284A" w:rsidRPr="00EC5FCC" w:rsidRDefault="0016284A" w:rsidP="00D002F0">
      <w:pPr>
        <w:pStyle w:val="PargrafodaLista"/>
        <w:numPr>
          <w:ilvl w:val="0"/>
          <w:numId w:val="28"/>
        </w:numPr>
        <w:spacing w:line="360" w:lineRule="auto"/>
        <w:ind w:left="426"/>
        <w:jc w:val="both"/>
        <w:rPr>
          <w:u w:val="single"/>
        </w:rPr>
      </w:pPr>
      <w:r w:rsidRPr="00EC5FCC">
        <w:t>Quais EPIs são utilizados em cada etapa do processo de fabricação e como ocorre a guarda e higienização destes EPIs? Favor encaminhar procedimento, caso haja.</w:t>
      </w:r>
    </w:p>
    <w:p w14:paraId="51B9AA8C" w14:textId="77777777" w:rsidR="0016284A" w:rsidRPr="00EC5FCC" w:rsidRDefault="0016284A" w:rsidP="00D002F0">
      <w:pPr>
        <w:pStyle w:val="PargrafodaLista"/>
        <w:numPr>
          <w:ilvl w:val="0"/>
          <w:numId w:val="28"/>
        </w:numPr>
        <w:spacing w:line="360" w:lineRule="auto"/>
        <w:ind w:left="426"/>
        <w:jc w:val="both"/>
        <w:rPr>
          <w:u w:val="single"/>
        </w:rPr>
      </w:pPr>
      <w:r w:rsidRPr="00EC5FCC">
        <w:t>Com qual produto é feita a higienização dos EPIs? Qual a concentração? Favor enviar procedimento, caso haja;</w:t>
      </w:r>
    </w:p>
    <w:p w14:paraId="5AD09DBE" w14:textId="77777777" w:rsidR="0016284A" w:rsidRPr="00EC5FCC" w:rsidRDefault="0016284A" w:rsidP="00D002F0">
      <w:pPr>
        <w:pStyle w:val="PargrafodaLista"/>
        <w:numPr>
          <w:ilvl w:val="0"/>
          <w:numId w:val="28"/>
        </w:numPr>
        <w:spacing w:line="360" w:lineRule="auto"/>
        <w:ind w:left="426"/>
        <w:jc w:val="both"/>
        <w:rPr>
          <w:u w:val="single"/>
        </w:rPr>
      </w:pPr>
      <w:r w:rsidRPr="00EC5FCC">
        <w:t>São realizadas avaliações ambientais quantitativas específicas para esse processo fabril? Quais são e atendendo a qual (</w:t>
      </w:r>
      <w:proofErr w:type="spellStart"/>
      <w:r w:rsidRPr="00EC5FCC">
        <w:t>is</w:t>
      </w:r>
      <w:proofErr w:type="spellEnd"/>
      <w:r w:rsidRPr="00EC5FCC">
        <w:t>) legislações de segurança do trabalho? Enviar cópia do PPRA/PGR, ou documento similar, caso possuam.</w:t>
      </w:r>
    </w:p>
    <w:p w14:paraId="1040568C" w14:textId="77777777" w:rsidR="0016284A" w:rsidRPr="00EC5FCC" w:rsidRDefault="0016284A" w:rsidP="00D002F0">
      <w:pPr>
        <w:pStyle w:val="PargrafodaLista"/>
        <w:numPr>
          <w:ilvl w:val="0"/>
          <w:numId w:val="28"/>
        </w:numPr>
        <w:spacing w:line="360" w:lineRule="auto"/>
        <w:ind w:left="426"/>
        <w:jc w:val="both"/>
        <w:rPr>
          <w:u w:val="single"/>
        </w:rPr>
      </w:pPr>
      <w:r w:rsidRPr="00EC5FCC">
        <w:t>Existe alguma restrição referente à exposição de homens ou mulheres na fabricação do produto em questão (mutagênico, teratogênico, outra)?</w:t>
      </w:r>
    </w:p>
    <w:p w14:paraId="0F44E824" w14:textId="77777777" w:rsidR="0016284A" w:rsidRPr="00EC5FCC" w:rsidRDefault="0016284A" w:rsidP="00D002F0">
      <w:pPr>
        <w:pStyle w:val="PargrafodaLista"/>
        <w:numPr>
          <w:ilvl w:val="0"/>
          <w:numId w:val="28"/>
        </w:numPr>
        <w:spacing w:line="360" w:lineRule="auto"/>
        <w:ind w:left="426"/>
        <w:jc w:val="both"/>
      </w:pPr>
      <w:r w:rsidRPr="00EC5FCC">
        <w:t>Existe algum controle específico que consideram importante nos informar como ponto de atenção?</w:t>
      </w:r>
    </w:p>
    <w:p w14:paraId="618A7828" w14:textId="77777777" w:rsidR="0016284A" w:rsidRPr="00EC5FCC" w:rsidRDefault="0016284A" w:rsidP="00D002F0">
      <w:pPr>
        <w:pStyle w:val="PargrafodaLista"/>
        <w:numPr>
          <w:ilvl w:val="0"/>
          <w:numId w:val="28"/>
        </w:numPr>
        <w:spacing w:line="360" w:lineRule="auto"/>
        <w:ind w:left="426"/>
        <w:jc w:val="both"/>
      </w:pPr>
      <w:r w:rsidRPr="00EC5FCC">
        <w:t>Quais as medidas de controle (EPI, EPC, etc.) foram adotadas para as atividades de laboratório, pesagem, amostragem e fabricação?</w:t>
      </w:r>
    </w:p>
    <w:p w14:paraId="18307086" w14:textId="77777777" w:rsidR="0016284A" w:rsidRPr="00EC5FCC" w:rsidRDefault="0016284A" w:rsidP="00D002F0">
      <w:pPr>
        <w:pStyle w:val="PargrafodaLista"/>
        <w:numPr>
          <w:ilvl w:val="0"/>
          <w:numId w:val="28"/>
        </w:numPr>
        <w:spacing w:line="360" w:lineRule="auto"/>
        <w:ind w:left="426"/>
        <w:jc w:val="both"/>
      </w:pPr>
      <w:r w:rsidRPr="00EC5FCC">
        <w:t xml:space="preserve">Favor nos enviar a FISPQ do IFA, e demais produtos(s) e excipientes utilizados na formulação do produto, para a Segurança do Trabalho – e-mail: </w:t>
      </w:r>
      <w:hyperlink r:id="rId21" w:history="1">
        <w:r w:rsidRPr="00EC5FCC">
          <w:rPr>
            <w:rStyle w:val="Hyperlink"/>
          </w:rPr>
          <w:t>smsseguranca@far.fiocruz.br</w:t>
        </w:r>
      </w:hyperlink>
      <w:r w:rsidRPr="00EC5FCC">
        <w:t>;</w:t>
      </w:r>
    </w:p>
    <w:p w14:paraId="15597DEE" w14:textId="77777777" w:rsidR="0016284A" w:rsidRPr="00EC5FCC" w:rsidRDefault="0016284A" w:rsidP="00D002F0">
      <w:pPr>
        <w:pStyle w:val="PargrafodaLista"/>
        <w:numPr>
          <w:ilvl w:val="0"/>
          <w:numId w:val="28"/>
        </w:numPr>
        <w:spacing w:line="360" w:lineRule="auto"/>
        <w:ind w:left="426"/>
        <w:jc w:val="both"/>
      </w:pPr>
      <w:r w:rsidRPr="00EC5FCC">
        <w:lastRenderedPageBreak/>
        <w:t>Favor enviar fluxograma do processo fabril com descritivo das etapas e EPIs utilizados em cada uma delas e controles necessários;</w:t>
      </w:r>
    </w:p>
    <w:p w14:paraId="2540BE3F" w14:textId="77777777" w:rsidR="0016284A" w:rsidRPr="00EC5FCC" w:rsidRDefault="0016284A" w:rsidP="00D002F0">
      <w:pPr>
        <w:pStyle w:val="PargrafodaLista"/>
        <w:numPr>
          <w:ilvl w:val="0"/>
          <w:numId w:val="28"/>
        </w:numPr>
        <w:spacing w:line="360" w:lineRule="auto"/>
        <w:ind w:left="426"/>
        <w:jc w:val="both"/>
      </w:pPr>
      <w:r w:rsidRPr="00EC5FCC">
        <w:t>Favor enviar fluxo de fabricação com detalhamento de separação de áreas (planta baixa, se possível), áreas de contenção, restrição de acesso, caso aplicável;</w:t>
      </w:r>
    </w:p>
    <w:p w14:paraId="3FCF45DD" w14:textId="77777777" w:rsidR="0016284A" w:rsidRPr="00EC5FCC" w:rsidRDefault="0016284A" w:rsidP="00D002F0">
      <w:pPr>
        <w:pStyle w:val="PargrafodaLista"/>
        <w:numPr>
          <w:ilvl w:val="0"/>
          <w:numId w:val="28"/>
        </w:numPr>
        <w:spacing w:line="360" w:lineRule="auto"/>
        <w:ind w:left="426"/>
        <w:jc w:val="both"/>
      </w:pPr>
      <w:r w:rsidRPr="00EC5FCC">
        <w:t>Enviar especificações técnicas dos equipamentos utilizados na fabricação do medicamento em questão, com suas respectivas informações/laudos de volume de ruído gerado e de contenção adequada, caso haja;</w:t>
      </w:r>
    </w:p>
    <w:p w14:paraId="0DB7F3FF" w14:textId="77777777" w:rsidR="0016284A" w:rsidRPr="00EC5FCC" w:rsidRDefault="0016284A" w:rsidP="00D002F0">
      <w:pPr>
        <w:tabs>
          <w:tab w:val="left" w:pos="174"/>
        </w:tabs>
        <w:spacing w:line="360" w:lineRule="auto"/>
        <w:ind w:left="426" w:right="44"/>
        <w:jc w:val="both"/>
      </w:pPr>
      <w:r w:rsidRPr="00EC5FCC">
        <w:rPr>
          <w:b/>
          <w:bCs/>
        </w:rPr>
        <w:t>m)</w:t>
      </w:r>
      <w:r w:rsidRPr="00EC5FCC">
        <w:t xml:space="preserve">     Informar nível de contenção dos equipamentos de acordo com o Manual </w:t>
      </w:r>
      <w:proofErr w:type="spellStart"/>
      <w:r w:rsidRPr="00EC5FCC">
        <w:rPr>
          <w:i/>
        </w:rPr>
        <w:t>Assesssing</w:t>
      </w:r>
      <w:proofErr w:type="spellEnd"/>
      <w:r w:rsidRPr="00EC5FCC">
        <w:rPr>
          <w:i/>
        </w:rPr>
        <w:t xml:space="preserve"> </w:t>
      </w:r>
      <w:proofErr w:type="spellStart"/>
      <w:r w:rsidRPr="00EC5FCC">
        <w:rPr>
          <w:i/>
        </w:rPr>
        <w:t>the</w:t>
      </w:r>
      <w:proofErr w:type="spellEnd"/>
      <w:r w:rsidRPr="00EC5FCC">
        <w:rPr>
          <w:i/>
        </w:rPr>
        <w:t xml:space="preserve"> </w:t>
      </w:r>
      <w:proofErr w:type="spellStart"/>
      <w:r w:rsidRPr="00EC5FCC">
        <w:rPr>
          <w:i/>
        </w:rPr>
        <w:t>Particulate</w:t>
      </w:r>
      <w:proofErr w:type="spellEnd"/>
      <w:r w:rsidRPr="00EC5FCC">
        <w:rPr>
          <w:i/>
        </w:rPr>
        <w:t xml:space="preserve"> </w:t>
      </w:r>
      <w:proofErr w:type="spellStart"/>
      <w:r w:rsidRPr="00EC5FCC">
        <w:rPr>
          <w:i/>
        </w:rPr>
        <w:t>Containment</w:t>
      </w:r>
      <w:proofErr w:type="spellEnd"/>
      <w:r w:rsidRPr="00EC5FCC">
        <w:rPr>
          <w:i/>
        </w:rPr>
        <w:t xml:space="preserve"> </w:t>
      </w:r>
      <w:proofErr w:type="spellStart"/>
      <w:r w:rsidRPr="00EC5FCC">
        <w:rPr>
          <w:i/>
        </w:rPr>
        <w:t>Perfomance</w:t>
      </w:r>
      <w:proofErr w:type="spellEnd"/>
      <w:r w:rsidRPr="00EC5FCC">
        <w:rPr>
          <w:i/>
        </w:rPr>
        <w:t xml:space="preserve"> </w:t>
      </w:r>
      <w:proofErr w:type="spellStart"/>
      <w:r w:rsidRPr="00EC5FCC">
        <w:rPr>
          <w:i/>
        </w:rPr>
        <w:t>of</w:t>
      </w:r>
      <w:proofErr w:type="spellEnd"/>
      <w:r w:rsidRPr="00EC5FCC">
        <w:rPr>
          <w:i/>
        </w:rPr>
        <w:t xml:space="preserve"> Pharmaceutical </w:t>
      </w:r>
      <w:proofErr w:type="spellStart"/>
      <w:r w:rsidRPr="00EC5FCC">
        <w:rPr>
          <w:i/>
        </w:rPr>
        <w:t>Equipment</w:t>
      </w:r>
      <w:proofErr w:type="spellEnd"/>
      <w:r w:rsidRPr="00EC5FCC">
        <w:t xml:space="preserve">, da ISPE – </w:t>
      </w:r>
      <w:proofErr w:type="spellStart"/>
      <w:r w:rsidRPr="00EC5FCC">
        <w:t>Insternational</w:t>
      </w:r>
      <w:proofErr w:type="spellEnd"/>
      <w:r w:rsidRPr="00EC5FCC">
        <w:t xml:space="preserve"> Society for Pharmaceutical;</w:t>
      </w:r>
    </w:p>
    <w:p w14:paraId="651846C4" w14:textId="77777777" w:rsidR="0016284A" w:rsidRPr="00EC5FCC" w:rsidRDefault="0016284A" w:rsidP="00D002F0">
      <w:pPr>
        <w:numPr>
          <w:ilvl w:val="0"/>
          <w:numId w:val="31"/>
        </w:numPr>
        <w:tabs>
          <w:tab w:val="left" w:pos="174"/>
        </w:tabs>
        <w:spacing w:after="160" w:line="360" w:lineRule="auto"/>
        <w:ind w:left="426" w:right="44"/>
        <w:jc w:val="both"/>
        <w:rPr>
          <w:i/>
          <w:iCs/>
        </w:rPr>
      </w:pPr>
      <w:r w:rsidRPr="00EC5FCC">
        <w:t xml:space="preserve">Enviar relatório/laudo contendo cálculos dos Limites de Exposição  (PDE) Baseados em Saúde (LEBS), EDP -Exposição Diária Permitida / EDA - Exposição Diária Aceitável (do Inglês: </w:t>
      </w:r>
      <w:r w:rsidRPr="00EC5FCC">
        <w:rPr>
          <w:i/>
          <w:iCs/>
        </w:rPr>
        <w:t xml:space="preserve">PDE - </w:t>
      </w:r>
      <w:proofErr w:type="spellStart"/>
      <w:r w:rsidRPr="00EC5FCC">
        <w:rPr>
          <w:i/>
          <w:iCs/>
        </w:rPr>
        <w:t>Permited</w:t>
      </w:r>
      <w:proofErr w:type="spellEnd"/>
      <w:r w:rsidRPr="00EC5FCC">
        <w:rPr>
          <w:i/>
          <w:iCs/>
        </w:rPr>
        <w:t xml:space="preserve"> Daily </w:t>
      </w:r>
      <w:proofErr w:type="spellStart"/>
      <w:r w:rsidRPr="00EC5FCC">
        <w:rPr>
          <w:i/>
          <w:iCs/>
        </w:rPr>
        <w:t>Exposure</w:t>
      </w:r>
      <w:proofErr w:type="spellEnd"/>
      <w:r w:rsidRPr="00EC5FCC">
        <w:rPr>
          <w:i/>
          <w:iCs/>
        </w:rPr>
        <w:t xml:space="preserve"> ou ADE - </w:t>
      </w:r>
      <w:proofErr w:type="spellStart"/>
      <w:r w:rsidRPr="00EC5FCC">
        <w:rPr>
          <w:i/>
          <w:iCs/>
        </w:rPr>
        <w:t>Acceptable</w:t>
      </w:r>
      <w:proofErr w:type="spellEnd"/>
      <w:r w:rsidRPr="00EC5FCC">
        <w:rPr>
          <w:i/>
          <w:iCs/>
        </w:rPr>
        <w:t xml:space="preserve"> Daily </w:t>
      </w:r>
      <w:proofErr w:type="spellStart"/>
      <w:r w:rsidRPr="00EC5FCC">
        <w:rPr>
          <w:i/>
          <w:iCs/>
        </w:rPr>
        <w:t>Exposure</w:t>
      </w:r>
      <w:proofErr w:type="spellEnd"/>
      <w:r w:rsidRPr="00EC5FCC">
        <w:rPr>
          <w:i/>
          <w:iCs/>
        </w:rPr>
        <w:t>);</w:t>
      </w:r>
    </w:p>
    <w:p w14:paraId="6F5FB1D4" w14:textId="647D7F6C" w:rsidR="0016284A" w:rsidRPr="00EC5FCC" w:rsidRDefault="0016284A" w:rsidP="00D002F0">
      <w:pPr>
        <w:numPr>
          <w:ilvl w:val="0"/>
          <w:numId w:val="31"/>
        </w:numPr>
        <w:tabs>
          <w:tab w:val="left" w:pos="174"/>
        </w:tabs>
        <w:spacing w:after="160" w:line="360" w:lineRule="auto"/>
        <w:ind w:left="426" w:right="44"/>
        <w:jc w:val="both"/>
        <w:rPr>
          <w:i/>
          <w:iCs/>
        </w:rPr>
      </w:pPr>
      <w:r w:rsidRPr="00EC5FCC">
        <w:t>Enviar a APR - Análise Preliminar de Riscos, ou document</w:t>
      </w:r>
      <w:r w:rsidR="00D002F0" w:rsidRPr="00EC5FCC">
        <w:t>o</w:t>
      </w:r>
      <w:r w:rsidRPr="00EC5FCC">
        <w:t xml:space="preserve"> similar,  do processo de fabricação do medicamento, caso possuam.</w:t>
      </w:r>
    </w:p>
    <w:p w14:paraId="4536100C" w14:textId="01F47F8D" w:rsidR="0016284A" w:rsidRPr="00EC5FCC" w:rsidRDefault="0016284A" w:rsidP="00D002F0">
      <w:pPr>
        <w:pStyle w:val="NormalWeb"/>
        <w:numPr>
          <w:ilvl w:val="0"/>
          <w:numId w:val="31"/>
        </w:numPr>
        <w:spacing w:before="0" w:beforeAutospacing="0" w:after="0" w:afterAutospacing="0" w:line="360" w:lineRule="auto"/>
        <w:ind w:left="426" w:hanging="357"/>
        <w:jc w:val="both"/>
      </w:pPr>
      <w:r w:rsidRPr="00EC5FCC">
        <w:t xml:space="preserve">Enviar a metodologia para avaliação </w:t>
      </w:r>
      <w:r w:rsidR="00D002F0" w:rsidRPr="00EC5FCC">
        <w:t xml:space="preserve">do medicamento </w:t>
      </w:r>
      <w:r w:rsidRPr="00EC5FCC">
        <w:t>na atmosfera/ambiente.</w:t>
      </w:r>
    </w:p>
    <w:p w14:paraId="461263EA" w14:textId="7C6FD0ED" w:rsidR="0016284A" w:rsidRPr="00EC5FCC" w:rsidRDefault="0016284A" w:rsidP="00D002F0">
      <w:pPr>
        <w:pStyle w:val="NormalWeb"/>
        <w:numPr>
          <w:ilvl w:val="0"/>
          <w:numId w:val="31"/>
        </w:numPr>
        <w:spacing w:before="0" w:beforeAutospacing="0" w:after="0" w:afterAutospacing="0" w:line="360" w:lineRule="auto"/>
        <w:ind w:left="426" w:hanging="357"/>
        <w:jc w:val="both"/>
      </w:pPr>
      <w:r w:rsidRPr="00EC5FCC">
        <w:t>Enviar as especificações das matérias-primas/excipientes que serão utilizadas com suas respectivas quantidades e etapas correspondent</w:t>
      </w:r>
      <w:r w:rsidR="00D002F0" w:rsidRPr="00EC5FCC">
        <w:t>es</w:t>
      </w:r>
      <w:r w:rsidRPr="00EC5FCC">
        <w:t>.</w:t>
      </w:r>
    </w:p>
    <w:p w14:paraId="4A8FF3C1" w14:textId="77777777" w:rsidR="0016284A" w:rsidRPr="00EC5FCC" w:rsidRDefault="0016284A" w:rsidP="0016284A">
      <w:pPr>
        <w:pStyle w:val="PargrafodaLista"/>
        <w:spacing w:line="360" w:lineRule="auto"/>
        <w:jc w:val="both"/>
      </w:pPr>
    </w:p>
    <w:p w14:paraId="0F871499" w14:textId="77777777" w:rsidR="0016284A" w:rsidRPr="00EC5FCC" w:rsidRDefault="0016284A" w:rsidP="0016284A">
      <w:pPr>
        <w:pStyle w:val="PargrafodaLista"/>
        <w:spacing w:line="360" w:lineRule="auto"/>
        <w:jc w:val="both"/>
      </w:pPr>
    </w:p>
    <w:p w14:paraId="4C2DF11F" w14:textId="77777777" w:rsidR="0016284A" w:rsidRPr="00EC5FCC" w:rsidRDefault="0016284A" w:rsidP="007E1393">
      <w:pPr>
        <w:pStyle w:val="PargrafodaLista"/>
        <w:numPr>
          <w:ilvl w:val="0"/>
          <w:numId w:val="25"/>
        </w:numPr>
        <w:spacing w:line="360" w:lineRule="auto"/>
        <w:ind w:left="0"/>
        <w:jc w:val="both"/>
        <w:rPr>
          <w:b/>
          <w:bCs/>
          <w:u w:val="single"/>
        </w:rPr>
      </w:pPr>
      <w:r w:rsidRPr="00EC5FCC">
        <w:rPr>
          <w:b/>
          <w:bCs/>
          <w:u w:val="single"/>
        </w:rPr>
        <w:t>Saúde do Trabalhador</w:t>
      </w:r>
    </w:p>
    <w:p w14:paraId="19880D4D" w14:textId="77777777" w:rsidR="0016284A" w:rsidRPr="00EC5FCC" w:rsidRDefault="0016284A" w:rsidP="00D002F0">
      <w:pPr>
        <w:numPr>
          <w:ilvl w:val="0"/>
          <w:numId w:val="29"/>
        </w:numPr>
        <w:spacing w:line="360" w:lineRule="auto"/>
        <w:ind w:left="284"/>
        <w:jc w:val="both"/>
        <w:rPr>
          <w:shd w:val="clear" w:color="auto" w:fill="FFFFFF"/>
        </w:rPr>
      </w:pPr>
      <w:r w:rsidRPr="00EC5FCC">
        <w:rPr>
          <w:shd w:val="clear" w:color="auto" w:fill="FFFFFF"/>
        </w:rPr>
        <w:t>Quais os exames admissionais – situações de restrição para execução das atividades – doenças crônicas que possam interferir na saúde do trabalhador, e outras situações clínicas pré-existentes que devem ser evitadas antes do início das atividades? Existe restrição em relação ao gênero?</w:t>
      </w:r>
    </w:p>
    <w:p w14:paraId="1373110D" w14:textId="77777777" w:rsidR="0016284A" w:rsidRPr="00EC5FCC" w:rsidRDefault="0016284A" w:rsidP="00D002F0">
      <w:pPr>
        <w:numPr>
          <w:ilvl w:val="0"/>
          <w:numId w:val="29"/>
        </w:numPr>
        <w:spacing w:line="360" w:lineRule="auto"/>
        <w:ind w:left="284"/>
        <w:jc w:val="both"/>
        <w:rPr>
          <w:shd w:val="clear" w:color="auto" w:fill="FFFFFF"/>
        </w:rPr>
      </w:pPr>
      <w:r w:rsidRPr="00EC5FCC">
        <w:rPr>
          <w:shd w:val="clear" w:color="auto" w:fill="FFFFFF"/>
        </w:rPr>
        <w:t>Qual a avaliação dos riscos a que são expostos e as medidas de proteção realizadas?</w:t>
      </w:r>
    </w:p>
    <w:p w14:paraId="4061DD8A" w14:textId="6BCE7118" w:rsidR="0016284A" w:rsidRPr="00EC5FCC" w:rsidRDefault="0016284A" w:rsidP="00D002F0">
      <w:pPr>
        <w:numPr>
          <w:ilvl w:val="0"/>
          <w:numId w:val="29"/>
        </w:numPr>
        <w:spacing w:line="360" w:lineRule="auto"/>
        <w:ind w:left="284"/>
        <w:jc w:val="both"/>
        <w:rPr>
          <w:shd w:val="clear" w:color="auto" w:fill="FFFFFF"/>
        </w:rPr>
      </w:pPr>
      <w:r w:rsidRPr="00EC5FCC">
        <w:rPr>
          <w:shd w:val="clear" w:color="auto" w:fill="FFFFFF"/>
        </w:rPr>
        <w:t>Como é realizado o controle de saúde dos colaboradores: exames complementares e periodicidade</w:t>
      </w:r>
      <w:r w:rsidR="00D002F0" w:rsidRPr="00EC5FCC">
        <w:rPr>
          <w:shd w:val="clear" w:color="auto" w:fill="FFFFFF"/>
        </w:rPr>
        <w:t>.</w:t>
      </w:r>
      <w:r w:rsidRPr="00EC5FCC">
        <w:rPr>
          <w:shd w:val="clear" w:color="auto" w:fill="FFFFFF"/>
        </w:rPr>
        <w:t xml:space="preserve"> Caso possuam, enviar cópia do PCMSO ou documento correspondente à análise de saúde ocupacional dos colaboradores envolvidos no processo de fabricação do medicamento em todas as etapas;</w:t>
      </w:r>
    </w:p>
    <w:p w14:paraId="057CCB5B" w14:textId="69D597AF" w:rsidR="0016284A" w:rsidRPr="00EC5FCC" w:rsidRDefault="0016284A" w:rsidP="00D002F0">
      <w:pPr>
        <w:numPr>
          <w:ilvl w:val="0"/>
          <w:numId w:val="29"/>
        </w:numPr>
        <w:spacing w:line="360" w:lineRule="auto"/>
        <w:ind w:left="284"/>
        <w:jc w:val="both"/>
        <w:rPr>
          <w:shd w:val="clear" w:color="auto" w:fill="FFFFFF"/>
        </w:rPr>
      </w:pPr>
      <w:r w:rsidRPr="00EC5FCC">
        <w:rPr>
          <w:shd w:val="clear" w:color="auto" w:fill="FFFFFF"/>
        </w:rPr>
        <w:lastRenderedPageBreak/>
        <w:t>Existem outras medidas e programas realizados para manutenção da saúde do trabalhador, tais como PCA – Programa de Conservação Auditiva, PPR - Programa de Proteção Respiratória? Caso haja, favor nos enviar.</w:t>
      </w:r>
    </w:p>
    <w:p w14:paraId="1F921BD5" w14:textId="4228F90E" w:rsidR="0016284A" w:rsidRPr="00EC5FCC" w:rsidRDefault="0016284A" w:rsidP="00D002F0">
      <w:pPr>
        <w:numPr>
          <w:ilvl w:val="0"/>
          <w:numId w:val="29"/>
        </w:numPr>
        <w:spacing w:line="360" w:lineRule="auto"/>
        <w:ind w:left="284"/>
        <w:jc w:val="both"/>
        <w:rPr>
          <w:shd w:val="clear" w:color="auto" w:fill="FFFFFF"/>
        </w:rPr>
      </w:pPr>
      <w:r w:rsidRPr="00EC5FCC">
        <w:rPr>
          <w:shd w:val="clear" w:color="auto" w:fill="FFFFFF"/>
        </w:rPr>
        <w:t>Que medidas em situações de emergência e prestação de primeiros socorros em caso de exposição aos produtos, devem ser adotadas? Existe um plano de atendimento a essas emergências? Caso sim, poderiam nos enviar.</w:t>
      </w:r>
    </w:p>
    <w:p w14:paraId="43426F94" w14:textId="77777777" w:rsidR="0016284A" w:rsidRPr="00EC5FCC" w:rsidRDefault="0016284A" w:rsidP="0016284A">
      <w:pPr>
        <w:pStyle w:val="PargrafodaLista"/>
        <w:spacing w:line="360" w:lineRule="auto"/>
        <w:ind w:left="0"/>
        <w:rPr>
          <w:i/>
          <w:iCs/>
        </w:rPr>
      </w:pPr>
      <w:r w:rsidRPr="00EC5FCC">
        <w:rPr>
          <w:b/>
          <w:bCs/>
          <w:i/>
          <w:iCs/>
        </w:rPr>
        <w:t>Nota 1:</w:t>
      </w:r>
      <w:r w:rsidRPr="00EC5FCC">
        <w:t xml:space="preserve"> </w:t>
      </w:r>
      <w:r w:rsidRPr="00EC5FCC">
        <w:rPr>
          <w:i/>
          <w:iCs/>
        </w:rPr>
        <w:t xml:space="preserve">todos os documentos solicitados devem ser encaminhados ao e-mail </w:t>
      </w:r>
      <w:hyperlink r:id="rId22" w:history="1">
        <w:r w:rsidRPr="00EC5FCC">
          <w:rPr>
            <w:rStyle w:val="Hyperlink"/>
            <w:i/>
            <w:iCs/>
          </w:rPr>
          <w:t>smssustentabilidade@far.fiocruz.br</w:t>
        </w:r>
      </w:hyperlink>
      <w:r w:rsidRPr="00EC5FCC">
        <w:rPr>
          <w:i/>
          <w:iCs/>
        </w:rPr>
        <w:t xml:space="preserve"> para o encaminhamento às demais áreas de acordo com o tema;</w:t>
      </w:r>
    </w:p>
    <w:p w14:paraId="66BF5941" w14:textId="77777777" w:rsidR="0016284A" w:rsidRPr="00EC5FCC" w:rsidRDefault="0016284A" w:rsidP="0016284A">
      <w:pPr>
        <w:pStyle w:val="PargrafodaLista"/>
        <w:spacing w:line="360" w:lineRule="auto"/>
        <w:ind w:left="0"/>
        <w:jc w:val="both"/>
        <w:rPr>
          <w:i/>
        </w:rPr>
      </w:pPr>
      <w:r w:rsidRPr="00EC5FCC">
        <w:rPr>
          <w:b/>
          <w:i/>
        </w:rPr>
        <w:t>Nota 2:</w:t>
      </w:r>
      <w:r w:rsidRPr="00EC5FCC">
        <w:rPr>
          <w:i/>
        </w:rPr>
        <w:t xml:space="preserve"> caso a Parceria de Desenvolvimento Produtivo (PDP), Transferência de Tecnologia em questão, ou Acordo tenha abrangência de mais de um medicamento e/ou mais de uma forma farmacêutica, o questionário deverá ser respondido para cada um deles em separado ou para cada forma farmacêutica.</w:t>
      </w:r>
    </w:p>
    <w:p w14:paraId="55D0004F" w14:textId="77777777" w:rsidR="0016284A" w:rsidRPr="00EC5FCC" w:rsidRDefault="0016284A" w:rsidP="0016284A">
      <w:pPr>
        <w:pStyle w:val="PargrafodaLista"/>
        <w:spacing w:line="360" w:lineRule="auto"/>
        <w:ind w:left="0"/>
        <w:jc w:val="both"/>
        <w:rPr>
          <w:sz w:val="20"/>
          <w:szCs w:val="20"/>
        </w:rPr>
      </w:pPr>
      <w:r w:rsidRPr="00EC5FCC">
        <w:rPr>
          <w:b/>
          <w:sz w:val="20"/>
          <w:szCs w:val="20"/>
        </w:rPr>
        <w:t xml:space="preserve">Dúvidas entrar em contato com:  </w:t>
      </w:r>
      <w:r w:rsidRPr="00EC5FCC">
        <w:rPr>
          <w:sz w:val="20"/>
          <w:szCs w:val="20"/>
        </w:rPr>
        <w:t xml:space="preserve">Segurança do Trabalho: </w:t>
      </w:r>
      <w:hyperlink r:id="rId23" w:history="1">
        <w:r w:rsidRPr="00EC5FCC">
          <w:rPr>
            <w:rStyle w:val="Hyperlink"/>
            <w:sz w:val="20"/>
            <w:szCs w:val="20"/>
          </w:rPr>
          <w:t>smsseguranca@far.fiocruz.br</w:t>
        </w:r>
      </w:hyperlink>
    </w:p>
    <w:p w14:paraId="27A8AD8B" w14:textId="77777777" w:rsidR="0016284A" w:rsidRPr="00EC5FCC" w:rsidRDefault="0016284A" w:rsidP="0016284A">
      <w:pPr>
        <w:pStyle w:val="PargrafodaLista"/>
        <w:spacing w:line="360" w:lineRule="auto"/>
        <w:ind w:left="2124" w:firstLine="708"/>
        <w:jc w:val="both"/>
        <w:rPr>
          <w:sz w:val="20"/>
          <w:szCs w:val="20"/>
        </w:rPr>
      </w:pPr>
      <w:r w:rsidRPr="00EC5FCC">
        <w:rPr>
          <w:sz w:val="20"/>
          <w:szCs w:val="20"/>
        </w:rPr>
        <w:t xml:space="preserve">ETE – </w:t>
      </w:r>
      <w:hyperlink r:id="rId24" w:history="1">
        <w:r w:rsidRPr="00EC5FCC">
          <w:rPr>
            <w:rStyle w:val="Hyperlink"/>
            <w:sz w:val="20"/>
            <w:szCs w:val="20"/>
          </w:rPr>
          <w:t>smsete@far.fiocruz.br</w:t>
        </w:r>
      </w:hyperlink>
    </w:p>
    <w:p w14:paraId="0D1674FB" w14:textId="77777777" w:rsidR="0016284A" w:rsidRPr="00EC5FCC" w:rsidRDefault="0016284A" w:rsidP="0016284A">
      <w:pPr>
        <w:pStyle w:val="PargrafodaLista"/>
        <w:spacing w:line="360" w:lineRule="auto"/>
        <w:ind w:left="2832"/>
        <w:jc w:val="both"/>
        <w:rPr>
          <w:sz w:val="20"/>
          <w:szCs w:val="20"/>
        </w:rPr>
      </w:pPr>
      <w:r w:rsidRPr="00EC5FCC">
        <w:rPr>
          <w:sz w:val="20"/>
          <w:szCs w:val="20"/>
        </w:rPr>
        <w:t xml:space="preserve">Resíduos: </w:t>
      </w:r>
      <w:hyperlink r:id="rId25" w:history="1">
        <w:r w:rsidRPr="00EC5FCC">
          <w:rPr>
            <w:rStyle w:val="Hyperlink"/>
            <w:sz w:val="20"/>
            <w:szCs w:val="20"/>
          </w:rPr>
          <w:t>smsresiduos@far.fiocruz.br</w:t>
        </w:r>
      </w:hyperlink>
    </w:p>
    <w:p w14:paraId="31927F9A" w14:textId="77777777" w:rsidR="0016284A" w:rsidRPr="00EC5FCC" w:rsidRDefault="0016284A" w:rsidP="0016284A">
      <w:pPr>
        <w:pStyle w:val="PargrafodaLista"/>
        <w:spacing w:line="360" w:lineRule="auto"/>
        <w:ind w:left="2124" w:firstLine="708"/>
        <w:jc w:val="both"/>
        <w:rPr>
          <w:sz w:val="20"/>
          <w:szCs w:val="20"/>
        </w:rPr>
      </w:pPr>
      <w:r w:rsidRPr="00EC5FCC">
        <w:rPr>
          <w:sz w:val="20"/>
          <w:szCs w:val="20"/>
        </w:rPr>
        <w:t xml:space="preserve">Saúde: </w:t>
      </w:r>
      <w:hyperlink r:id="rId26" w:history="1">
        <w:r w:rsidRPr="00EC5FCC">
          <w:rPr>
            <w:rStyle w:val="Hyperlink"/>
            <w:sz w:val="20"/>
            <w:szCs w:val="20"/>
          </w:rPr>
          <w:t>saudedotrabalhador@far.fiocruz.br</w:t>
        </w:r>
      </w:hyperlink>
    </w:p>
    <w:p w14:paraId="5C35F62F" w14:textId="77777777" w:rsidR="0016284A" w:rsidRPr="00EC5FCC" w:rsidRDefault="0016284A" w:rsidP="0016284A">
      <w:pPr>
        <w:spacing w:line="360" w:lineRule="auto"/>
        <w:jc w:val="center"/>
        <w:rPr>
          <w:sz w:val="20"/>
          <w:szCs w:val="20"/>
        </w:rPr>
      </w:pPr>
      <w:r w:rsidRPr="00EC5FCC">
        <w:rPr>
          <w:sz w:val="20"/>
          <w:szCs w:val="20"/>
        </w:rPr>
        <w:t xml:space="preserve">Demais temas: </w:t>
      </w:r>
      <w:hyperlink r:id="rId27" w:history="1">
        <w:r w:rsidRPr="00EC5FCC">
          <w:rPr>
            <w:rStyle w:val="Hyperlink"/>
            <w:sz w:val="20"/>
            <w:szCs w:val="20"/>
          </w:rPr>
          <w:t>smssustentabilidade@far.fiocruz.br</w:t>
        </w:r>
      </w:hyperlink>
    </w:p>
    <w:p w14:paraId="1D324E9B" w14:textId="77777777" w:rsidR="0016284A" w:rsidRPr="00EC5FCC" w:rsidRDefault="0016284A" w:rsidP="0016284A">
      <w:pPr>
        <w:spacing w:line="360" w:lineRule="auto"/>
        <w:jc w:val="center"/>
        <w:rPr>
          <w:b/>
          <w:bCs/>
          <w:noProof/>
          <w:lang w:val="en-US"/>
        </w:rPr>
      </w:pPr>
      <w:proofErr w:type="spellStart"/>
      <w:r w:rsidRPr="00EC5FCC">
        <w:rPr>
          <w:sz w:val="20"/>
          <w:szCs w:val="20"/>
          <w:lang w:val="en-US"/>
        </w:rPr>
        <w:t>Obrigado</w:t>
      </w:r>
      <w:proofErr w:type="spellEnd"/>
      <w:r w:rsidRPr="00EC5FCC">
        <w:rPr>
          <w:sz w:val="20"/>
          <w:szCs w:val="20"/>
          <w:lang w:val="en-US"/>
        </w:rPr>
        <w:t>!</w:t>
      </w:r>
    </w:p>
    <w:p w14:paraId="0D499419" w14:textId="77777777" w:rsidR="00434118" w:rsidRPr="00EC5FCC" w:rsidRDefault="00434118" w:rsidP="00500330">
      <w:pPr>
        <w:spacing w:line="360" w:lineRule="auto"/>
        <w:jc w:val="both"/>
        <w:rPr>
          <w:lang w:val="en-US"/>
        </w:rPr>
      </w:pPr>
    </w:p>
    <w:p w14:paraId="5659EA56" w14:textId="77777777" w:rsidR="00434118" w:rsidRPr="00EC5FCC" w:rsidRDefault="00434118" w:rsidP="00500330">
      <w:pPr>
        <w:spacing w:line="360" w:lineRule="auto"/>
        <w:jc w:val="both"/>
        <w:rPr>
          <w:lang w:val="en-US"/>
        </w:rPr>
      </w:pPr>
    </w:p>
    <w:p w14:paraId="7144D899" w14:textId="77777777" w:rsidR="00D002F0" w:rsidRPr="00EC5FCC" w:rsidRDefault="00D002F0" w:rsidP="00500330">
      <w:pPr>
        <w:spacing w:line="360" w:lineRule="auto"/>
        <w:jc w:val="both"/>
        <w:rPr>
          <w:lang w:val="en-US"/>
        </w:rPr>
      </w:pPr>
    </w:p>
    <w:p w14:paraId="35DD6DED" w14:textId="77777777" w:rsidR="00D002F0" w:rsidRPr="00EC5FCC" w:rsidRDefault="00D002F0" w:rsidP="00500330">
      <w:pPr>
        <w:spacing w:line="360" w:lineRule="auto"/>
        <w:jc w:val="both"/>
        <w:rPr>
          <w:lang w:val="en-US"/>
        </w:rPr>
      </w:pPr>
    </w:p>
    <w:p w14:paraId="3CB1173A" w14:textId="77777777" w:rsidR="00D002F0" w:rsidRPr="00EC5FCC" w:rsidRDefault="00D002F0" w:rsidP="00500330">
      <w:pPr>
        <w:spacing w:line="360" w:lineRule="auto"/>
        <w:jc w:val="both"/>
        <w:rPr>
          <w:lang w:val="en-US"/>
        </w:rPr>
      </w:pPr>
    </w:p>
    <w:p w14:paraId="33766274" w14:textId="77777777" w:rsidR="00D002F0" w:rsidRPr="00EC5FCC" w:rsidRDefault="00D002F0" w:rsidP="00500330">
      <w:pPr>
        <w:spacing w:line="360" w:lineRule="auto"/>
        <w:jc w:val="both"/>
        <w:rPr>
          <w:lang w:val="en-US"/>
        </w:rPr>
      </w:pPr>
    </w:p>
    <w:p w14:paraId="5E0ED1EC" w14:textId="77777777" w:rsidR="00D002F0" w:rsidRPr="00EC5FCC" w:rsidRDefault="00D002F0" w:rsidP="00500330">
      <w:pPr>
        <w:spacing w:line="360" w:lineRule="auto"/>
        <w:jc w:val="both"/>
        <w:rPr>
          <w:lang w:val="en-US"/>
        </w:rPr>
      </w:pPr>
    </w:p>
    <w:p w14:paraId="60D07E42" w14:textId="77777777" w:rsidR="00D002F0" w:rsidRPr="00EC5FCC" w:rsidRDefault="00D002F0" w:rsidP="00500330">
      <w:pPr>
        <w:spacing w:line="360" w:lineRule="auto"/>
        <w:jc w:val="both"/>
        <w:rPr>
          <w:lang w:val="en-US"/>
        </w:rPr>
      </w:pPr>
    </w:p>
    <w:p w14:paraId="45CB33DF" w14:textId="77777777" w:rsidR="00D002F0" w:rsidRPr="00EC5FCC" w:rsidRDefault="00D002F0" w:rsidP="00500330">
      <w:pPr>
        <w:spacing w:line="360" w:lineRule="auto"/>
        <w:jc w:val="both"/>
        <w:rPr>
          <w:lang w:val="en-US"/>
        </w:rPr>
      </w:pPr>
    </w:p>
    <w:p w14:paraId="3996613A" w14:textId="77777777" w:rsidR="00D002F0" w:rsidRPr="00EC5FCC" w:rsidRDefault="00D002F0" w:rsidP="00500330">
      <w:pPr>
        <w:spacing w:line="360" w:lineRule="auto"/>
        <w:jc w:val="both"/>
        <w:rPr>
          <w:lang w:val="en-US"/>
        </w:rPr>
      </w:pPr>
    </w:p>
    <w:p w14:paraId="3F5F10A1" w14:textId="77777777" w:rsidR="00D002F0" w:rsidRPr="00EC5FCC" w:rsidRDefault="00D002F0" w:rsidP="00500330">
      <w:pPr>
        <w:spacing w:line="360" w:lineRule="auto"/>
        <w:jc w:val="both"/>
        <w:rPr>
          <w:lang w:val="en-US"/>
        </w:rPr>
      </w:pPr>
    </w:p>
    <w:p w14:paraId="031C6EFD" w14:textId="77777777" w:rsidR="00434118" w:rsidRPr="00EC5FCC" w:rsidRDefault="00434118" w:rsidP="00500330">
      <w:pPr>
        <w:spacing w:line="360" w:lineRule="auto"/>
        <w:jc w:val="both"/>
        <w:rPr>
          <w:lang w:val="en-US"/>
        </w:rPr>
      </w:pPr>
    </w:p>
    <w:p w14:paraId="3B22F646" w14:textId="77777777" w:rsidR="00434118" w:rsidRPr="00EC5FCC" w:rsidRDefault="00434118" w:rsidP="00500330">
      <w:pPr>
        <w:spacing w:line="360" w:lineRule="auto"/>
        <w:jc w:val="both"/>
        <w:rPr>
          <w:lang w:val="en-US"/>
        </w:rPr>
      </w:pPr>
    </w:p>
    <w:p w14:paraId="6352D7AE" w14:textId="77777777" w:rsidR="00434118" w:rsidRPr="00EC5FCC" w:rsidRDefault="00434118" w:rsidP="00500330">
      <w:pPr>
        <w:spacing w:line="360" w:lineRule="auto"/>
        <w:jc w:val="both"/>
        <w:rPr>
          <w:lang w:val="en-US"/>
        </w:rPr>
      </w:pPr>
    </w:p>
    <w:p w14:paraId="03C05BB1" w14:textId="77777777" w:rsidR="00434118" w:rsidRPr="00EC5FCC" w:rsidRDefault="00434118" w:rsidP="00500330">
      <w:pPr>
        <w:spacing w:line="360" w:lineRule="auto"/>
        <w:jc w:val="both"/>
        <w:rPr>
          <w:lang w:val="en-US"/>
        </w:rPr>
      </w:pPr>
    </w:p>
    <w:p w14:paraId="1B8D81F0" w14:textId="77777777" w:rsidR="00434118" w:rsidRPr="00EC5FCC" w:rsidRDefault="00434118" w:rsidP="00500330">
      <w:pPr>
        <w:spacing w:line="360" w:lineRule="auto"/>
        <w:jc w:val="both"/>
        <w:rPr>
          <w:lang w:val="en-US"/>
        </w:rPr>
      </w:pPr>
    </w:p>
    <w:p w14:paraId="4F7ADB32" w14:textId="77777777" w:rsidR="00434118" w:rsidRPr="00EC5FCC" w:rsidRDefault="00434118" w:rsidP="00434118">
      <w:pPr>
        <w:pStyle w:val="Default"/>
        <w:spacing w:line="360" w:lineRule="auto"/>
        <w:jc w:val="center"/>
        <w:rPr>
          <w:rFonts w:ascii="Times New Roman" w:hAnsi="Times New Roman" w:cs="Times New Roman"/>
          <w:b/>
          <w:color w:val="auto"/>
          <w:u w:val="single"/>
          <w:shd w:val="clear" w:color="auto" w:fill="FFFFFF"/>
          <w:lang w:val="en-US"/>
        </w:rPr>
      </w:pPr>
      <w:r w:rsidRPr="00EC5FCC">
        <w:rPr>
          <w:rFonts w:ascii="Times New Roman" w:hAnsi="Times New Roman" w:cs="Times New Roman"/>
          <w:b/>
          <w:u w:val="single"/>
          <w:shd w:val="clear" w:color="auto" w:fill="FFFFFF"/>
          <w:lang w:val="en-US"/>
        </w:rPr>
        <w:lastRenderedPageBreak/>
        <w:t>Annex VIII</w:t>
      </w:r>
    </w:p>
    <w:p w14:paraId="3737FC22" w14:textId="77777777" w:rsidR="00434118" w:rsidRPr="00EC5FCC" w:rsidRDefault="00434118" w:rsidP="00434118">
      <w:pPr>
        <w:pStyle w:val="Default"/>
        <w:spacing w:line="360" w:lineRule="auto"/>
        <w:jc w:val="center"/>
        <w:rPr>
          <w:rFonts w:ascii="Times New Roman" w:hAnsi="Times New Roman" w:cs="Times New Roman"/>
          <w:b/>
          <w:color w:val="auto"/>
          <w:u w:val="single"/>
          <w:shd w:val="clear" w:color="auto" w:fill="FFFFFF"/>
          <w:lang w:val="en-US"/>
        </w:rPr>
      </w:pPr>
      <w:r w:rsidRPr="00EC5FCC">
        <w:rPr>
          <w:rFonts w:ascii="Times New Roman" w:hAnsi="Times New Roman" w:cs="Times New Roman"/>
          <w:b/>
          <w:u w:val="single"/>
          <w:shd w:val="clear" w:color="auto" w:fill="FFFFFF"/>
          <w:lang w:val="en-US"/>
        </w:rPr>
        <w:t>QUESTIONNAIRE – Safety, Environment and Health</w:t>
      </w:r>
    </w:p>
    <w:p w14:paraId="79D07E90" w14:textId="77777777" w:rsidR="00434118" w:rsidRPr="00EC5FCC" w:rsidRDefault="00434118" w:rsidP="00434118">
      <w:pPr>
        <w:pStyle w:val="Default"/>
        <w:spacing w:line="360" w:lineRule="auto"/>
        <w:jc w:val="both"/>
        <w:rPr>
          <w:rFonts w:ascii="Times New Roman" w:hAnsi="Times New Roman" w:cs="Times New Roman"/>
          <w:b/>
          <w:color w:val="auto"/>
          <w:u w:val="single"/>
          <w:shd w:val="clear" w:color="auto" w:fill="FFFFFF"/>
          <w:lang w:val="en-US"/>
        </w:rPr>
      </w:pPr>
    </w:p>
    <w:p w14:paraId="4E944ED3"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r w:rsidRPr="00EC5FCC">
        <w:rPr>
          <w:rStyle w:val="y2iqfc"/>
          <w:rFonts w:ascii="Times New Roman" w:hAnsi="Times New Roman"/>
          <w:b/>
          <w:color w:val="202124"/>
          <w:sz w:val="24"/>
          <w:szCs w:val="24"/>
          <w:lang w:val="en-US"/>
        </w:rPr>
        <w:t>1. General Items</w:t>
      </w:r>
    </w:p>
    <w:p w14:paraId="2AA0DFE0"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r w:rsidRPr="00EC5FCC">
        <w:rPr>
          <w:rStyle w:val="y2iqfc"/>
          <w:rFonts w:ascii="Times New Roman" w:hAnsi="Times New Roman"/>
          <w:color w:val="202124"/>
          <w:sz w:val="24"/>
          <w:szCs w:val="24"/>
          <w:lang w:val="en-US"/>
        </w:rPr>
        <w:t>a) Provide the flow(s) of the manufacturing process and which controls are carried out at each stage. Controls are understood to be:</w:t>
      </w:r>
    </w:p>
    <w:p w14:paraId="78B96B70"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r w:rsidRPr="00EC5FCC">
        <w:rPr>
          <w:rStyle w:val="y2iqfc"/>
          <w:rFonts w:ascii="Times New Roman" w:hAnsi="Times New Roman"/>
          <w:color w:val="202124"/>
          <w:sz w:val="24"/>
          <w:szCs w:val="24"/>
          <w:lang w:val="en-US"/>
        </w:rPr>
        <w:t>a.1) environmental controls performed, including atmospheric measurements, if applicable;</w:t>
      </w:r>
    </w:p>
    <w:p w14:paraId="7C5BAA6F"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r w:rsidRPr="00EC5FCC">
        <w:rPr>
          <w:rStyle w:val="y2iqfc"/>
          <w:rFonts w:ascii="Times New Roman" w:hAnsi="Times New Roman"/>
          <w:color w:val="202124"/>
          <w:sz w:val="24"/>
          <w:szCs w:val="24"/>
          <w:lang w:val="en-US"/>
        </w:rPr>
        <w:t>a.2) work safety and occupational health controls, including environmental measurements carried out in the factory environment, PPE used at each stage of the process and periodic monitoring occupational examinations, among others considered relevant;</w:t>
      </w:r>
    </w:p>
    <w:p w14:paraId="63A6632D" w14:textId="77777777" w:rsidR="00434118" w:rsidRPr="00EC5FCC" w:rsidRDefault="00434118" w:rsidP="00434118">
      <w:pPr>
        <w:pStyle w:val="Pr-formataoHTML"/>
        <w:spacing w:line="360" w:lineRule="auto"/>
        <w:jc w:val="both"/>
        <w:rPr>
          <w:rFonts w:ascii="Times New Roman" w:hAnsi="Times New Roman"/>
          <w:sz w:val="24"/>
          <w:szCs w:val="24"/>
          <w:lang w:val="en-US"/>
        </w:rPr>
      </w:pPr>
      <w:r w:rsidRPr="00EC5FCC">
        <w:rPr>
          <w:rStyle w:val="y2iqfc"/>
          <w:rFonts w:ascii="Times New Roman" w:hAnsi="Times New Roman"/>
          <w:color w:val="202124"/>
          <w:sz w:val="24"/>
          <w:szCs w:val="24"/>
          <w:lang w:val="en-US"/>
        </w:rPr>
        <w:t>a.3) provide information about the drug's risk class and its controls.</w:t>
      </w:r>
    </w:p>
    <w:p w14:paraId="0137A31F" w14:textId="77777777" w:rsidR="00434118" w:rsidRPr="00EC5FCC" w:rsidRDefault="00434118" w:rsidP="00434118">
      <w:pPr>
        <w:pStyle w:val="Default"/>
        <w:tabs>
          <w:tab w:val="left" w:pos="708"/>
        </w:tabs>
        <w:spacing w:line="360" w:lineRule="auto"/>
        <w:jc w:val="both"/>
        <w:rPr>
          <w:rFonts w:ascii="Times New Roman" w:hAnsi="Times New Roman" w:cs="Times New Roman"/>
          <w:b/>
          <w:color w:val="auto"/>
          <w:u w:val="single"/>
          <w:shd w:val="clear" w:color="auto" w:fill="FFFFFF"/>
          <w:lang w:val="en-US"/>
        </w:rPr>
      </w:pPr>
    </w:p>
    <w:p w14:paraId="4E7993B5"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r w:rsidRPr="00EC5FCC">
        <w:rPr>
          <w:rStyle w:val="y2iqfc"/>
          <w:rFonts w:ascii="Times New Roman" w:hAnsi="Times New Roman"/>
          <w:b/>
          <w:color w:val="202124"/>
          <w:sz w:val="24"/>
          <w:szCs w:val="24"/>
          <w:lang w:val="en-US"/>
        </w:rPr>
        <w:t>2. Effluent Treatment Station:</w:t>
      </w:r>
    </w:p>
    <w:p w14:paraId="2924707B"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r w:rsidRPr="00EC5FCC">
        <w:rPr>
          <w:rStyle w:val="y2iqfc"/>
          <w:rFonts w:ascii="Times New Roman" w:hAnsi="Times New Roman"/>
          <w:color w:val="202124"/>
          <w:sz w:val="24"/>
          <w:szCs w:val="24"/>
          <w:lang w:val="en-US"/>
        </w:rPr>
        <w:t>a) What is the treatment process used in the Effluent Treatment Station? What volume/month treated at the ETE? Is there specific treatment for the effluents from the manufacture of this drug in question?</w:t>
      </w:r>
    </w:p>
    <w:p w14:paraId="75FBE8EF"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p>
    <w:p w14:paraId="5C241940"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r w:rsidRPr="00EC5FCC">
        <w:rPr>
          <w:rStyle w:val="y2iqfc"/>
          <w:rFonts w:ascii="Times New Roman" w:hAnsi="Times New Roman"/>
          <w:color w:val="202124"/>
          <w:sz w:val="24"/>
          <w:szCs w:val="24"/>
          <w:lang w:val="en-US"/>
        </w:rPr>
        <w:t>b) How does the effluent from the production/cleaning of the equipment used in the manufacture of the drug in question reach the Station? Does it arrive through the same pipe as other industrial effluents or does it arrive through a dedicated pipe?</w:t>
      </w:r>
    </w:p>
    <w:p w14:paraId="6FE992F9"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p>
    <w:p w14:paraId="6EB85BC8"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r w:rsidRPr="00EC5FCC">
        <w:rPr>
          <w:rStyle w:val="y2iqfc"/>
          <w:rFonts w:ascii="Times New Roman" w:hAnsi="Times New Roman"/>
          <w:color w:val="202124"/>
          <w:sz w:val="24"/>
          <w:szCs w:val="24"/>
          <w:lang w:val="en-US"/>
        </w:rPr>
        <w:t>c) What product is used to clean the equipment? They could send us the equipment cleaning procedure with details of the volume of water and which products were used and their respective volumes.</w:t>
      </w:r>
    </w:p>
    <w:p w14:paraId="31A5F547"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p>
    <w:p w14:paraId="46BF74BE"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r w:rsidRPr="00EC5FCC">
        <w:rPr>
          <w:rStyle w:val="y2iqfc"/>
          <w:rFonts w:ascii="Times New Roman" w:hAnsi="Times New Roman"/>
          <w:color w:val="202124"/>
          <w:sz w:val="24"/>
          <w:szCs w:val="24"/>
          <w:lang w:val="en-US"/>
        </w:rPr>
        <w:t>d) Send us MSDSs of the products used to clean the equipment and their concentrations and volumes.</w:t>
      </w:r>
    </w:p>
    <w:p w14:paraId="39EE6F98"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p>
    <w:p w14:paraId="0B3BFA81"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r w:rsidRPr="00EC5FCC">
        <w:rPr>
          <w:rStyle w:val="y2iqfc"/>
          <w:rFonts w:ascii="Times New Roman" w:hAnsi="Times New Roman"/>
          <w:color w:val="202124"/>
          <w:sz w:val="24"/>
          <w:szCs w:val="24"/>
          <w:lang w:val="en-US"/>
        </w:rPr>
        <w:t>e) What is the frequency of cleaning the equipment? Please send the cleaning procedure.</w:t>
      </w:r>
    </w:p>
    <w:p w14:paraId="1705EA00"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r w:rsidRPr="00EC5FCC">
        <w:rPr>
          <w:rStyle w:val="y2iqfc"/>
          <w:rFonts w:ascii="Times New Roman" w:hAnsi="Times New Roman"/>
          <w:color w:val="202124"/>
          <w:sz w:val="24"/>
          <w:szCs w:val="24"/>
          <w:lang w:val="en-US"/>
        </w:rPr>
        <w:t>f) Which EPIS´S/PPE's used by ETE operators?</w:t>
      </w:r>
    </w:p>
    <w:p w14:paraId="58EED23F" w14:textId="77777777" w:rsidR="00434118" w:rsidRPr="00EC5FCC" w:rsidRDefault="00434118" w:rsidP="00434118">
      <w:pPr>
        <w:pStyle w:val="Pr-formataoHTML"/>
        <w:spacing w:line="360" w:lineRule="auto"/>
        <w:jc w:val="both"/>
        <w:rPr>
          <w:rFonts w:ascii="Times New Roman" w:hAnsi="Times New Roman"/>
          <w:sz w:val="24"/>
          <w:szCs w:val="24"/>
          <w:lang w:val="en-US"/>
        </w:rPr>
      </w:pPr>
    </w:p>
    <w:p w14:paraId="5D04A954" w14:textId="77777777" w:rsidR="00434118" w:rsidRPr="00EC5FCC" w:rsidRDefault="00434118" w:rsidP="00434118">
      <w:pPr>
        <w:pStyle w:val="Pr-formataoHTML"/>
        <w:spacing w:line="360" w:lineRule="auto"/>
        <w:jc w:val="both"/>
        <w:rPr>
          <w:rStyle w:val="y2iqfc"/>
          <w:rFonts w:ascii="Times New Roman" w:hAnsi="Times New Roman"/>
          <w:sz w:val="24"/>
          <w:szCs w:val="24"/>
          <w:lang w:val="en-US"/>
        </w:rPr>
      </w:pPr>
      <w:r w:rsidRPr="00EC5FCC">
        <w:rPr>
          <w:rStyle w:val="y2iqfc"/>
          <w:rFonts w:ascii="Times New Roman" w:hAnsi="Times New Roman"/>
          <w:color w:val="202124"/>
          <w:sz w:val="24"/>
          <w:szCs w:val="24"/>
          <w:lang w:val="en-US"/>
        </w:rPr>
        <w:lastRenderedPageBreak/>
        <w:t>g) Regarding the effluent from the production/cleaning of the equipment used in the manufacture of the drug, what are the analyzed parameters and reference values? What legislation is followed?</w:t>
      </w:r>
    </w:p>
    <w:p w14:paraId="16E0F1AE"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p>
    <w:p w14:paraId="4EA464D8"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r w:rsidRPr="00EC5FCC">
        <w:rPr>
          <w:rStyle w:val="y2iqfc"/>
          <w:rFonts w:ascii="Times New Roman" w:hAnsi="Times New Roman"/>
          <w:color w:val="202124"/>
          <w:sz w:val="24"/>
          <w:szCs w:val="24"/>
          <w:lang w:val="en-US"/>
        </w:rPr>
        <w:t>h) Considering the drug class, is there any restriction on the type of effluent treatment? If yes, what would they be?</w:t>
      </w:r>
    </w:p>
    <w:p w14:paraId="13BD9AFF"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p>
    <w:p w14:paraId="6BEFEB05" w14:textId="77777777" w:rsidR="00434118" w:rsidRPr="00EC5FCC" w:rsidRDefault="00434118" w:rsidP="00434118">
      <w:pPr>
        <w:pStyle w:val="Pr-formataoHTML"/>
        <w:spacing w:line="360" w:lineRule="auto"/>
        <w:jc w:val="both"/>
        <w:rPr>
          <w:rFonts w:ascii="Times New Roman" w:hAnsi="Times New Roman"/>
          <w:sz w:val="24"/>
          <w:szCs w:val="24"/>
          <w:lang w:val="en-US"/>
        </w:rPr>
      </w:pPr>
      <w:proofErr w:type="spellStart"/>
      <w:r w:rsidRPr="00EC5FCC">
        <w:rPr>
          <w:rStyle w:val="y2iqfc"/>
          <w:rFonts w:ascii="Times New Roman" w:hAnsi="Times New Roman"/>
          <w:color w:val="202124"/>
          <w:sz w:val="24"/>
          <w:szCs w:val="24"/>
          <w:lang w:val="en-US"/>
        </w:rPr>
        <w:t>i</w:t>
      </w:r>
      <w:proofErr w:type="spellEnd"/>
      <w:r w:rsidRPr="00EC5FCC">
        <w:rPr>
          <w:rStyle w:val="y2iqfc"/>
          <w:rFonts w:ascii="Times New Roman" w:hAnsi="Times New Roman"/>
          <w:color w:val="202124"/>
          <w:sz w:val="24"/>
          <w:szCs w:val="24"/>
          <w:lang w:val="en-US"/>
        </w:rPr>
        <w:t>) Is it possible to send us a sample of the first wash effluent to carry out a test in our pilot ETE? If so, please contact us by e-mail smsete@far.fiocruz.br for necessary information.</w:t>
      </w:r>
    </w:p>
    <w:p w14:paraId="6E181C78" w14:textId="77777777" w:rsidR="00434118" w:rsidRPr="00EC5FCC" w:rsidRDefault="00434118" w:rsidP="00434118">
      <w:pPr>
        <w:pStyle w:val="Pr-formataoHTML"/>
        <w:spacing w:line="360" w:lineRule="auto"/>
        <w:jc w:val="both"/>
        <w:rPr>
          <w:rStyle w:val="y2iqfc"/>
          <w:rFonts w:ascii="Times New Roman" w:hAnsi="Times New Roman"/>
          <w:b/>
          <w:sz w:val="24"/>
          <w:szCs w:val="24"/>
          <w:lang w:val="en-US"/>
        </w:rPr>
      </w:pPr>
    </w:p>
    <w:p w14:paraId="2E0918F6" w14:textId="77777777" w:rsidR="00434118" w:rsidRPr="00EC5FCC" w:rsidRDefault="00434118" w:rsidP="00434118">
      <w:pPr>
        <w:pStyle w:val="Pr-formataoHTML"/>
        <w:spacing w:line="360" w:lineRule="auto"/>
        <w:jc w:val="both"/>
        <w:rPr>
          <w:rStyle w:val="y2iqfc"/>
          <w:rFonts w:ascii="Times New Roman" w:hAnsi="Times New Roman"/>
          <w:b/>
          <w:color w:val="202124"/>
          <w:sz w:val="24"/>
          <w:szCs w:val="24"/>
          <w:lang w:val="en-US"/>
        </w:rPr>
      </w:pPr>
      <w:r w:rsidRPr="00EC5FCC">
        <w:rPr>
          <w:rStyle w:val="y2iqfc"/>
          <w:rFonts w:ascii="Times New Roman" w:hAnsi="Times New Roman"/>
          <w:b/>
          <w:color w:val="202124"/>
          <w:sz w:val="24"/>
          <w:szCs w:val="24"/>
          <w:lang w:val="en-US"/>
        </w:rPr>
        <w:t>3. Environment</w:t>
      </w:r>
    </w:p>
    <w:p w14:paraId="2E0F6877"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r w:rsidRPr="00EC5FCC">
        <w:rPr>
          <w:rStyle w:val="y2iqfc"/>
          <w:rFonts w:ascii="Times New Roman" w:hAnsi="Times New Roman"/>
          <w:color w:val="202124"/>
          <w:sz w:val="24"/>
          <w:szCs w:val="24"/>
          <w:lang w:val="en-US"/>
        </w:rPr>
        <w:t>a) What is the process of disposal and final destination of waste from the manufacture of the drug? Could you send us the disposal procedure.</w:t>
      </w:r>
    </w:p>
    <w:p w14:paraId="20276191"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p>
    <w:p w14:paraId="21D6C454" w14:textId="77777777" w:rsidR="00434118" w:rsidRPr="00EC5FCC" w:rsidRDefault="00434118" w:rsidP="00434118">
      <w:pPr>
        <w:pStyle w:val="Pr-formataoHTML"/>
        <w:spacing w:line="360" w:lineRule="auto"/>
        <w:jc w:val="both"/>
        <w:rPr>
          <w:rFonts w:ascii="Times New Roman" w:hAnsi="Times New Roman"/>
          <w:sz w:val="24"/>
          <w:szCs w:val="24"/>
          <w:lang w:val="en-US"/>
        </w:rPr>
      </w:pPr>
      <w:r w:rsidRPr="00EC5FCC">
        <w:rPr>
          <w:rStyle w:val="y2iqfc"/>
          <w:rFonts w:ascii="Times New Roman" w:hAnsi="Times New Roman"/>
          <w:color w:val="202124"/>
          <w:sz w:val="24"/>
          <w:szCs w:val="24"/>
          <w:lang w:val="en-US"/>
        </w:rPr>
        <w:t>b) We request the submission of the descriptive memorial (document that describes all the steps, processes, equipment and expected results) of the production process of this drug, aiming at future inclusion in our environmental operating license.</w:t>
      </w:r>
    </w:p>
    <w:p w14:paraId="47369D63" w14:textId="77777777" w:rsidR="00434118" w:rsidRPr="00EC5FCC" w:rsidRDefault="00434118" w:rsidP="00434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02124"/>
          <w:lang w:val="en-US"/>
        </w:rPr>
      </w:pPr>
    </w:p>
    <w:p w14:paraId="1540B4C3" w14:textId="77777777" w:rsidR="00434118" w:rsidRPr="00EC5FCC" w:rsidRDefault="00434118" w:rsidP="00434118">
      <w:pPr>
        <w:pStyle w:val="Pr-formataoHTML"/>
        <w:spacing w:line="360" w:lineRule="auto"/>
        <w:jc w:val="both"/>
        <w:rPr>
          <w:rStyle w:val="y2iqfc"/>
          <w:rFonts w:ascii="Times New Roman" w:hAnsi="Times New Roman"/>
          <w:b/>
          <w:sz w:val="24"/>
          <w:szCs w:val="24"/>
          <w:lang w:val="en-US"/>
        </w:rPr>
      </w:pPr>
      <w:r w:rsidRPr="00EC5FCC">
        <w:rPr>
          <w:rStyle w:val="y2iqfc"/>
          <w:rFonts w:ascii="Times New Roman" w:hAnsi="Times New Roman"/>
          <w:b/>
          <w:color w:val="202124"/>
          <w:sz w:val="24"/>
          <w:szCs w:val="24"/>
          <w:lang w:val="en-US"/>
        </w:rPr>
        <w:t>4. Work Safety</w:t>
      </w:r>
    </w:p>
    <w:p w14:paraId="6E634F7D"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r w:rsidRPr="00EC5FCC">
        <w:rPr>
          <w:rStyle w:val="y2iqfc"/>
          <w:rFonts w:ascii="Times New Roman" w:hAnsi="Times New Roman"/>
          <w:color w:val="202124"/>
          <w:sz w:val="24"/>
          <w:szCs w:val="24"/>
          <w:lang w:val="en-US"/>
        </w:rPr>
        <w:t>a) Which PPE are used in each step of this process?</w:t>
      </w:r>
    </w:p>
    <w:p w14:paraId="72ED6684"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p>
    <w:p w14:paraId="1882DCC0"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r w:rsidRPr="00EC5FCC">
        <w:rPr>
          <w:rStyle w:val="y2iqfc"/>
          <w:rFonts w:ascii="Times New Roman" w:hAnsi="Times New Roman"/>
          <w:color w:val="202124"/>
          <w:sz w:val="24"/>
          <w:szCs w:val="24"/>
          <w:lang w:val="en-US"/>
        </w:rPr>
        <w:t>b) Which procedure(s) related to the specific safety area(s) for this manufacturing process? Please provide us with copies.</w:t>
      </w:r>
    </w:p>
    <w:p w14:paraId="6F5B82E5"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p>
    <w:p w14:paraId="24B98088"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r w:rsidRPr="00EC5FCC">
        <w:rPr>
          <w:rStyle w:val="y2iqfc"/>
          <w:rFonts w:ascii="Times New Roman" w:hAnsi="Times New Roman"/>
          <w:color w:val="202124"/>
          <w:sz w:val="24"/>
          <w:szCs w:val="24"/>
          <w:lang w:val="en-US"/>
        </w:rPr>
        <w:t>c) Which PPE are used at each stage of the manufacturing process and how is the storage and cleaning of these PPEs carried out? Please forward procedure, if any.</w:t>
      </w:r>
    </w:p>
    <w:p w14:paraId="7B84A643"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p>
    <w:p w14:paraId="2AEB55C5"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r w:rsidRPr="00EC5FCC">
        <w:rPr>
          <w:rStyle w:val="y2iqfc"/>
          <w:rFonts w:ascii="Times New Roman" w:hAnsi="Times New Roman"/>
          <w:color w:val="202124"/>
          <w:sz w:val="24"/>
          <w:szCs w:val="24"/>
          <w:lang w:val="en-US"/>
        </w:rPr>
        <w:t>d) With which product is the PPE cleaning performed? What is the concentration? Please send procedure, if any;</w:t>
      </w:r>
    </w:p>
    <w:p w14:paraId="2146431B"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r w:rsidRPr="00EC5FCC">
        <w:rPr>
          <w:rStyle w:val="y2iqfc"/>
          <w:rFonts w:ascii="Times New Roman" w:hAnsi="Times New Roman"/>
          <w:color w:val="202124"/>
          <w:sz w:val="24"/>
          <w:szCs w:val="24"/>
          <w:lang w:val="en-US"/>
        </w:rPr>
        <w:t>e) Are specific quantitative environmental assessments carried out for this manufacturing process? What are and in compliance with which work safety legislation(s)? Send a copy of the PPRA/PGR, or similar document, if available.</w:t>
      </w:r>
    </w:p>
    <w:p w14:paraId="1F8922CD" w14:textId="77777777" w:rsidR="00434118" w:rsidRPr="00EC5FCC" w:rsidRDefault="00434118" w:rsidP="00434118">
      <w:pPr>
        <w:pStyle w:val="Pr-formataoHTML"/>
        <w:spacing w:line="360" w:lineRule="auto"/>
        <w:jc w:val="both"/>
        <w:rPr>
          <w:rFonts w:ascii="Times New Roman" w:hAnsi="Times New Roman"/>
          <w:sz w:val="24"/>
          <w:szCs w:val="24"/>
          <w:lang w:val="en-US"/>
        </w:rPr>
      </w:pPr>
    </w:p>
    <w:p w14:paraId="6B08CA97" w14:textId="77777777" w:rsidR="00434118" w:rsidRPr="00EC5FCC" w:rsidRDefault="00434118" w:rsidP="00434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02124"/>
          <w:lang w:val="en-US"/>
        </w:rPr>
      </w:pPr>
      <w:proofErr w:type="spellStart"/>
      <w:r w:rsidRPr="00EC5FCC">
        <w:rPr>
          <w:color w:val="202124"/>
          <w:lang w:val="en-US"/>
        </w:rPr>
        <w:lastRenderedPageBreak/>
        <w:t>i</w:t>
      </w:r>
      <w:proofErr w:type="spellEnd"/>
      <w:r w:rsidRPr="00EC5FCC">
        <w:rPr>
          <w:color w:val="202124"/>
          <w:lang w:val="en-US"/>
        </w:rPr>
        <w:t xml:space="preserve">) Please send MSDS of the product (s) and excipients used in the formulation of the product, for e-mail: </w:t>
      </w:r>
      <w:hyperlink r:id="rId28" w:history="1">
        <w:r w:rsidRPr="00EC5FCC">
          <w:rPr>
            <w:rStyle w:val="Hyperlink"/>
            <w:lang w:val="en-US"/>
          </w:rPr>
          <w:t>smsseguranca@far.fiocruz.br</w:t>
        </w:r>
      </w:hyperlink>
      <w:r w:rsidRPr="00EC5FCC">
        <w:rPr>
          <w:color w:val="202124"/>
          <w:lang w:val="en-US"/>
        </w:rPr>
        <w:t>.</w:t>
      </w:r>
    </w:p>
    <w:p w14:paraId="4B5104EE" w14:textId="77777777" w:rsidR="00434118" w:rsidRPr="00EC5FCC" w:rsidRDefault="00434118" w:rsidP="00434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02124"/>
          <w:lang w:val="en-US"/>
        </w:rPr>
      </w:pPr>
    </w:p>
    <w:p w14:paraId="7E3704E2" w14:textId="77777777" w:rsidR="00434118" w:rsidRPr="00EC5FCC" w:rsidRDefault="00434118" w:rsidP="00434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02124"/>
          <w:lang w:val="en-US"/>
        </w:rPr>
      </w:pPr>
      <w:r w:rsidRPr="00EC5FCC">
        <w:rPr>
          <w:color w:val="202124"/>
          <w:lang w:val="en-US"/>
        </w:rPr>
        <w:t>j) Please send a flowchart of the manufacturing process with a description of the steps and EPI/PPE used in each one.</w:t>
      </w:r>
    </w:p>
    <w:p w14:paraId="1FC35DEC" w14:textId="77777777" w:rsidR="00434118" w:rsidRPr="00EC5FCC" w:rsidRDefault="00434118" w:rsidP="00434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02124"/>
          <w:lang w:val="en-US"/>
        </w:rPr>
      </w:pPr>
    </w:p>
    <w:p w14:paraId="24F6D81D" w14:textId="77777777" w:rsidR="00434118" w:rsidRPr="00EC5FCC" w:rsidRDefault="00434118" w:rsidP="00434118">
      <w:pPr>
        <w:pStyle w:val="Pr-formataoHTML"/>
        <w:spacing w:line="360" w:lineRule="auto"/>
        <w:jc w:val="both"/>
        <w:rPr>
          <w:rStyle w:val="y2iqfc"/>
          <w:rFonts w:ascii="Times New Roman" w:hAnsi="Times New Roman"/>
          <w:sz w:val="24"/>
          <w:szCs w:val="24"/>
          <w:lang w:val="en-US"/>
        </w:rPr>
      </w:pPr>
      <w:r w:rsidRPr="00EC5FCC">
        <w:rPr>
          <w:rStyle w:val="y2iqfc"/>
          <w:rFonts w:ascii="Times New Roman" w:hAnsi="Times New Roman"/>
          <w:color w:val="202124"/>
          <w:sz w:val="24"/>
          <w:szCs w:val="24"/>
          <w:lang w:val="en-US"/>
        </w:rPr>
        <w:t>f) Are there any restrictions regarding the exposure of men or women in the manufacture of the product in question (mutagenic, teratogenic, other)?</w:t>
      </w:r>
    </w:p>
    <w:p w14:paraId="2CCD9EE9"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p>
    <w:p w14:paraId="67562A55"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r w:rsidRPr="00EC5FCC">
        <w:rPr>
          <w:rStyle w:val="y2iqfc"/>
          <w:rFonts w:ascii="Times New Roman" w:hAnsi="Times New Roman"/>
          <w:color w:val="202124"/>
          <w:sz w:val="24"/>
          <w:szCs w:val="24"/>
          <w:lang w:val="en-US"/>
        </w:rPr>
        <w:t>g) Is there any specific control that you consider important to inform us as a point of attention?</w:t>
      </w:r>
    </w:p>
    <w:p w14:paraId="6FA2E8FA"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p>
    <w:p w14:paraId="57D0A073" w14:textId="77777777" w:rsidR="00434118" w:rsidRPr="00EC5FCC" w:rsidRDefault="00434118" w:rsidP="00434118">
      <w:pPr>
        <w:pStyle w:val="Pr-formataoHTML"/>
        <w:shd w:val="clear" w:color="auto" w:fill="F8F9FA"/>
        <w:spacing w:line="360" w:lineRule="auto"/>
        <w:rPr>
          <w:rFonts w:ascii="Times New Roman" w:hAnsi="Times New Roman"/>
          <w:sz w:val="24"/>
          <w:szCs w:val="24"/>
          <w:lang w:val="en-US"/>
        </w:rPr>
      </w:pPr>
      <w:r w:rsidRPr="00EC5FCC">
        <w:rPr>
          <w:rStyle w:val="y2iqfc"/>
          <w:rFonts w:ascii="Times New Roman" w:hAnsi="Times New Roman"/>
          <w:color w:val="202124"/>
          <w:sz w:val="24"/>
          <w:szCs w:val="24"/>
          <w:lang w:val="en-US"/>
        </w:rPr>
        <w:t>h) What control measures were adopted for laboratory, weighing, sampling and manufacturing activities, including individual and collective control measures</w:t>
      </w:r>
    </w:p>
    <w:p w14:paraId="79A84FB0" w14:textId="77777777" w:rsidR="00434118" w:rsidRPr="00EC5FCC" w:rsidRDefault="00434118" w:rsidP="00434118">
      <w:pPr>
        <w:pStyle w:val="Pr-formataoHTML"/>
        <w:spacing w:line="360" w:lineRule="auto"/>
        <w:jc w:val="both"/>
        <w:rPr>
          <w:rStyle w:val="y2iqfc"/>
          <w:rFonts w:ascii="Times New Roman" w:hAnsi="Times New Roman"/>
          <w:sz w:val="24"/>
          <w:szCs w:val="24"/>
          <w:lang w:val="en-US"/>
        </w:rPr>
      </w:pPr>
    </w:p>
    <w:p w14:paraId="49061311"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proofErr w:type="spellStart"/>
      <w:r w:rsidRPr="00EC5FCC">
        <w:rPr>
          <w:rStyle w:val="y2iqfc"/>
          <w:rFonts w:ascii="Times New Roman" w:hAnsi="Times New Roman"/>
          <w:color w:val="202124"/>
          <w:sz w:val="24"/>
          <w:szCs w:val="24"/>
          <w:lang w:val="en-US"/>
        </w:rPr>
        <w:t>i</w:t>
      </w:r>
      <w:proofErr w:type="spellEnd"/>
      <w:r w:rsidRPr="00EC5FCC">
        <w:rPr>
          <w:rStyle w:val="y2iqfc"/>
          <w:rFonts w:ascii="Times New Roman" w:hAnsi="Times New Roman"/>
          <w:color w:val="202124"/>
          <w:sz w:val="24"/>
          <w:szCs w:val="24"/>
          <w:lang w:val="en-US"/>
        </w:rPr>
        <w:t xml:space="preserve">) Please send us the IFA MSDS, and other products(s) and excipients used in the formulation of the product, for Occupational Safety – e-mail: </w:t>
      </w:r>
      <w:hyperlink r:id="rId29" w:history="1">
        <w:r w:rsidRPr="00EC5FCC">
          <w:rPr>
            <w:rStyle w:val="Hyperlink"/>
            <w:rFonts w:ascii="Times New Roman" w:hAnsi="Times New Roman"/>
            <w:sz w:val="24"/>
            <w:szCs w:val="24"/>
            <w:lang w:val="en-US"/>
          </w:rPr>
          <w:t>smsseguranca@far.fiocruz.br</w:t>
        </w:r>
      </w:hyperlink>
      <w:r w:rsidRPr="00EC5FCC">
        <w:rPr>
          <w:rStyle w:val="y2iqfc"/>
          <w:rFonts w:ascii="Times New Roman" w:hAnsi="Times New Roman"/>
          <w:color w:val="202124"/>
          <w:sz w:val="24"/>
          <w:szCs w:val="24"/>
          <w:lang w:val="en-US"/>
        </w:rPr>
        <w:t>.</w:t>
      </w:r>
    </w:p>
    <w:p w14:paraId="09163E08"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p>
    <w:p w14:paraId="35567DFE"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r w:rsidRPr="00EC5FCC">
        <w:rPr>
          <w:rStyle w:val="y2iqfc"/>
          <w:rFonts w:ascii="Times New Roman" w:hAnsi="Times New Roman"/>
          <w:color w:val="202124"/>
          <w:sz w:val="24"/>
          <w:szCs w:val="24"/>
          <w:lang w:val="en-US"/>
        </w:rPr>
        <w:t>j) Please send a flowchart of the manufacturing process with a description of the steps and PPE used in each one of them and the necessary controls;</w:t>
      </w:r>
    </w:p>
    <w:p w14:paraId="522C3EE2"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p>
    <w:p w14:paraId="06753421"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r w:rsidRPr="00EC5FCC">
        <w:rPr>
          <w:rStyle w:val="y2iqfc"/>
          <w:rFonts w:ascii="Times New Roman" w:hAnsi="Times New Roman"/>
          <w:color w:val="202124"/>
          <w:sz w:val="24"/>
          <w:szCs w:val="24"/>
          <w:lang w:val="en-US"/>
        </w:rPr>
        <w:t>k) Please send manufacturing flow with details of separation of areas (floor plan, if possible), containment areas, access restriction, if applicable;</w:t>
      </w:r>
    </w:p>
    <w:p w14:paraId="595D892A"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r w:rsidRPr="00EC5FCC">
        <w:rPr>
          <w:rStyle w:val="y2iqfc"/>
          <w:rFonts w:ascii="Times New Roman" w:hAnsi="Times New Roman"/>
          <w:color w:val="202124"/>
          <w:sz w:val="24"/>
          <w:szCs w:val="24"/>
          <w:lang w:val="en-US"/>
        </w:rPr>
        <w:t>l) Send technical specifications of the equipment used in the manufacture of the drug in question, with their respective information/reports on the volume of noise generated and adequate containment, if any;</w:t>
      </w:r>
    </w:p>
    <w:p w14:paraId="7463EC6B"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p>
    <w:p w14:paraId="3871AEBF"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r w:rsidRPr="00EC5FCC">
        <w:rPr>
          <w:rStyle w:val="y2iqfc"/>
          <w:rFonts w:ascii="Times New Roman" w:hAnsi="Times New Roman"/>
          <w:color w:val="202124"/>
          <w:sz w:val="24"/>
          <w:szCs w:val="24"/>
          <w:lang w:val="en-US"/>
        </w:rPr>
        <w:t>m) Inform the equipment containment level according to the Manual Assessing the Particulate Containment Performance of Pharmaceutical Equipment, from ISPE – International Society for Pharmaceutical;</w:t>
      </w:r>
    </w:p>
    <w:p w14:paraId="7C49A22F"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p>
    <w:p w14:paraId="2FDFEC3F"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r w:rsidRPr="00EC5FCC">
        <w:rPr>
          <w:rStyle w:val="y2iqfc"/>
          <w:rFonts w:ascii="Times New Roman" w:hAnsi="Times New Roman"/>
          <w:color w:val="202124"/>
          <w:sz w:val="24"/>
          <w:szCs w:val="24"/>
          <w:lang w:val="en-US"/>
        </w:rPr>
        <w:lastRenderedPageBreak/>
        <w:t>n) Send a report/report containing calculations of the Exposure Limits (PDE) Based on Health (LEBS), EDP - Allowed Daily Exposure / EDA - Acceptable Daily Exposure (PDE - Allowed Daily Exposure or ADE - Acceptable Daily Exposure);</w:t>
      </w:r>
    </w:p>
    <w:p w14:paraId="3C76FA70"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p>
    <w:p w14:paraId="3B727474"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r w:rsidRPr="00EC5FCC">
        <w:rPr>
          <w:rStyle w:val="y2iqfc"/>
          <w:rFonts w:ascii="Times New Roman" w:hAnsi="Times New Roman"/>
          <w:color w:val="202124"/>
          <w:sz w:val="24"/>
          <w:szCs w:val="24"/>
          <w:lang w:val="en-US"/>
        </w:rPr>
        <w:t>o) Send the APR - Preliminary Risk Analysis, or similar document, of the drug manufacturing process, if available.</w:t>
      </w:r>
    </w:p>
    <w:p w14:paraId="30EA50D8"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p>
    <w:p w14:paraId="282C4BFB" w14:textId="7E95A171"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r w:rsidRPr="00EC5FCC">
        <w:rPr>
          <w:rStyle w:val="y2iqfc"/>
          <w:rFonts w:ascii="Times New Roman" w:hAnsi="Times New Roman"/>
          <w:color w:val="202124"/>
          <w:sz w:val="24"/>
          <w:szCs w:val="24"/>
          <w:lang w:val="en-US"/>
        </w:rPr>
        <w:t xml:space="preserve">p) Submit the methodology for evaluating </w:t>
      </w:r>
      <w:r w:rsidR="00D002F0" w:rsidRPr="00EC5FCC">
        <w:rPr>
          <w:rStyle w:val="y2iqfc"/>
          <w:rFonts w:ascii="Times New Roman" w:hAnsi="Times New Roman"/>
          <w:color w:val="202124"/>
          <w:sz w:val="24"/>
          <w:szCs w:val="24"/>
          <w:lang w:val="en-US"/>
        </w:rPr>
        <w:t xml:space="preserve">the medicine </w:t>
      </w:r>
      <w:r w:rsidRPr="00EC5FCC">
        <w:rPr>
          <w:rStyle w:val="y2iqfc"/>
          <w:rFonts w:ascii="Times New Roman" w:hAnsi="Times New Roman"/>
          <w:color w:val="202124"/>
          <w:sz w:val="24"/>
          <w:szCs w:val="24"/>
          <w:lang w:val="en-US"/>
        </w:rPr>
        <w:t>in the atmosphere/environment.</w:t>
      </w:r>
    </w:p>
    <w:p w14:paraId="466BAA09"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p>
    <w:p w14:paraId="2B66EA8C"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r w:rsidRPr="00EC5FCC">
        <w:rPr>
          <w:rStyle w:val="y2iqfc"/>
          <w:rFonts w:ascii="Times New Roman" w:hAnsi="Times New Roman"/>
          <w:color w:val="202124"/>
          <w:sz w:val="24"/>
          <w:szCs w:val="24"/>
          <w:lang w:val="en-US"/>
        </w:rPr>
        <w:t>q) Send the specifications of the raw materials/excipients that will be used with their respective quantities and corresponding steps.</w:t>
      </w:r>
    </w:p>
    <w:p w14:paraId="2640B715" w14:textId="77777777" w:rsidR="00434118" w:rsidRPr="00EC5FCC" w:rsidRDefault="00434118" w:rsidP="00434118">
      <w:pPr>
        <w:pStyle w:val="Pr-formataoHTML"/>
        <w:spacing w:line="360" w:lineRule="auto"/>
        <w:jc w:val="both"/>
        <w:rPr>
          <w:rFonts w:ascii="Times New Roman" w:hAnsi="Times New Roman"/>
          <w:sz w:val="24"/>
          <w:szCs w:val="24"/>
          <w:lang w:val="en-US"/>
        </w:rPr>
      </w:pPr>
    </w:p>
    <w:p w14:paraId="1BBC5947" w14:textId="77777777" w:rsidR="00434118" w:rsidRPr="00EC5FCC" w:rsidRDefault="00434118" w:rsidP="007E1393">
      <w:pPr>
        <w:numPr>
          <w:ilvl w:val="0"/>
          <w:numId w:val="24"/>
        </w:numPr>
        <w:tabs>
          <w:tab w:val="left" w:pos="708"/>
        </w:tabs>
        <w:spacing w:line="360" w:lineRule="auto"/>
        <w:ind w:left="426"/>
        <w:jc w:val="both"/>
        <w:rPr>
          <w:b/>
          <w:color w:val="000000"/>
          <w:shd w:val="clear" w:color="auto" w:fill="FFFFFF"/>
        </w:rPr>
      </w:pPr>
      <w:proofErr w:type="spellStart"/>
      <w:r w:rsidRPr="00EC5FCC">
        <w:rPr>
          <w:b/>
          <w:u w:val="single"/>
        </w:rPr>
        <w:t>Occupational</w:t>
      </w:r>
      <w:proofErr w:type="spellEnd"/>
      <w:r w:rsidRPr="00EC5FCC">
        <w:rPr>
          <w:b/>
          <w:u w:val="single"/>
        </w:rPr>
        <w:t xml:space="preserve"> </w:t>
      </w:r>
      <w:proofErr w:type="spellStart"/>
      <w:r w:rsidRPr="00EC5FCC">
        <w:rPr>
          <w:b/>
          <w:u w:val="single"/>
        </w:rPr>
        <w:t>health</w:t>
      </w:r>
      <w:proofErr w:type="spellEnd"/>
      <w:r w:rsidRPr="00EC5FCC">
        <w:rPr>
          <w:b/>
          <w:u w:val="single"/>
        </w:rPr>
        <w:t xml:space="preserve">: </w:t>
      </w:r>
    </w:p>
    <w:p w14:paraId="23B9B88F"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r w:rsidRPr="00EC5FCC">
        <w:rPr>
          <w:rStyle w:val="y2iqfc"/>
          <w:rFonts w:ascii="Times New Roman" w:hAnsi="Times New Roman"/>
          <w:color w:val="202124"/>
          <w:sz w:val="24"/>
          <w:szCs w:val="24"/>
          <w:lang w:val="en-US"/>
        </w:rPr>
        <w:t>a) What are the admission exams - situations of restriction for the execution of activities - chronic diseases that may interfere with the worker's health, and other pre-existing clinical situations that must be avoided before the start of activities? Are there any restrictions regarding gender?</w:t>
      </w:r>
    </w:p>
    <w:p w14:paraId="26EA0F88"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p>
    <w:p w14:paraId="7C62961D"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r w:rsidRPr="00EC5FCC">
        <w:rPr>
          <w:rStyle w:val="y2iqfc"/>
          <w:rFonts w:ascii="Times New Roman" w:hAnsi="Times New Roman"/>
          <w:color w:val="202124"/>
          <w:sz w:val="24"/>
          <w:szCs w:val="24"/>
          <w:lang w:val="en-US"/>
        </w:rPr>
        <w:t>b) What is the assessment of the risks to which they are exposed and the protective measures carried out?</w:t>
      </w:r>
    </w:p>
    <w:p w14:paraId="6D25E233"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p>
    <w:p w14:paraId="6163AE8B" w14:textId="77777777" w:rsidR="00434118" w:rsidRPr="00EC5FCC" w:rsidRDefault="00434118" w:rsidP="00434118">
      <w:pPr>
        <w:pStyle w:val="Pr-formataoHTML"/>
        <w:shd w:val="clear" w:color="auto" w:fill="F8F9FA"/>
        <w:spacing w:line="360" w:lineRule="auto"/>
        <w:rPr>
          <w:rStyle w:val="y2iqfc"/>
          <w:rFonts w:ascii="Times New Roman" w:hAnsi="Times New Roman"/>
          <w:color w:val="202124"/>
          <w:sz w:val="24"/>
          <w:szCs w:val="24"/>
          <w:lang w:val="en-US"/>
        </w:rPr>
      </w:pPr>
      <w:r w:rsidRPr="00EC5FCC">
        <w:rPr>
          <w:rStyle w:val="y2iqfc"/>
          <w:rFonts w:ascii="Times New Roman" w:hAnsi="Times New Roman"/>
          <w:color w:val="202124"/>
          <w:sz w:val="24"/>
          <w:szCs w:val="24"/>
          <w:lang w:val="en-US"/>
        </w:rPr>
        <w:t>c) How is the health control of employees carried out: complementary exams and their frequency? If so, send a copy of the PCMSO - Occupational Health Medical Control Program or document corresponding to the occupational health analysis of the employees involved in the drug manufacturing process at all stages;</w:t>
      </w:r>
    </w:p>
    <w:p w14:paraId="482BF99D" w14:textId="77777777" w:rsidR="00434118" w:rsidRPr="00EC5FCC" w:rsidRDefault="00434118" w:rsidP="00434118">
      <w:pPr>
        <w:pStyle w:val="Pr-formataoHTML"/>
        <w:shd w:val="clear" w:color="auto" w:fill="F8F9FA"/>
        <w:spacing w:line="360" w:lineRule="auto"/>
        <w:rPr>
          <w:rStyle w:val="y2iqfc"/>
          <w:rFonts w:ascii="Times New Roman" w:hAnsi="Times New Roman"/>
          <w:color w:val="202124"/>
          <w:sz w:val="24"/>
          <w:szCs w:val="24"/>
          <w:lang w:val="en-US"/>
        </w:rPr>
      </w:pPr>
    </w:p>
    <w:p w14:paraId="5A13E42F"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r w:rsidRPr="00EC5FCC">
        <w:rPr>
          <w:rStyle w:val="y2iqfc"/>
          <w:rFonts w:ascii="Times New Roman" w:hAnsi="Times New Roman"/>
          <w:color w:val="202124"/>
          <w:sz w:val="24"/>
          <w:szCs w:val="24"/>
          <w:lang w:val="en-US"/>
        </w:rPr>
        <w:t>d) Are there other measures and programs carried out to maintain the health of the worker, such as PCA - Hearing Conservation Program, PPR - Respiratory Protection Program or document corresponding? If there is, please send it to us.</w:t>
      </w:r>
    </w:p>
    <w:p w14:paraId="4825CB58"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p>
    <w:p w14:paraId="6CF6DADD"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r w:rsidRPr="00EC5FCC">
        <w:rPr>
          <w:rStyle w:val="y2iqfc"/>
          <w:rFonts w:ascii="Times New Roman" w:hAnsi="Times New Roman"/>
          <w:color w:val="202124"/>
          <w:sz w:val="24"/>
          <w:szCs w:val="24"/>
          <w:lang w:val="en-US"/>
        </w:rPr>
        <w:t>e) What measures in emergency situations and provision of first aid in case of exposure to the products should be adopted? Is there a plan to respond to these emergencies? If so, could you send it to us?</w:t>
      </w:r>
    </w:p>
    <w:p w14:paraId="55373FB4"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p>
    <w:p w14:paraId="4393BA20" w14:textId="77777777" w:rsidR="00434118" w:rsidRPr="00EC5FCC" w:rsidRDefault="00434118" w:rsidP="00434118">
      <w:pPr>
        <w:pStyle w:val="Pr-formataoHTML"/>
        <w:spacing w:line="360" w:lineRule="auto"/>
        <w:jc w:val="both"/>
        <w:rPr>
          <w:rStyle w:val="y2iqfc"/>
          <w:rFonts w:ascii="Times New Roman" w:hAnsi="Times New Roman"/>
          <w:color w:val="202124"/>
          <w:sz w:val="24"/>
          <w:szCs w:val="24"/>
          <w:lang w:val="en-US"/>
        </w:rPr>
      </w:pPr>
      <w:r w:rsidRPr="00EC5FCC">
        <w:rPr>
          <w:rStyle w:val="y2iqfc"/>
          <w:rFonts w:ascii="Times New Roman" w:hAnsi="Times New Roman"/>
          <w:b/>
          <w:i/>
          <w:color w:val="202124"/>
          <w:sz w:val="24"/>
          <w:szCs w:val="24"/>
          <w:lang w:val="en-US"/>
        </w:rPr>
        <w:lastRenderedPageBreak/>
        <w:t>Note 1</w:t>
      </w:r>
      <w:r w:rsidRPr="00EC5FCC">
        <w:rPr>
          <w:rStyle w:val="y2iqfc"/>
          <w:rFonts w:ascii="Times New Roman" w:hAnsi="Times New Roman"/>
          <w:color w:val="202124"/>
          <w:sz w:val="24"/>
          <w:szCs w:val="24"/>
          <w:lang w:val="en-US"/>
        </w:rPr>
        <w:t>: all requested documents must be sent to the e-mail smssustentabilidade@far.fiocruz.br for forwarding to the other areas according to the topic;</w:t>
      </w:r>
    </w:p>
    <w:p w14:paraId="15584062" w14:textId="77777777" w:rsidR="00434118" w:rsidRPr="00EC5FCC" w:rsidRDefault="00434118" w:rsidP="00434118">
      <w:pPr>
        <w:pStyle w:val="Pr-formataoHTML"/>
        <w:spacing w:line="360" w:lineRule="auto"/>
        <w:jc w:val="both"/>
        <w:rPr>
          <w:rFonts w:ascii="Times New Roman" w:hAnsi="Times New Roman"/>
          <w:sz w:val="24"/>
          <w:szCs w:val="24"/>
          <w:lang w:val="en-US"/>
        </w:rPr>
      </w:pPr>
      <w:r w:rsidRPr="00EC5FCC">
        <w:rPr>
          <w:rStyle w:val="y2iqfc"/>
          <w:rFonts w:ascii="Times New Roman" w:hAnsi="Times New Roman"/>
          <w:b/>
          <w:i/>
          <w:color w:val="202124"/>
          <w:sz w:val="24"/>
          <w:szCs w:val="24"/>
          <w:lang w:val="en-US"/>
        </w:rPr>
        <w:t>Note 2:</w:t>
      </w:r>
      <w:r w:rsidRPr="00EC5FCC">
        <w:rPr>
          <w:rStyle w:val="y2iqfc"/>
          <w:rFonts w:ascii="Times New Roman" w:hAnsi="Times New Roman"/>
          <w:color w:val="202124"/>
          <w:sz w:val="24"/>
          <w:szCs w:val="24"/>
          <w:lang w:val="en-US"/>
        </w:rPr>
        <w:t xml:space="preserve"> if the Productive Development Partnership (PDP), Technology Transfer in question, or Agreement covers more than one drug and/or more than one pharmaceutical form, the questionnaire must be answered for each one of them separately or for each pharmaceutical form.</w:t>
      </w:r>
    </w:p>
    <w:p w14:paraId="75AAB282" w14:textId="77777777" w:rsidR="00434118" w:rsidRPr="00EC5FCC" w:rsidRDefault="00434118" w:rsidP="00434118">
      <w:pPr>
        <w:pStyle w:val="Pr-formataoHTML"/>
        <w:spacing w:line="360" w:lineRule="auto"/>
        <w:jc w:val="both"/>
        <w:rPr>
          <w:rFonts w:ascii="Times New Roman" w:hAnsi="Times New Roman"/>
          <w:b/>
          <w:i/>
          <w:color w:val="202124"/>
          <w:sz w:val="24"/>
          <w:szCs w:val="24"/>
          <w:lang w:val="en-US"/>
        </w:rPr>
      </w:pPr>
      <w:r w:rsidRPr="00EC5FCC">
        <w:rPr>
          <w:rFonts w:ascii="Times New Roman" w:hAnsi="Times New Roman"/>
          <w:b/>
          <w:i/>
          <w:sz w:val="24"/>
          <w:szCs w:val="24"/>
          <w:lang w:val="en-US"/>
        </w:rPr>
        <w:t xml:space="preserve">Note 3: </w:t>
      </w:r>
      <w:r w:rsidRPr="00EC5FCC">
        <w:rPr>
          <w:rFonts w:ascii="Times New Roman" w:hAnsi="Times New Roman"/>
          <w:i/>
          <w:sz w:val="24"/>
          <w:szCs w:val="24"/>
          <w:lang w:val="en-US"/>
        </w:rPr>
        <w:t>I</w:t>
      </w:r>
      <w:r w:rsidRPr="00EC5FCC">
        <w:rPr>
          <w:rStyle w:val="y2iqfc"/>
          <w:rFonts w:ascii="Times New Roman" w:hAnsi="Times New Roman"/>
          <w:i/>
          <w:color w:val="202124"/>
          <w:sz w:val="24"/>
          <w:szCs w:val="24"/>
          <w:lang w:val="en-US"/>
        </w:rPr>
        <w:t>f possible send us the documents translated into Portuguese.</w:t>
      </w:r>
    </w:p>
    <w:p w14:paraId="308F2D4C" w14:textId="77777777" w:rsidR="00434118" w:rsidRPr="00EC5FCC" w:rsidRDefault="00434118" w:rsidP="00434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i/>
          <w:color w:val="202124"/>
          <w:lang w:val="en-US"/>
        </w:rPr>
      </w:pPr>
      <w:r w:rsidRPr="00EC5FCC">
        <w:rPr>
          <w:b/>
          <w:i/>
          <w:color w:val="202124"/>
          <w:lang w:val="en-US"/>
        </w:rPr>
        <w:t>Questions contact:</w:t>
      </w:r>
    </w:p>
    <w:p w14:paraId="7FC9910D" w14:textId="77777777" w:rsidR="00434118" w:rsidRPr="00EC5FCC" w:rsidRDefault="00434118" w:rsidP="00434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color w:val="202124"/>
          <w:lang w:val="en-US"/>
        </w:rPr>
      </w:pPr>
      <w:proofErr w:type="spellStart"/>
      <w:r w:rsidRPr="00EC5FCC">
        <w:rPr>
          <w:i/>
          <w:color w:val="202124"/>
          <w:lang w:val="en-US"/>
        </w:rPr>
        <w:t>Ocupattional</w:t>
      </w:r>
      <w:proofErr w:type="spellEnd"/>
      <w:r w:rsidRPr="00EC5FCC">
        <w:rPr>
          <w:i/>
          <w:color w:val="202124"/>
          <w:lang w:val="en-US"/>
        </w:rPr>
        <w:t xml:space="preserve"> safety: smsseguranca@far.fiocruz.br</w:t>
      </w:r>
    </w:p>
    <w:p w14:paraId="72CE94C2" w14:textId="77777777" w:rsidR="00434118" w:rsidRPr="00EC5FCC" w:rsidRDefault="00434118" w:rsidP="00434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color w:val="202124"/>
          <w:lang w:val="en-US"/>
        </w:rPr>
      </w:pPr>
      <w:r w:rsidRPr="00EC5FCC">
        <w:rPr>
          <w:i/>
          <w:color w:val="202124"/>
          <w:lang w:val="en-US"/>
        </w:rPr>
        <w:t>ETP - smsete@far.fiocruz.br</w:t>
      </w:r>
    </w:p>
    <w:p w14:paraId="7A2DCC30" w14:textId="77777777" w:rsidR="00434118" w:rsidRPr="00EC5FCC" w:rsidRDefault="00434118" w:rsidP="00434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color w:val="202124"/>
          <w:lang w:val="en-US"/>
        </w:rPr>
      </w:pPr>
      <w:r w:rsidRPr="00EC5FCC">
        <w:rPr>
          <w:i/>
          <w:color w:val="202124"/>
          <w:lang w:val="en-US"/>
        </w:rPr>
        <w:t>Waste: smsresiduos@far.fiocruz.br</w:t>
      </w:r>
    </w:p>
    <w:p w14:paraId="49FF3510" w14:textId="77777777" w:rsidR="00434118" w:rsidRPr="00EC5FCC" w:rsidRDefault="00434118" w:rsidP="00434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color w:val="202124"/>
          <w:lang w:val="en-US"/>
        </w:rPr>
      </w:pPr>
      <w:r w:rsidRPr="00EC5FCC">
        <w:rPr>
          <w:i/>
          <w:color w:val="202124"/>
          <w:lang w:val="en-US"/>
        </w:rPr>
        <w:t>Health: saudedotrabalhador@far.fiocruz.br</w:t>
      </w:r>
    </w:p>
    <w:p w14:paraId="26E07228" w14:textId="40C2E6B6" w:rsidR="00500330" w:rsidRPr="00EC5FCC" w:rsidRDefault="00434118" w:rsidP="00500330">
      <w:pPr>
        <w:spacing w:line="360" w:lineRule="auto"/>
        <w:rPr>
          <w:b/>
          <w:bCs/>
          <w:noProof/>
          <w:lang w:val="en-US"/>
        </w:rPr>
      </w:pPr>
      <w:r w:rsidRPr="00EC5FCC">
        <w:rPr>
          <w:i/>
          <w:color w:val="202124"/>
          <w:lang w:val="en-US"/>
        </w:rPr>
        <w:t xml:space="preserve">Other topics: </w:t>
      </w:r>
      <w:hyperlink r:id="rId30" w:history="1">
        <w:r w:rsidRPr="00EC5FCC">
          <w:rPr>
            <w:rStyle w:val="Hyperlink"/>
            <w:i/>
            <w:lang w:val="en-US"/>
          </w:rPr>
          <w:t>smssustentabilidade@far.fiocruz.br</w:t>
        </w:r>
      </w:hyperlink>
      <w:r w:rsidRPr="00EC5FCC">
        <w:rPr>
          <w:i/>
          <w:color w:val="202124"/>
          <w:lang w:val="en-US"/>
        </w:rPr>
        <w:t xml:space="preserve">                                    </w:t>
      </w:r>
      <w:r w:rsidRPr="00EC5FCC">
        <w:rPr>
          <w:i/>
          <w:lang w:val="en-US"/>
        </w:rPr>
        <w:t>Thanks!</w:t>
      </w:r>
    </w:p>
    <w:p w14:paraId="2B9E8228" w14:textId="77777777" w:rsidR="0035188E" w:rsidRPr="00EC5FCC" w:rsidRDefault="0035188E" w:rsidP="00C9377A">
      <w:pPr>
        <w:spacing w:line="360" w:lineRule="auto"/>
        <w:rPr>
          <w:b/>
          <w:bCs/>
          <w:noProof/>
          <w:lang w:val="en-US"/>
        </w:rPr>
      </w:pPr>
    </w:p>
    <w:p w14:paraId="690BB777" w14:textId="77777777" w:rsidR="0035188E" w:rsidRPr="00EC5FCC" w:rsidRDefault="0035188E" w:rsidP="00C9377A">
      <w:pPr>
        <w:spacing w:line="360" w:lineRule="auto"/>
        <w:rPr>
          <w:b/>
          <w:bCs/>
          <w:noProof/>
          <w:lang w:val="en-US"/>
        </w:rPr>
      </w:pPr>
    </w:p>
    <w:p w14:paraId="2FE69EE6" w14:textId="77777777" w:rsidR="0035188E" w:rsidRPr="00EC5FCC" w:rsidRDefault="0035188E" w:rsidP="00C9377A">
      <w:pPr>
        <w:spacing w:line="360" w:lineRule="auto"/>
        <w:rPr>
          <w:b/>
          <w:bCs/>
          <w:noProof/>
          <w:lang w:val="en-US"/>
        </w:rPr>
      </w:pPr>
    </w:p>
    <w:p w14:paraId="3E336718" w14:textId="77777777" w:rsidR="0035188E" w:rsidRPr="00EC5FCC" w:rsidRDefault="0035188E" w:rsidP="00C9377A">
      <w:pPr>
        <w:spacing w:line="360" w:lineRule="auto"/>
        <w:rPr>
          <w:b/>
          <w:bCs/>
          <w:noProof/>
          <w:lang w:val="en-US"/>
        </w:rPr>
      </w:pPr>
    </w:p>
    <w:p w14:paraId="040CA183" w14:textId="77777777" w:rsidR="0035188E" w:rsidRPr="00EC5FCC" w:rsidRDefault="0035188E" w:rsidP="00C9377A">
      <w:pPr>
        <w:spacing w:line="360" w:lineRule="auto"/>
        <w:rPr>
          <w:b/>
          <w:bCs/>
          <w:noProof/>
          <w:lang w:val="en-US"/>
        </w:rPr>
      </w:pPr>
    </w:p>
    <w:p w14:paraId="62A9828B" w14:textId="77777777" w:rsidR="0035188E" w:rsidRPr="00EC5FCC" w:rsidRDefault="0035188E" w:rsidP="00C9377A">
      <w:pPr>
        <w:spacing w:line="360" w:lineRule="auto"/>
        <w:rPr>
          <w:b/>
          <w:bCs/>
          <w:noProof/>
          <w:lang w:val="en-US"/>
        </w:rPr>
      </w:pPr>
    </w:p>
    <w:p w14:paraId="1399561F" w14:textId="77777777" w:rsidR="0035188E" w:rsidRPr="00EC5FCC" w:rsidRDefault="0035188E" w:rsidP="00C9377A">
      <w:pPr>
        <w:spacing w:line="360" w:lineRule="auto"/>
        <w:rPr>
          <w:b/>
          <w:bCs/>
          <w:noProof/>
          <w:lang w:val="en-US"/>
        </w:rPr>
      </w:pPr>
    </w:p>
    <w:p w14:paraId="4409F21C" w14:textId="77777777" w:rsidR="0035188E" w:rsidRPr="00EC5FCC" w:rsidRDefault="0035188E" w:rsidP="00C9377A">
      <w:pPr>
        <w:spacing w:line="360" w:lineRule="auto"/>
        <w:rPr>
          <w:b/>
          <w:bCs/>
          <w:noProof/>
          <w:lang w:val="en-US"/>
        </w:rPr>
      </w:pPr>
    </w:p>
    <w:p w14:paraId="4A099C8E" w14:textId="77777777" w:rsidR="0035188E" w:rsidRPr="00EC5FCC" w:rsidRDefault="0035188E" w:rsidP="00C9377A">
      <w:pPr>
        <w:spacing w:line="360" w:lineRule="auto"/>
        <w:rPr>
          <w:b/>
          <w:bCs/>
          <w:noProof/>
          <w:lang w:val="en-US"/>
        </w:rPr>
      </w:pPr>
    </w:p>
    <w:sectPr w:rsidR="0035188E" w:rsidRPr="00EC5FCC" w:rsidSect="00E62D48">
      <w:footerReference w:type="default" r:id="rId31"/>
      <w:pgSz w:w="11906" w:h="16838"/>
      <w:pgMar w:top="1417" w:right="184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93E82" w14:textId="77777777" w:rsidR="00E62D48" w:rsidRDefault="00E62D48" w:rsidP="0028565C">
      <w:r>
        <w:separator/>
      </w:r>
    </w:p>
  </w:endnote>
  <w:endnote w:type="continuationSeparator" w:id="0">
    <w:p w14:paraId="0C4BD405" w14:textId="77777777" w:rsidR="00E62D48" w:rsidRDefault="00E62D48" w:rsidP="0028565C">
      <w:r>
        <w:continuationSeparator/>
      </w:r>
    </w:p>
  </w:endnote>
  <w:endnote w:type="continuationNotice" w:id="1">
    <w:p w14:paraId="3F30F1DD" w14:textId="77777777" w:rsidR="00E62D48" w:rsidRDefault="00E62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Ecofont_Spranq_eco_Sans">
    <w:altName w:val="Malgun Gothic"/>
    <w:charset w:val="00"/>
    <w:family w:val="swiss"/>
    <w:pitch w:val="variable"/>
    <w:sig w:usb0="00000003" w:usb1="1000204A"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
    <w:altName w:val="Yu Gothic"/>
    <w:panose1 w:val="00000000000000000000"/>
    <w:charset w:val="80"/>
    <w:family w:val="modern"/>
    <w:notTrueType/>
    <w:pitch w:val="fixed"/>
    <w:sig w:usb0="00000001" w:usb1="08070000" w:usb2="00000010" w:usb3="00000000" w:csb0="00020000"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9686212"/>
      <w:docPartObj>
        <w:docPartGallery w:val="Page Numbers (Bottom of Page)"/>
        <w:docPartUnique/>
      </w:docPartObj>
    </w:sdtPr>
    <w:sdtContent>
      <w:p w14:paraId="7BA6548F" w14:textId="77777777" w:rsidR="00693438" w:rsidRDefault="004258E6">
        <w:pPr>
          <w:pStyle w:val="Rodap"/>
          <w:jc w:val="right"/>
        </w:pPr>
        <w:r>
          <w:fldChar w:fldCharType="begin"/>
        </w:r>
        <w:r>
          <w:instrText>PAGE   \* MERGEFORMAT</w:instrText>
        </w:r>
        <w:r>
          <w:fldChar w:fldCharType="separate"/>
        </w:r>
        <w:r w:rsidR="00964416">
          <w:rPr>
            <w:noProof/>
          </w:rPr>
          <w:t>11</w:t>
        </w:r>
        <w:r>
          <w:rPr>
            <w:noProof/>
          </w:rPr>
          <w:fldChar w:fldCharType="end"/>
        </w:r>
      </w:p>
    </w:sdtContent>
  </w:sdt>
  <w:p w14:paraId="3706EFE8" w14:textId="77777777" w:rsidR="00693438" w:rsidRDefault="0069343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DD0A6" w14:textId="77777777" w:rsidR="00E62D48" w:rsidRDefault="00E62D48" w:rsidP="0028565C">
      <w:r>
        <w:separator/>
      </w:r>
    </w:p>
  </w:footnote>
  <w:footnote w:type="continuationSeparator" w:id="0">
    <w:p w14:paraId="7CD0D881" w14:textId="77777777" w:rsidR="00E62D48" w:rsidRDefault="00E62D48" w:rsidP="0028565C">
      <w:r>
        <w:continuationSeparator/>
      </w:r>
    </w:p>
  </w:footnote>
  <w:footnote w:type="continuationNotice" w:id="1">
    <w:p w14:paraId="1ABE0CD6" w14:textId="77777777" w:rsidR="00E62D48" w:rsidRDefault="00E62D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7F6E"/>
    <w:multiLevelType w:val="hybridMultilevel"/>
    <w:tmpl w:val="4808CB4A"/>
    <w:lvl w:ilvl="0" w:tplc="67E076D4">
      <w:start w:val="5"/>
      <w:numFmt w:val="decimal"/>
      <w:lvlText w:val="%1."/>
      <w:lvlJc w:val="left"/>
      <w:pPr>
        <w:ind w:left="1349" w:hanging="360"/>
      </w:pPr>
      <w:rPr>
        <w:rFonts w:eastAsia="Calibri"/>
        <w:color w:val="auto"/>
        <w:sz w:val="24"/>
        <w:u w:val="single"/>
      </w:rPr>
    </w:lvl>
    <w:lvl w:ilvl="1" w:tplc="04160019">
      <w:start w:val="1"/>
      <w:numFmt w:val="lowerLetter"/>
      <w:lvlText w:val="%2."/>
      <w:lvlJc w:val="left"/>
      <w:pPr>
        <w:ind w:left="2069" w:hanging="360"/>
      </w:pPr>
    </w:lvl>
    <w:lvl w:ilvl="2" w:tplc="0416001B">
      <w:start w:val="1"/>
      <w:numFmt w:val="lowerRoman"/>
      <w:lvlText w:val="%3."/>
      <w:lvlJc w:val="right"/>
      <w:pPr>
        <w:ind w:left="2789" w:hanging="180"/>
      </w:pPr>
    </w:lvl>
    <w:lvl w:ilvl="3" w:tplc="0416000F">
      <w:start w:val="1"/>
      <w:numFmt w:val="decimal"/>
      <w:lvlText w:val="%4."/>
      <w:lvlJc w:val="left"/>
      <w:pPr>
        <w:ind w:left="3509" w:hanging="360"/>
      </w:pPr>
    </w:lvl>
    <w:lvl w:ilvl="4" w:tplc="04160019">
      <w:start w:val="1"/>
      <w:numFmt w:val="lowerLetter"/>
      <w:lvlText w:val="%5."/>
      <w:lvlJc w:val="left"/>
      <w:pPr>
        <w:ind w:left="4229" w:hanging="360"/>
      </w:pPr>
    </w:lvl>
    <w:lvl w:ilvl="5" w:tplc="0416001B">
      <w:start w:val="1"/>
      <w:numFmt w:val="lowerRoman"/>
      <w:lvlText w:val="%6."/>
      <w:lvlJc w:val="right"/>
      <w:pPr>
        <w:ind w:left="4949" w:hanging="180"/>
      </w:pPr>
    </w:lvl>
    <w:lvl w:ilvl="6" w:tplc="0416000F">
      <w:start w:val="1"/>
      <w:numFmt w:val="decimal"/>
      <w:lvlText w:val="%7."/>
      <w:lvlJc w:val="left"/>
      <w:pPr>
        <w:ind w:left="5669" w:hanging="360"/>
      </w:pPr>
    </w:lvl>
    <w:lvl w:ilvl="7" w:tplc="04160019">
      <w:start w:val="1"/>
      <w:numFmt w:val="lowerLetter"/>
      <w:lvlText w:val="%8."/>
      <w:lvlJc w:val="left"/>
      <w:pPr>
        <w:ind w:left="6389" w:hanging="360"/>
      </w:pPr>
    </w:lvl>
    <w:lvl w:ilvl="8" w:tplc="0416001B">
      <w:start w:val="1"/>
      <w:numFmt w:val="lowerRoman"/>
      <w:lvlText w:val="%9."/>
      <w:lvlJc w:val="right"/>
      <w:pPr>
        <w:ind w:left="7109" w:hanging="180"/>
      </w:pPr>
    </w:lvl>
  </w:abstractNum>
  <w:abstractNum w:abstractNumId="1" w15:restartNumberingAfterBreak="0">
    <w:nsid w:val="089F5A80"/>
    <w:multiLevelType w:val="hybridMultilevel"/>
    <w:tmpl w:val="DD0E0F42"/>
    <w:lvl w:ilvl="0" w:tplc="D60C2FD4">
      <w:start w:val="14"/>
      <w:numFmt w:val="lowerLetter"/>
      <w:lvlText w:val="%1)"/>
      <w:lvlJc w:val="left"/>
      <w:pPr>
        <w:ind w:left="1440" w:hanging="360"/>
      </w:pPr>
      <w:rPr>
        <w:rFonts w:hint="default"/>
        <w:b/>
        <w:bCs/>
        <w:i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08B82B59"/>
    <w:multiLevelType w:val="hybridMultilevel"/>
    <w:tmpl w:val="454E33D2"/>
    <w:lvl w:ilvl="0" w:tplc="5C34A834">
      <w:start w:val="1"/>
      <w:numFmt w:val="lowerLetter"/>
      <w:lvlText w:val="%1)"/>
      <w:lvlJc w:val="left"/>
      <w:pPr>
        <w:ind w:left="1428" w:hanging="360"/>
      </w:pPr>
      <w:rPr>
        <w:b/>
        <w:bCs/>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 w15:restartNumberingAfterBreak="0">
    <w:nsid w:val="09425A87"/>
    <w:multiLevelType w:val="hybridMultilevel"/>
    <w:tmpl w:val="455A1A48"/>
    <w:lvl w:ilvl="0" w:tplc="D4EE528C">
      <w:start w:val="1"/>
      <w:numFmt w:val="lowerLetter"/>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0107552"/>
    <w:multiLevelType w:val="hybridMultilevel"/>
    <w:tmpl w:val="D60E908C"/>
    <w:lvl w:ilvl="0" w:tplc="F4642D36">
      <w:start w:val="1"/>
      <w:numFmt w:val="lowerLetter"/>
      <w:lvlText w:val="%1)"/>
      <w:lvlJc w:val="left"/>
      <w:pPr>
        <w:ind w:left="1428" w:hanging="360"/>
      </w:pPr>
      <w:rPr>
        <w:b/>
        <w:bCs/>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5" w15:restartNumberingAfterBreak="0">
    <w:nsid w:val="12225F69"/>
    <w:multiLevelType w:val="singleLevel"/>
    <w:tmpl w:val="50E6F0D4"/>
    <w:lvl w:ilvl="0">
      <w:start w:val="1"/>
      <w:numFmt w:val="lowerLetter"/>
      <w:lvlText w:val="(%1)"/>
      <w:lvlJc w:val="left"/>
      <w:pPr>
        <w:tabs>
          <w:tab w:val="num" w:pos="360"/>
        </w:tabs>
        <w:ind w:left="360" w:hanging="360"/>
      </w:pPr>
      <w:rPr>
        <w:rFonts w:hint="default"/>
      </w:rPr>
    </w:lvl>
  </w:abstractNum>
  <w:abstractNum w:abstractNumId="6" w15:restartNumberingAfterBreak="0">
    <w:nsid w:val="169B6F1A"/>
    <w:multiLevelType w:val="hybridMultilevel"/>
    <w:tmpl w:val="58B69B4E"/>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8DA1919"/>
    <w:multiLevelType w:val="hybridMultilevel"/>
    <w:tmpl w:val="58E0DA98"/>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1CAD472C"/>
    <w:multiLevelType w:val="hybridMultilevel"/>
    <w:tmpl w:val="B6AC72E6"/>
    <w:lvl w:ilvl="0" w:tplc="E7F4417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D5C100D"/>
    <w:multiLevelType w:val="multilevel"/>
    <w:tmpl w:val="D8F48044"/>
    <w:lvl w:ilvl="0">
      <w:start w:val="1"/>
      <w:numFmt w:val="decimal"/>
      <w:pStyle w:val="Nivel1"/>
      <w:lvlText w:val="%1."/>
      <w:lvlJc w:val="left"/>
      <w:pPr>
        <w:ind w:left="360" w:hanging="360"/>
      </w:pPr>
      <w:rPr>
        <w:b/>
      </w:rPr>
    </w:lvl>
    <w:lvl w:ilvl="1">
      <w:start w:val="1"/>
      <w:numFmt w:val="decimal"/>
      <w:lvlText w:val="%1.%2."/>
      <w:lvlJc w:val="left"/>
      <w:pPr>
        <w:ind w:left="716" w:hanging="432"/>
      </w:pPr>
      <w:rPr>
        <w:b w:val="0"/>
        <w:i w:val="0"/>
        <w:strike w:val="0"/>
        <w:dstrike w:val="0"/>
        <w:color w:val="auto"/>
        <w:u w:val="none"/>
        <w:effect w:val="none"/>
      </w:rPr>
    </w:lvl>
    <w:lvl w:ilvl="2">
      <w:start w:val="1"/>
      <w:numFmt w:val="decimal"/>
      <w:lvlText w:val="%1.%2.%3."/>
      <w:lvlJc w:val="left"/>
      <w:pPr>
        <w:ind w:left="930" w:hanging="504"/>
      </w:pPr>
      <w:rPr>
        <w:b w:val="0"/>
        <w:i w:val="0"/>
        <w:color w:val="auto"/>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716D3F"/>
    <w:multiLevelType w:val="hybridMultilevel"/>
    <w:tmpl w:val="ABC428EA"/>
    <w:lvl w:ilvl="0" w:tplc="2D08EF86">
      <w:start w:val="1"/>
      <w:numFmt w:val="lowerLetter"/>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1" w15:restartNumberingAfterBreak="0">
    <w:nsid w:val="20592D6F"/>
    <w:multiLevelType w:val="hybridMultilevel"/>
    <w:tmpl w:val="BD9CAF54"/>
    <w:lvl w:ilvl="0" w:tplc="456EF9A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2166BCD"/>
    <w:multiLevelType w:val="multilevel"/>
    <w:tmpl w:val="A18CFF9A"/>
    <w:lvl w:ilvl="0">
      <w:start w:val="1"/>
      <w:numFmt w:val="decimal"/>
      <w:lvlText w:val="%1."/>
      <w:lvlJc w:val="left"/>
      <w:pPr>
        <w:ind w:left="360" w:hanging="360"/>
      </w:pPr>
      <w:rPr>
        <w:rFonts w:hint="default"/>
        <w:b/>
        <w:i w:val="0"/>
      </w:rPr>
    </w:lvl>
    <w:lvl w:ilvl="1">
      <w:start w:val="1"/>
      <w:numFmt w:val="decimal"/>
      <w:lvlText w:val="%1.%2."/>
      <w:lvlJc w:val="left"/>
      <w:pPr>
        <w:ind w:left="716" w:hanging="432"/>
      </w:pPr>
      <w:rPr>
        <w:b/>
        <w:i w:val="0"/>
      </w:rPr>
    </w:lvl>
    <w:lvl w:ilvl="2">
      <w:start w:val="1"/>
      <w:numFmt w:val="decimal"/>
      <w:lvlText w:val="%1.%2.%3."/>
      <w:lvlJc w:val="left"/>
      <w:pPr>
        <w:ind w:left="1781"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397F51"/>
    <w:multiLevelType w:val="hybridMultilevel"/>
    <w:tmpl w:val="9F200EA8"/>
    <w:lvl w:ilvl="0" w:tplc="A9161C10">
      <w:start w:val="1"/>
      <w:numFmt w:val="lowerLetter"/>
      <w:lvlText w:val="%1)"/>
      <w:lvlJc w:val="left"/>
      <w:pPr>
        <w:ind w:left="720" w:hanging="360"/>
      </w:pPr>
      <w:rPr>
        <w:rFonts w:hint="default"/>
        <w:strike w:val="0"/>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272529"/>
    <w:multiLevelType w:val="hybridMultilevel"/>
    <w:tmpl w:val="79566C84"/>
    <w:lvl w:ilvl="0" w:tplc="31D633EE">
      <w:start w:val="2"/>
      <w:numFmt w:val="lowerRoman"/>
      <w:lvlText w:val="(%1)"/>
      <w:lvlJc w:val="left"/>
      <w:pPr>
        <w:ind w:left="1470" w:hanging="720"/>
      </w:pPr>
      <w:rPr>
        <w:rFonts w:hint="default"/>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5" w15:restartNumberingAfterBreak="0">
    <w:nsid w:val="283A0242"/>
    <w:multiLevelType w:val="hybridMultilevel"/>
    <w:tmpl w:val="F1B8CE6E"/>
    <w:lvl w:ilvl="0" w:tplc="C1CC284A">
      <w:start w:val="8"/>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9EE5B1E"/>
    <w:multiLevelType w:val="hybridMultilevel"/>
    <w:tmpl w:val="A6B88E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B051DAC"/>
    <w:multiLevelType w:val="hybridMultilevel"/>
    <w:tmpl w:val="27123A00"/>
    <w:lvl w:ilvl="0" w:tplc="79682024">
      <w:start w:val="1"/>
      <w:numFmt w:val="lowerLetter"/>
      <w:lvlText w:val="%1)"/>
      <w:lvlJc w:val="left"/>
      <w:pPr>
        <w:ind w:left="1428" w:hanging="360"/>
      </w:pPr>
      <w:rPr>
        <w:rFonts w:hint="default"/>
        <w:b/>
        <w:bCs/>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8" w15:restartNumberingAfterBreak="0">
    <w:nsid w:val="31E2565B"/>
    <w:multiLevelType w:val="hybridMultilevel"/>
    <w:tmpl w:val="3AE00E02"/>
    <w:lvl w:ilvl="0" w:tplc="0416000F">
      <w:start w:val="1"/>
      <w:numFmt w:val="decimal"/>
      <w:lvlText w:val="%1."/>
      <w:lvlJc w:val="left"/>
      <w:pPr>
        <w:ind w:left="768" w:hanging="360"/>
      </w:p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9" w15:restartNumberingAfterBreak="0">
    <w:nsid w:val="33243C71"/>
    <w:multiLevelType w:val="hybridMultilevel"/>
    <w:tmpl w:val="84A8B34C"/>
    <w:lvl w:ilvl="0" w:tplc="0416000F">
      <w:start w:val="1"/>
      <w:numFmt w:val="decimal"/>
      <w:lvlText w:val="%1."/>
      <w:lvlJc w:val="left"/>
      <w:pPr>
        <w:ind w:left="75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7556A4C"/>
    <w:multiLevelType w:val="hybridMultilevel"/>
    <w:tmpl w:val="2F24D276"/>
    <w:lvl w:ilvl="0" w:tplc="B7F0127E">
      <w:start w:val="1"/>
      <w:numFmt w:val="lowerLetter"/>
      <w:lvlText w:val="%1)"/>
      <w:lvlJc w:val="left"/>
      <w:pPr>
        <w:ind w:left="1080" w:hanging="360"/>
      </w:pPr>
      <w:rPr>
        <w:rFonts w:hint="default"/>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3F3A5D0C"/>
    <w:multiLevelType w:val="hybridMultilevel"/>
    <w:tmpl w:val="B266A084"/>
    <w:lvl w:ilvl="0" w:tplc="FA28890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11625FA"/>
    <w:multiLevelType w:val="hybridMultilevel"/>
    <w:tmpl w:val="DC5E8386"/>
    <w:lvl w:ilvl="0" w:tplc="9418F072">
      <w:start w:val="1"/>
      <w:numFmt w:val="upperRoman"/>
      <w:lvlText w:val="(%1)"/>
      <w:lvlJc w:val="left"/>
      <w:pPr>
        <w:ind w:left="1320" w:hanging="720"/>
      </w:pPr>
      <w:rPr>
        <w:rFonts w:hint="default"/>
      </w:rPr>
    </w:lvl>
    <w:lvl w:ilvl="1" w:tplc="04160019" w:tentative="1">
      <w:start w:val="1"/>
      <w:numFmt w:val="lowerLetter"/>
      <w:lvlText w:val="%2."/>
      <w:lvlJc w:val="left"/>
      <w:pPr>
        <w:ind w:left="1680" w:hanging="360"/>
      </w:pPr>
    </w:lvl>
    <w:lvl w:ilvl="2" w:tplc="0416001B" w:tentative="1">
      <w:start w:val="1"/>
      <w:numFmt w:val="lowerRoman"/>
      <w:lvlText w:val="%3."/>
      <w:lvlJc w:val="right"/>
      <w:pPr>
        <w:ind w:left="2400" w:hanging="180"/>
      </w:pPr>
    </w:lvl>
    <w:lvl w:ilvl="3" w:tplc="0416000F" w:tentative="1">
      <w:start w:val="1"/>
      <w:numFmt w:val="decimal"/>
      <w:lvlText w:val="%4."/>
      <w:lvlJc w:val="left"/>
      <w:pPr>
        <w:ind w:left="3120" w:hanging="360"/>
      </w:pPr>
    </w:lvl>
    <w:lvl w:ilvl="4" w:tplc="04160019" w:tentative="1">
      <w:start w:val="1"/>
      <w:numFmt w:val="lowerLetter"/>
      <w:lvlText w:val="%5."/>
      <w:lvlJc w:val="left"/>
      <w:pPr>
        <w:ind w:left="3840" w:hanging="360"/>
      </w:pPr>
    </w:lvl>
    <w:lvl w:ilvl="5" w:tplc="0416001B" w:tentative="1">
      <w:start w:val="1"/>
      <w:numFmt w:val="lowerRoman"/>
      <w:lvlText w:val="%6."/>
      <w:lvlJc w:val="right"/>
      <w:pPr>
        <w:ind w:left="4560" w:hanging="180"/>
      </w:pPr>
    </w:lvl>
    <w:lvl w:ilvl="6" w:tplc="0416000F" w:tentative="1">
      <w:start w:val="1"/>
      <w:numFmt w:val="decimal"/>
      <w:lvlText w:val="%7."/>
      <w:lvlJc w:val="left"/>
      <w:pPr>
        <w:ind w:left="5280" w:hanging="360"/>
      </w:pPr>
    </w:lvl>
    <w:lvl w:ilvl="7" w:tplc="04160019" w:tentative="1">
      <w:start w:val="1"/>
      <w:numFmt w:val="lowerLetter"/>
      <w:lvlText w:val="%8."/>
      <w:lvlJc w:val="left"/>
      <w:pPr>
        <w:ind w:left="6000" w:hanging="360"/>
      </w:pPr>
    </w:lvl>
    <w:lvl w:ilvl="8" w:tplc="0416001B" w:tentative="1">
      <w:start w:val="1"/>
      <w:numFmt w:val="lowerRoman"/>
      <w:lvlText w:val="%9."/>
      <w:lvlJc w:val="right"/>
      <w:pPr>
        <w:ind w:left="6720" w:hanging="180"/>
      </w:pPr>
    </w:lvl>
  </w:abstractNum>
  <w:abstractNum w:abstractNumId="23" w15:restartNumberingAfterBreak="0">
    <w:nsid w:val="43CA6FCB"/>
    <w:multiLevelType w:val="hybridMultilevel"/>
    <w:tmpl w:val="58E0DA98"/>
    <w:lvl w:ilvl="0" w:tplc="C5501D66">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4" w15:restartNumberingAfterBreak="0">
    <w:nsid w:val="453B2911"/>
    <w:multiLevelType w:val="singleLevel"/>
    <w:tmpl w:val="50E6F0D4"/>
    <w:lvl w:ilvl="0">
      <w:start w:val="1"/>
      <w:numFmt w:val="lowerLetter"/>
      <w:lvlText w:val="(%1)"/>
      <w:lvlJc w:val="left"/>
      <w:pPr>
        <w:tabs>
          <w:tab w:val="num" w:pos="360"/>
        </w:tabs>
        <w:ind w:left="360" w:hanging="360"/>
      </w:pPr>
      <w:rPr>
        <w:rFonts w:hint="default"/>
      </w:rPr>
    </w:lvl>
  </w:abstractNum>
  <w:abstractNum w:abstractNumId="25" w15:restartNumberingAfterBreak="0">
    <w:nsid w:val="4E834617"/>
    <w:multiLevelType w:val="hybridMultilevel"/>
    <w:tmpl w:val="199A835C"/>
    <w:lvl w:ilvl="0" w:tplc="EF729FDE">
      <w:start w:val="1"/>
      <w:numFmt w:val="lowerLetter"/>
      <w:lvlText w:val="%1)"/>
      <w:lvlJc w:val="left"/>
      <w:pPr>
        <w:ind w:left="516" w:hanging="375"/>
      </w:pPr>
      <w:rPr>
        <w:rFonts w:hint="default"/>
        <w:b/>
        <w:bCs/>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26" w15:restartNumberingAfterBreak="0">
    <w:nsid w:val="4FA5237B"/>
    <w:multiLevelType w:val="hybridMultilevel"/>
    <w:tmpl w:val="2DEAF672"/>
    <w:lvl w:ilvl="0" w:tplc="98486676">
      <w:start w:val="10"/>
      <w:numFmt w:val="bullet"/>
      <w:lvlText w:val="-"/>
      <w:lvlJc w:val="left"/>
      <w:pPr>
        <w:ind w:left="394" w:hanging="360"/>
      </w:pPr>
      <w:rPr>
        <w:rFonts w:ascii="Times New Roman" w:eastAsia="Times New Roman" w:hAnsi="Times New Roman" w:cs="Times New Roman" w:hint="default"/>
      </w:rPr>
    </w:lvl>
    <w:lvl w:ilvl="1" w:tplc="04160003" w:tentative="1">
      <w:start w:val="1"/>
      <w:numFmt w:val="bullet"/>
      <w:lvlText w:val="o"/>
      <w:lvlJc w:val="left"/>
      <w:pPr>
        <w:ind w:left="1114" w:hanging="360"/>
      </w:pPr>
      <w:rPr>
        <w:rFonts w:ascii="Courier New" w:hAnsi="Courier New" w:cs="Courier New" w:hint="default"/>
      </w:rPr>
    </w:lvl>
    <w:lvl w:ilvl="2" w:tplc="04160005" w:tentative="1">
      <w:start w:val="1"/>
      <w:numFmt w:val="bullet"/>
      <w:lvlText w:val=""/>
      <w:lvlJc w:val="left"/>
      <w:pPr>
        <w:ind w:left="1834" w:hanging="360"/>
      </w:pPr>
      <w:rPr>
        <w:rFonts w:ascii="Wingdings" w:hAnsi="Wingdings" w:hint="default"/>
      </w:rPr>
    </w:lvl>
    <w:lvl w:ilvl="3" w:tplc="04160001" w:tentative="1">
      <w:start w:val="1"/>
      <w:numFmt w:val="bullet"/>
      <w:lvlText w:val=""/>
      <w:lvlJc w:val="left"/>
      <w:pPr>
        <w:ind w:left="2554" w:hanging="360"/>
      </w:pPr>
      <w:rPr>
        <w:rFonts w:ascii="Symbol" w:hAnsi="Symbol" w:hint="default"/>
      </w:rPr>
    </w:lvl>
    <w:lvl w:ilvl="4" w:tplc="04160003" w:tentative="1">
      <w:start w:val="1"/>
      <w:numFmt w:val="bullet"/>
      <w:lvlText w:val="o"/>
      <w:lvlJc w:val="left"/>
      <w:pPr>
        <w:ind w:left="3274" w:hanging="360"/>
      </w:pPr>
      <w:rPr>
        <w:rFonts w:ascii="Courier New" w:hAnsi="Courier New" w:cs="Courier New" w:hint="default"/>
      </w:rPr>
    </w:lvl>
    <w:lvl w:ilvl="5" w:tplc="04160005" w:tentative="1">
      <w:start w:val="1"/>
      <w:numFmt w:val="bullet"/>
      <w:lvlText w:val=""/>
      <w:lvlJc w:val="left"/>
      <w:pPr>
        <w:ind w:left="3994" w:hanging="360"/>
      </w:pPr>
      <w:rPr>
        <w:rFonts w:ascii="Wingdings" w:hAnsi="Wingdings" w:hint="default"/>
      </w:rPr>
    </w:lvl>
    <w:lvl w:ilvl="6" w:tplc="04160001" w:tentative="1">
      <w:start w:val="1"/>
      <w:numFmt w:val="bullet"/>
      <w:lvlText w:val=""/>
      <w:lvlJc w:val="left"/>
      <w:pPr>
        <w:ind w:left="4714" w:hanging="360"/>
      </w:pPr>
      <w:rPr>
        <w:rFonts w:ascii="Symbol" w:hAnsi="Symbol" w:hint="default"/>
      </w:rPr>
    </w:lvl>
    <w:lvl w:ilvl="7" w:tplc="04160003" w:tentative="1">
      <w:start w:val="1"/>
      <w:numFmt w:val="bullet"/>
      <w:lvlText w:val="o"/>
      <w:lvlJc w:val="left"/>
      <w:pPr>
        <w:ind w:left="5434" w:hanging="360"/>
      </w:pPr>
      <w:rPr>
        <w:rFonts w:ascii="Courier New" w:hAnsi="Courier New" w:cs="Courier New" w:hint="default"/>
      </w:rPr>
    </w:lvl>
    <w:lvl w:ilvl="8" w:tplc="04160005" w:tentative="1">
      <w:start w:val="1"/>
      <w:numFmt w:val="bullet"/>
      <w:lvlText w:val=""/>
      <w:lvlJc w:val="left"/>
      <w:pPr>
        <w:ind w:left="6154" w:hanging="360"/>
      </w:pPr>
      <w:rPr>
        <w:rFonts w:ascii="Wingdings" w:hAnsi="Wingdings" w:hint="default"/>
      </w:rPr>
    </w:lvl>
  </w:abstractNum>
  <w:abstractNum w:abstractNumId="27" w15:restartNumberingAfterBreak="0">
    <w:nsid w:val="52EA1FE4"/>
    <w:multiLevelType w:val="hybridMultilevel"/>
    <w:tmpl w:val="BEF426D0"/>
    <w:lvl w:ilvl="0" w:tplc="7B08778C">
      <w:start w:val="1"/>
      <w:numFmt w:val="lowerRoman"/>
      <w:lvlText w:val="(%1)"/>
      <w:lvlJc w:val="left"/>
      <w:pPr>
        <w:ind w:left="1365" w:hanging="72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28" w15:restartNumberingAfterBreak="0">
    <w:nsid w:val="52EE3E74"/>
    <w:multiLevelType w:val="hybridMultilevel"/>
    <w:tmpl w:val="F3B4E222"/>
    <w:lvl w:ilvl="0" w:tplc="372046EA">
      <w:start w:val="5"/>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8CC5877"/>
    <w:multiLevelType w:val="hybridMultilevel"/>
    <w:tmpl w:val="07C45788"/>
    <w:lvl w:ilvl="0" w:tplc="C14646FE">
      <w:start w:val="1"/>
      <w:numFmt w:val="decimal"/>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0" w15:restartNumberingAfterBreak="0">
    <w:nsid w:val="59CC2663"/>
    <w:multiLevelType w:val="multilevel"/>
    <w:tmpl w:val="08F02CA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1" w15:restartNumberingAfterBreak="0">
    <w:nsid w:val="5B3D0506"/>
    <w:multiLevelType w:val="hybridMultilevel"/>
    <w:tmpl w:val="787250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7212076"/>
    <w:multiLevelType w:val="hybridMultilevel"/>
    <w:tmpl w:val="F7CE4818"/>
    <w:lvl w:ilvl="0" w:tplc="43021C6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7D06748"/>
    <w:multiLevelType w:val="multilevel"/>
    <w:tmpl w:val="14B49D78"/>
    <w:lvl w:ilvl="0">
      <w:start w:val="7"/>
      <w:numFmt w:val="decimal"/>
      <w:lvlText w:val="%1"/>
      <w:lvlJc w:val="left"/>
      <w:pPr>
        <w:ind w:left="600" w:hanging="600"/>
      </w:pPr>
      <w:rPr>
        <w:rFonts w:hint="default"/>
        <w:b w:val="0"/>
      </w:rPr>
    </w:lvl>
    <w:lvl w:ilvl="1">
      <w:start w:val="4"/>
      <w:numFmt w:val="decimal"/>
      <w:lvlText w:val="%1.%2"/>
      <w:lvlJc w:val="left"/>
      <w:pPr>
        <w:ind w:left="864" w:hanging="600"/>
      </w:pPr>
      <w:rPr>
        <w:rFonts w:hint="default"/>
        <w:b w:val="0"/>
      </w:rPr>
    </w:lvl>
    <w:lvl w:ilvl="2">
      <w:start w:val="1"/>
      <w:numFmt w:val="decimal"/>
      <w:lvlText w:val="%1.%2.%3"/>
      <w:lvlJc w:val="left"/>
      <w:pPr>
        <w:ind w:left="1248" w:hanging="720"/>
      </w:pPr>
      <w:rPr>
        <w:rFonts w:hint="default"/>
        <w:b w:val="0"/>
      </w:rPr>
    </w:lvl>
    <w:lvl w:ilvl="3">
      <w:start w:val="2"/>
      <w:numFmt w:val="decimal"/>
      <w:lvlText w:val="%1.%2.%3.%4"/>
      <w:lvlJc w:val="left"/>
      <w:pPr>
        <w:ind w:left="1512" w:hanging="720"/>
      </w:pPr>
      <w:rPr>
        <w:rFonts w:hint="default"/>
        <w:b w:val="0"/>
      </w:rPr>
    </w:lvl>
    <w:lvl w:ilvl="4">
      <w:start w:val="1"/>
      <w:numFmt w:val="decimal"/>
      <w:lvlText w:val="%1.%2.%3.%4.%5"/>
      <w:lvlJc w:val="left"/>
      <w:pPr>
        <w:ind w:left="2136" w:hanging="1080"/>
      </w:pPr>
      <w:rPr>
        <w:rFonts w:hint="default"/>
        <w:b w:val="0"/>
      </w:rPr>
    </w:lvl>
    <w:lvl w:ilvl="5">
      <w:start w:val="1"/>
      <w:numFmt w:val="decimal"/>
      <w:lvlText w:val="%1.%2.%3.%4.%5.%6"/>
      <w:lvlJc w:val="left"/>
      <w:pPr>
        <w:ind w:left="2400" w:hanging="1080"/>
      </w:pPr>
      <w:rPr>
        <w:rFonts w:hint="default"/>
        <w:b w:val="0"/>
      </w:rPr>
    </w:lvl>
    <w:lvl w:ilvl="6">
      <w:start w:val="1"/>
      <w:numFmt w:val="decimal"/>
      <w:lvlText w:val="%1.%2.%3.%4.%5.%6.%7"/>
      <w:lvlJc w:val="left"/>
      <w:pPr>
        <w:ind w:left="3024" w:hanging="1440"/>
      </w:pPr>
      <w:rPr>
        <w:rFonts w:hint="default"/>
        <w:b w:val="0"/>
      </w:rPr>
    </w:lvl>
    <w:lvl w:ilvl="7">
      <w:start w:val="1"/>
      <w:numFmt w:val="decimal"/>
      <w:lvlText w:val="%1.%2.%3.%4.%5.%6.%7.%8"/>
      <w:lvlJc w:val="left"/>
      <w:pPr>
        <w:ind w:left="3288" w:hanging="1440"/>
      </w:pPr>
      <w:rPr>
        <w:rFonts w:hint="default"/>
        <w:b w:val="0"/>
      </w:rPr>
    </w:lvl>
    <w:lvl w:ilvl="8">
      <w:start w:val="1"/>
      <w:numFmt w:val="decimal"/>
      <w:lvlText w:val="%1.%2.%3.%4.%5.%6.%7.%8.%9"/>
      <w:lvlJc w:val="left"/>
      <w:pPr>
        <w:ind w:left="3912" w:hanging="1800"/>
      </w:pPr>
      <w:rPr>
        <w:rFonts w:hint="default"/>
        <w:b w:val="0"/>
      </w:rPr>
    </w:lvl>
  </w:abstractNum>
  <w:abstractNum w:abstractNumId="34" w15:restartNumberingAfterBreak="0">
    <w:nsid w:val="6842689B"/>
    <w:multiLevelType w:val="hybridMultilevel"/>
    <w:tmpl w:val="192E4EE8"/>
    <w:lvl w:ilvl="0" w:tplc="53509EF8">
      <w:start w:val="1"/>
      <w:numFmt w:val="lowerLetter"/>
      <w:lvlText w:val="%1)"/>
      <w:lvlJc w:val="left"/>
      <w:pPr>
        <w:ind w:left="1352" w:hanging="360"/>
      </w:pPr>
      <w:rPr>
        <w:rFonts w:hint="default"/>
        <w:b/>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35" w15:restartNumberingAfterBreak="0">
    <w:nsid w:val="68EE4657"/>
    <w:multiLevelType w:val="hybridMultilevel"/>
    <w:tmpl w:val="10FCFE18"/>
    <w:lvl w:ilvl="0" w:tplc="64301CC4">
      <w:start w:val="4"/>
      <w:numFmt w:val="lowerLetter"/>
      <w:lvlText w:val="%1)"/>
      <w:lvlJc w:val="left"/>
      <w:pPr>
        <w:ind w:left="501" w:hanging="360"/>
      </w:pPr>
      <w:rPr>
        <w:rFonts w:hint="default"/>
        <w:color w:val="auto"/>
      </w:rPr>
    </w:lvl>
    <w:lvl w:ilvl="1" w:tplc="04160019" w:tentative="1">
      <w:start w:val="1"/>
      <w:numFmt w:val="lowerLetter"/>
      <w:lvlText w:val="%2."/>
      <w:lvlJc w:val="left"/>
      <w:pPr>
        <w:ind w:left="1221" w:hanging="360"/>
      </w:pPr>
    </w:lvl>
    <w:lvl w:ilvl="2" w:tplc="0416001B" w:tentative="1">
      <w:start w:val="1"/>
      <w:numFmt w:val="lowerRoman"/>
      <w:lvlText w:val="%3."/>
      <w:lvlJc w:val="right"/>
      <w:pPr>
        <w:ind w:left="1941" w:hanging="180"/>
      </w:pPr>
    </w:lvl>
    <w:lvl w:ilvl="3" w:tplc="0416000F" w:tentative="1">
      <w:start w:val="1"/>
      <w:numFmt w:val="decimal"/>
      <w:lvlText w:val="%4."/>
      <w:lvlJc w:val="left"/>
      <w:pPr>
        <w:ind w:left="2661" w:hanging="360"/>
      </w:pPr>
    </w:lvl>
    <w:lvl w:ilvl="4" w:tplc="04160019" w:tentative="1">
      <w:start w:val="1"/>
      <w:numFmt w:val="lowerLetter"/>
      <w:lvlText w:val="%5."/>
      <w:lvlJc w:val="left"/>
      <w:pPr>
        <w:ind w:left="3381" w:hanging="360"/>
      </w:pPr>
    </w:lvl>
    <w:lvl w:ilvl="5" w:tplc="0416001B" w:tentative="1">
      <w:start w:val="1"/>
      <w:numFmt w:val="lowerRoman"/>
      <w:lvlText w:val="%6."/>
      <w:lvlJc w:val="right"/>
      <w:pPr>
        <w:ind w:left="4101" w:hanging="180"/>
      </w:pPr>
    </w:lvl>
    <w:lvl w:ilvl="6" w:tplc="0416000F" w:tentative="1">
      <w:start w:val="1"/>
      <w:numFmt w:val="decimal"/>
      <w:lvlText w:val="%7."/>
      <w:lvlJc w:val="left"/>
      <w:pPr>
        <w:ind w:left="4821" w:hanging="360"/>
      </w:pPr>
    </w:lvl>
    <w:lvl w:ilvl="7" w:tplc="04160019" w:tentative="1">
      <w:start w:val="1"/>
      <w:numFmt w:val="lowerLetter"/>
      <w:lvlText w:val="%8."/>
      <w:lvlJc w:val="left"/>
      <w:pPr>
        <w:ind w:left="5541" w:hanging="360"/>
      </w:pPr>
    </w:lvl>
    <w:lvl w:ilvl="8" w:tplc="0416001B" w:tentative="1">
      <w:start w:val="1"/>
      <w:numFmt w:val="lowerRoman"/>
      <w:lvlText w:val="%9."/>
      <w:lvlJc w:val="right"/>
      <w:pPr>
        <w:ind w:left="6261" w:hanging="180"/>
      </w:pPr>
    </w:lvl>
  </w:abstractNum>
  <w:abstractNum w:abstractNumId="36" w15:restartNumberingAfterBreak="0">
    <w:nsid w:val="6B322C21"/>
    <w:multiLevelType w:val="hybridMultilevel"/>
    <w:tmpl w:val="ABF0AA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F607F29"/>
    <w:multiLevelType w:val="multilevel"/>
    <w:tmpl w:val="84B8FCD6"/>
    <w:lvl w:ilvl="0">
      <w:start w:val="1"/>
      <w:numFmt w:val="decimal"/>
      <w:lvlText w:val="%1."/>
      <w:lvlJc w:val="left"/>
      <w:pPr>
        <w:ind w:left="408" w:hanging="360"/>
      </w:pPr>
      <w:rPr>
        <w:rFonts w:hint="default"/>
      </w:rPr>
    </w:lvl>
    <w:lvl w:ilvl="1">
      <w:start w:val="1"/>
      <w:numFmt w:val="decimal"/>
      <w:isLgl/>
      <w:lvlText w:val="%1.%2."/>
      <w:lvlJc w:val="left"/>
      <w:pPr>
        <w:ind w:left="408" w:hanging="360"/>
      </w:pPr>
      <w:rPr>
        <w:rFonts w:hint="default"/>
      </w:rPr>
    </w:lvl>
    <w:lvl w:ilvl="2">
      <w:start w:val="1"/>
      <w:numFmt w:val="decimal"/>
      <w:isLgl/>
      <w:lvlText w:val="%1.%2.%3."/>
      <w:lvlJc w:val="left"/>
      <w:pPr>
        <w:ind w:left="768" w:hanging="720"/>
      </w:pPr>
      <w:rPr>
        <w:rFonts w:hint="default"/>
      </w:rPr>
    </w:lvl>
    <w:lvl w:ilvl="3">
      <w:start w:val="1"/>
      <w:numFmt w:val="decimal"/>
      <w:isLgl/>
      <w:lvlText w:val="%1.%2.%3.%4."/>
      <w:lvlJc w:val="left"/>
      <w:pPr>
        <w:ind w:left="768" w:hanging="720"/>
      </w:pPr>
      <w:rPr>
        <w:rFonts w:hint="default"/>
      </w:rPr>
    </w:lvl>
    <w:lvl w:ilvl="4">
      <w:start w:val="1"/>
      <w:numFmt w:val="decimal"/>
      <w:isLgl/>
      <w:lvlText w:val="%1.%2.%3.%4.%5."/>
      <w:lvlJc w:val="left"/>
      <w:pPr>
        <w:ind w:left="1128" w:hanging="1080"/>
      </w:pPr>
      <w:rPr>
        <w:rFonts w:hint="default"/>
      </w:rPr>
    </w:lvl>
    <w:lvl w:ilvl="5">
      <w:start w:val="1"/>
      <w:numFmt w:val="decimal"/>
      <w:isLgl/>
      <w:lvlText w:val="%1.%2.%3.%4.%5.%6."/>
      <w:lvlJc w:val="left"/>
      <w:pPr>
        <w:ind w:left="1128" w:hanging="1080"/>
      </w:pPr>
      <w:rPr>
        <w:rFonts w:hint="default"/>
      </w:rPr>
    </w:lvl>
    <w:lvl w:ilvl="6">
      <w:start w:val="1"/>
      <w:numFmt w:val="decimal"/>
      <w:isLgl/>
      <w:lvlText w:val="%1.%2.%3.%4.%5.%6.%7."/>
      <w:lvlJc w:val="left"/>
      <w:pPr>
        <w:ind w:left="1488" w:hanging="1440"/>
      </w:pPr>
      <w:rPr>
        <w:rFonts w:hint="default"/>
      </w:rPr>
    </w:lvl>
    <w:lvl w:ilvl="7">
      <w:start w:val="1"/>
      <w:numFmt w:val="decimal"/>
      <w:isLgl/>
      <w:lvlText w:val="%1.%2.%3.%4.%5.%6.%7.%8."/>
      <w:lvlJc w:val="left"/>
      <w:pPr>
        <w:ind w:left="1488" w:hanging="1440"/>
      </w:pPr>
      <w:rPr>
        <w:rFonts w:hint="default"/>
      </w:rPr>
    </w:lvl>
    <w:lvl w:ilvl="8">
      <w:start w:val="1"/>
      <w:numFmt w:val="decimal"/>
      <w:isLgl/>
      <w:lvlText w:val="%1.%2.%3.%4.%5.%6.%7.%8.%9."/>
      <w:lvlJc w:val="left"/>
      <w:pPr>
        <w:ind w:left="1848" w:hanging="1800"/>
      </w:pPr>
      <w:rPr>
        <w:rFonts w:hint="default"/>
      </w:rPr>
    </w:lvl>
  </w:abstractNum>
  <w:abstractNum w:abstractNumId="38" w15:restartNumberingAfterBreak="0">
    <w:nsid w:val="732C1D2D"/>
    <w:multiLevelType w:val="hybridMultilevel"/>
    <w:tmpl w:val="2E303B34"/>
    <w:lvl w:ilvl="0" w:tplc="26584FDC">
      <w:start w:val="4"/>
      <w:numFmt w:val="decimal"/>
      <w:lvlText w:val="%1."/>
      <w:lvlJc w:val="left"/>
      <w:pPr>
        <w:ind w:left="752" w:hanging="360"/>
      </w:pPr>
      <w:rPr>
        <w:rFonts w:hint="default"/>
      </w:rPr>
    </w:lvl>
    <w:lvl w:ilvl="1" w:tplc="04160019" w:tentative="1">
      <w:start w:val="1"/>
      <w:numFmt w:val="lowerLetter"/>
      <w:lvlText w:val="%2."/>
      <w:lvlJc w:val="left"/>
      <w:pPr>
        <w:ind w:left="1472" w:hanging="360"/>
      </w:pPr>
    </w:lvl>
    <w:lvl w:ilvl="2" w:tplc="0416001B" w:tentative="1">
      <w:start w:val="1"/>
      <w:numFmt w:val="lowerRoman"/>
      <w:lvlText w:val="%3."/>
      <w:lvlJc w:val="right"/>
      <w:pPr>
        <w:ind w:left="2192" w:hanging="180"/>
      </w:pPr>
    </w:lvl>
    <w:lvl w:ilvl="3" w:tplc="0416000F" w:tentative="1">
      <w:start w:val="1"/>
      <w:numFmt w:val="decimal"/>
      <w:lvlText w:val="%4."/>
      <w:lvlJc w:val="left"/>
      <w:pPr>
        <w:ind w:left="2912" w:hanging="360"/>
      </w:pPr>
    </w:lvl>
    <w:lvl w:ilvl="4" w:tplc="04160019" w:tentative="1">
      <w:start w:val="1"/>
      <w:numFmt w:val="lowerLetter"/>
      <w:lvlText w:val="%5."/>
      <w:lvlJc w:val="left"/>
      <w:pPr>
        <w:ind w:left="3632" w:hanging="360"/>
      </w:pPr>
    </w:lvl>
    <w:lvl w:ilvl="5" w:tplc="0416001B" w:tentative="1">
      <w:start w:val="1"/>
      <w:numFmt w:val="lowerRoman"/>
      <w:lvlText w:val="%6."/>
      <w:lvlJc w:val="right"/>
      <w:pPr>
        <w:ind w:left="4352" w:hanging="180"/>
      </w:pPr>
    </w:lvl>
    <w:lvl w:ilvl="6" w:tplc="0416000F" w:tentative="1">
      <w:start w:val="1"/>
      <w:numFmt w:val="decimal"/>
      <w:lvlText w:val="%7."/>
      <w:lvlJc w:val="left"/>
      <w:pPr>
        <w:ind w:left="5072" w:hanging="360"/>
      </w:pPr>
    </w:lvl>
    <w:lvl w:ilvl="7" w:tplc="04160019" w:tentative="1">
      <w:start w:val="1"/>
      <w:numFmt w:val="lowerLetter"/>
      <w:lvlText w:val="%8."/>
      <w:lvlJc w:val="left"/>
      <w:pPr>
        <w:ind w:left="5792" w:hanging="360"/>
      </w:pPr>
    </w:lvl>
    <w:lvl w:ilvl="8" w:tplc="0416001B" w:tentative="1">
      <w:start w:val="1"/>
      <w:numFmt w:val="lowerRoman"/>
      <w:lvlText w:val="%9."/>
      <w:lvlJc w:val="right"/>
      <w:pPr>
        <w:ind w:left="6512" w:hanging="180"/>
      </w:pPr>
    </w:lvl>
  </w:abstractNum>
  <w:abstractNum w:abstractNumId="39" w15:restartNumberingAfterBreak="0">
    <w:nsid w:val="7B7519E7"/>
    <w:multiLevelType w:val="hybridMultilevel"/>
    <w:tmpl w:val="BEF426D0"/>
    <w:lvl w:ilvl="0" w:tplc="FFFFFFFF">
      <w:start w:val="1"/>
      <w:numFmt w:val="lowerRoman"/>
      <w:lvlText w:val="(%1)"/>
      <w:lvlJc w:val="left"/>
      <w:pPr>
        <w:ind w:left="1365" w:hanging="720"/>
      </w:pPr>
      <w:rPr>
        <w:rFonts w:hint="default"/>
      </w:rPr>
    </w:lvl>
    <w:lvl w:ilvl="1" w:tplc="FFFFFFFF" w:tentative="1">
      <w:start w:val="1"/>
      <w:numFmt w:val="lowerLetter"/>
      <w:lvlText w:val="%2."/>
      <w:lvlJc w:val="left"/>
      <w:pPr>
        <w:ind w:left="1725" w:hanging="360"/>
      </w:pPr>
    </w:lvl>
    <w:lvl w:ilvl="2" w:tplc="FFFFFFFF" w:tentative="1">
      <w:start w:val="1"/>
      <w:numFmt w:val="lowerRoman"/>
      <w:lvlText w:val="%3."/>
      <w:lvlJc w:val="right"/>
      <w:pPr>
        <w:ind w:left="2445" w:hanging="180"/>
      </w:pPr>
    </w:lvl>
    <w:lvl w:ilvl="3" w:tplc="FFFFFFFF" w:tentative="1">
      <w:start w:val="1"/>
      <w:numFmt w:val="decimal"/>
      <w:lvlText w:val="%4."/>
      <w:lvlJc w:val="left"/>
      <w:pPr>
        <w:ind w:left="3165" w:hanging="360"/>
      </w:pPr>
    </w:lvl>
    <w:lvl w:ilvl="4" w:tplc="FFFFFFFF" w:tentative="1">
      <w:start w:val="1"/>
      <w:numFmt w:val="lowerLetter"/>
      <w:lvlText w:val="%5."/>
      <w:lvlJc w:val="left"/>
      <w:pPr>
        <w:ind w:left="3885" w:hanging="360"/>
      </w:pPr>
    </w:lvl>
    <w:lvl w:ilvl="5" w:tplc="FFFFFFFF" w:tentative="1">
      <w:start w:val="1"/>
      <w:numFmt w:val="lowerRoman"/>
      <w:lvlText w:val="%6."/>
      <w:lvlJc w:val="right"/>
      <w:pPr>
        <w:ind w:left="4605" w:hanging="180"/>
      </w:pPr>
    </w:lvl>
    <w:lvl w:ilvl="6" w:tplc="FFFFFFFF" w:tentative="1">
      <w:start w:val="1"/>
      <w:numFmt w:val="decimal"/>
      <w:lvlText w:val="%7."/>
      <w:lvlJc w:val="left"/>
      <w:pPr>
        <w:ind w:left="5325" w:hanging="360"/>
      </w:pPr>
    </w:lvl>
    <w:lvl w:ilvl="7" w:tplc="FFFFFFFF" w:tentative="1">
      <w:start w:val="1"/>
      <w:numFmt w:val="lowerLetter"/>
      <w:lvlText w:val="%8."/>
      <w:lvlJc w:val="left"/>
      <w:pPr>
        <w:ind w:left="6045" w:hanging="360"/>
      </w:pPr>
    </w:lvl>
    <w:lvl w:ilvl="8" w:tplc="FFFFFFFF" w:tentative="1">
      <w:start w:val="1"/>
      <w:numFmt w:val="lowerRoman"/>
      <w:lvlText w:val="%9."/>
      <w:lvlJc w:val="right"/>
      <w:pPr>
        <w:ind w:left="6765" w:hanging="180"/>
      </w:pPr>
    </w:lvl>
  </w:abstractNum>
  <w:abstractNum w:abstractNumId="40" w15:restartNumberingAfterBreak="0">
    <w:nsid w:val="7F3567B0"/>
    <w:multiLevelType w:val="hybridMultilevel"/>
    <w:tmpl w:val="6BD2D88A"/>
    <w:lvl w:ilvl="0" w:tplc="D7CE8504">
      <w:start w:val="6"/>
      <w:numFmt w:val="upperRoman"/>
      <w:lvlText w:val="(%1)"/>
      <w:lvlJc w:val="left"/>
      <w:pPr>
        <w:ind w:left="1080" w:hanging="720"/>
      </w:pPr>
      <w:rPr>
        <w:rFonts w:ascii="Times New Roman" w:hAnsi="Times New Roman" w:cs="Times New Roman" w:hint="default"/>
        <w:b w:val="0"/>
        <w:color w:val="00000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946284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9450375">
    <w:abstractNumId w:val="30"/>
  </w:num>
  <w:num w:numId="3" w16cid:durableId="946157783">
    <w:abstractNumId w:val="37"/>
  </w:num>
  <w:num w:numId="4" w16cid:durableId="1527597850">
    <w:abstractNumId w:val="27"/>
  </w:num>
  <w:num w:numId="5" w16cid:durableId="1260598691">
    <w:abstractNumId w:val="22"/>
  </w:num>
  <w:num w:numId="6" w16cid:durableId="512959199">
    <w:abstractNumId w:val="21"/>
  </w:num>
  <w:num w:numId="7" w16cid:durableId="642538630">
    <w:abstractNumId w:val="33"/>
  </w:num>
  <w:num w:numId="8" w16cid:durableId="20514674">
    <w:abstractNumId w:val="18"/>
  </w:num>
  <w:num w:numId="9" w16cid:durableId="1394739205">
    <w:abstractNumId w:val="23"/>
  </w:num>
  <w:num w:numId="10" w16cid:durableId="1289622944">
    <w:abstractNumId w:val="7"/>
  </w:num>
  <w:num w:numId="11" w16cid:durableId="1507669495">
    <w:abstractNumId w:val="12"/>
  </w:num>
  <w:num w:numId="12" w16cid:durableId="475949741">
    <w:abstractNumId w:val="24"/>
  </w:num>
  <w:num w:numId="13" w16cid:durableId="1842693645">
    <w:abstractNumId w:val="5"/>
  </w:num>
  <w:num w:numId="14" w16cid:durableId="1727878736">
    <w:abstractNumId w:val="32"/>
  </w:num>
  <w:num w:numId="15" w16cid:durableId="1660380410">
    <w:abstractNumId w:val="14"/>
  </w:num>
  <w:num w:numId="16" w16cid:durableId="881747067">
    <w:abstractNumId w:val="25"/>
  </w:num>
  <w:num w:numId="17" w16cid:durableId="1484083342">
    <w:abstractNumId w:val="28"/>
  </w:num>
  <w:num w:numId="18" w16cid:durableId="1689334077">
    <w:abstractNumId w:val="13"/>
  </w:num>
  <w:num w:numId="19" w16cid:durableId="1680155440">
    <w:abstractNumId w:val="39"/>
  </w:num>
  <w:num w:numId="20" w16cid:durableId="961764376">
    <w:abstractNumId w:val="19"/>
  </w:num>
  <w:num w:numId="21" w16cid:durableId="1937715633">
    <w:abstractNumId w:val="38"/>
  </w:num>
  <w:num w:numId="22" w16cid:durableId="1771586756">
    <w:abstractNumId w:val="36"/>
  </w:num>
  <w:num w:numId="23" w16cid:durableId="920145133">
    <w:abstractNumId w:val="8"/>
  </w:num>
  <w:num w:numId="24" w16cid:durableId="1303920578">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54052448">
    <w:abstractNumId w:val="29"/>
  </w:num>
  <w:num w:numId="26" w16cid:durableId="1368405843">
    <w:abstractNumId w:val="4"/>
  </w:num>
  <w:num w:numId="27" w16cid:durableId="741559595">
    <w:abstractNumId w:val="17"/>
  </w:num>
  <w:num w:numId="28" w16cid:durableId="1102261463">
    <w:abstractNumId w:val="20"/>
  </w:num>
  <w:num w:numId="29" w16cid:durableId="1954701767">
    <w:abstractNumId w:val="2"/>
  </w:num>
  <w:num w:numId="30" w16cid:durableId="1269242189">
    <w:abstractNumId w:val="10"/>
  </w:num>
  <w:num w:numId="31" w16cid:durableId="1620256595">
    <w:abstractNumId w:val="1"/>
  </w:num>
  <w:num w:numId="32" w16cid:durableId="1869640946">
    <w:abstractNumId w:val="34"/>
  </w:num>
  <w:num w:numId="33" w16cid:durableId="275992987">
    <w:abstractNumId w:val="3"/>
  </w:num>
  <w:num w:numId="34" w16cid:durableId="39937615">
    <w:abstractNumId w:val="31"/>
  </w:num>
  <w:num w:numId="35" w16cid:durableId="1922181274">
    <w:abstractNumId w:val="16"/>
  </w:num>
  <w:num w:numId="36" w16cid:durableId="62263531">
    <w:abstractNumId w:val="6"/>
  </w:num>
  <w:num w:numId="37" w16cid:durableId="1500080577">
    <w:abstractNumId w:val="40"/>
  </w:num>
  <w:num w:numId="38" w16cid:durableId="1489438370">
    <w:abstractNumId w:val="35"/>
  </w:num>
  <w:num w:numId="39" w16cid:durableId="1159884564">
    <w:abstractNumId w:val="11"/>
  </w:num>
  <w:num w:numId="40" w16cid:durableId="417868330">
    <w:abstractNumId w:val="26"/>
  </w:num>
  <w:num w:numId="41" w16cid:durableId="653947870">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activeWritingStyle w:appName="MSWord" w:lang="es-ES" w:vendorID="64" w:dllVersion="6" w:nlCheck="1" w:checkStyle="1"/>
  <w:activeWritingStyle w:appName="MSWord" w:lang="en-US" w:vendorID="64" w:dllVersion="6" w:nlCheck="1" w:checkStyle="1"/>
  <w:activeWritingStyle w:appName="MSWord" w:lang="pt-BR" w:vendorID="64" w:dllVersion="6" w:nlCheck="1" w:checkStyle="0"/>
  <w:activeWritingStyle w:appName="MSWord" w:lang="pt-BR" w:vendorID="64" w:dllVersion="4096" w:nlCheck="1" w:checkStyle="0"/>
  <w:activeWritingStyle w:appName="MSWord" w:lang="es-ES" w:vendorID="64" w:dllVersion="4096" w:nlCheck="1" w:checkStyle="0"/>
  <w:activeWritingStyle w:appName="MSWord" w:lang="en-US" w:vendorID="64" w:dllVersion="0" w:nlCheck="1" w:checkStyle="0"/>
  <w:activeWritingStyle w:appName="MSWord" w:lang="pt-BR" w:vendorID="64" w:dllVersion="0" w:nlCheck="1" w:checkStyle="0"/>
  <w:activeWritingStyle w:appName="MSWord" w:lang="es-ES" w:vendorID="64" w:dllVersion="0" w:nlCheck="1" w:checkStyle="0"/>
  <w:activeWritingStyle w:appName="MSWord" w:lang="en-US" w:vendorID="64" w:dllVersion="4096" w:nlCheck="1" w:checkStyle="0"/>
  <w:activeWritingStyle w:appName="MSWord" w:lang="es-419" w:vendorID="64" w:dllVersion="0" w:nlCheck="1" w:checkStyle="0"/>
  <w:activeWritingStyle w:appName="MSWord" w:lang="es-419" w:vendorID="64" w:dllVersion="6" w:nlCheck="1" w:checkStyle="1"/>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CEB"/>
    <w:rsid w:val="0000060C"/>
    <w:rsid w:val="000008C4"/>
    <w:rsid w:val="00000C29"/>
    <w:rsid w:val="00001782"/>
    <w:rsid w:val="00001D2C"/>
    <w:rsid w:val="00002055"/>
    <w:rsid w:val="00002F42"/>
    <w:rsid w:val="000033CB"/>
    <w:rsid w:val="0000396F"/>
    <w:rsid w:val="00004408"/>
    <w:rsid w:val="00004D94"/>
    <w:rsid w:val="0000537D"/>
    <w:rsid w:val="000057A6"/>
    <w:rsid w:val="000063DC"/>
    <w:rsid w:val="00006761"/>
    <w:rsid w:val="00007ABD"/>
    <w:rsid w:val="00010888"/>
    <w:rsid w:val="000109CC"/>
    <w:rsid w:val="000117FE"/>
    <w:rsid w:val="00011BCF"/>
    <w:rsid w:val="00012E77"/>
    <w:rsid w:val="000135F4"/>
    <w:rsid w:val="00013D87"/>
    <w:rsid w:val="000140FD"/>
    <w:rsid w:val="0001463B"/>
    <w:rsid w:val="00014C48"/>
    <w:rsid w:val="000156A2"/>
    <w:rsid w:val="000160C2"/>
    <w:rsid w:val="00017110"/>
    <w:rsid w:val="0001725D"/>
    <w:rsid w:val="00017936"/>
    <w:rsid w:val="000200D1"/>
    <w:rsid w:val="000208F4"/>
    <w:rsid w:val="0002317C"/>
    <w:rsid w:val="0002449F"/>
    <w:rsid w:val="00024BF0"/>
    <w:rsid w:val="00025690"/>
    <w:rsid w:val="000262FB"/>
    <w:rsid w:val="00026A20"/>
    <w:rsid w:val="00026BE0"/>
    <w:rsid w:val="00026FD5"/>
    <w:rsid w:val="00027336"/>
    <w:rsid w:val="000274C7"/>
    <w:rsid w:val="00031A21"/>
    <w:rsid w:val="00032D64"/>
    <w:rsid w:val="00033149"/>
    <w:rsid w:val="00034D63"/>
    <w:rsid w:val="000356A0"/>
    <w:rsid w:val="0003576D"/>
    <w:rsid w:val="00035BA9"/>
    <w:rsid w:val="00035CDB"/>
    <w:rsid w:val="00036D97"/>
    <w:rsid w:val="00036F00"/>
    <w:rsid w:val="000375E4"/>
    <w:rsid w:val="00037FDB"/>
    <w:rsid w:val="00040095"/>
    <w:rsid w:val="00040EC8"/>
    <w:rsid w:val="00041A00"/>
    <w:rsid w:val="00042004"/>
    <w:rsid w:val="0004222D"/>
    <w:rsid w:val="00043AC6"/>
    <w:rsid w:val="00043DBD"/>
    <w:rsid w:val="00044234"/>
    <w:rsid w:val="00044B4D"/>
    <w:rsid w:val="00044DCA"/>
    <w:rsid w:val="00046392"/>
    <w:rsid w:val="00047731"/>
    <w:rsid w:val="0005056A"/>
    <w:rsid w:val="000506C0"/>
    <w:rsid w:val="000526DF"/>
    <w:rsid w:val="00052CDA"/>
    <w:rsid w:val="00052D98"/>
    <w:rsid w:val="00052F63"/>
    <w:rsid w:val="0005513E"/>
    <w:rsid w:val="0005567C"/>
    <w:rsid w:val="0005608F"/>
    <w:rsid w:val="00056603"/>
    <w:rsid w:val="00056B64"/>
    <w:rsid w:val="000574D9"/>
    <w:rsid w:val="0006002A"/>
    <w:rsid w:val="000601BB"/>
    <w:rsid w:val="0006086B"/>
    <w:rsid w:val="00060C89"/>
    <w:rsid w:val="00061241"/>
    <w:rsid w:val="000614FF"/>
    <w:rsid w:val="00062B57"/>
    <w:rsid w:val="00062F50"/>
    <w:rsid w:val="00063179"/>
    <w:rsid w:val="0006491D"/>
    <w:rsid w:val="00064B20"/>
    <w:rsid w:val="00064CF6"/>
    <w:rsid w:val="0006552C"/>
    <w:rsid w:val="000656A0"/>
    <w:rsid w:val="0006583A"/>
    <w:rsid w:val="0006652F"/>
    <w:rsid w:val="00066876"/>
    <w:rsid w:val="00067367"/>
    <w:rsid w:val="00067668"/>
    <w:rsid w:val="00067780"/>
    <w:rsid w:val="000700CF"/>
    <w:rsid w:val="00070B8F"/>
    <w:rsid w:val="00071859"/>
    <w:rsid w:val="00071A88"/>
    <w:rsid w:val="00072141"/>
    <w:rsid w:val="000722C6"/>
    <w:rsid w:val="0007232F"/>
    <w:rsid w:val="00072BB5"/>
    <w:rsid w:val="00073302"/>
    <w:rsid w:val="00075031"/>
    <w:rsid w:val="00076C86"/>
    <w:rsid w:val="00076F2D"/>
    <w:rsid w:val="00077038"/>
    <w:rsid w:val="0008030B"/>
    <w:rsid w:val="00080684"/>
    <w:rsid w:val="00080951"/>
    <w:rsid w:val="00080E31"/>
    <w:rsid w:val="000810B2"/>
    <w:rsid w:val="00082624"/>
    <w:rsid w:val="00082BEF"/>
    <w:rsid w:val="00083A2E"/>
    <w:rsid w:val="0008631C"/>
    <w:rsid w:val="000875C9"/>
    <w:rsid w:val="00087E76"/>
    <w:rsid w:val="0009144A"/>
    <w:rsid w:val="000915B2"/>
    <w:rsid w:val="00094BE6"/>
    <w:rsid w:val="00095249"/>
    <w:rsid w:val="000952DE"/>
    <w:rsid w:val="00095A2F"/>
    <w:rsid w:val="000962C2"/>
    <w:rsid w:val="00096328"/>
    <w:rsid w:val="000970E7"/>
    <w:rsid w:val="0009756C"/>
    <w:rsid w:val="000A0788"/>
    <w:rsid w:val="000A0D1B"/>
    <w:rsid w:val="000A2204"/>
    <w:rsid w:val="000A2787"/>
    <w:rsid w:val="000A2E3D"/>
    <w:rsid w:val="000A539A"/>
    <w:rsid w:val="000A53B9"/>
    <w:rsid w:val="000A5F8C"/>
    <w:rsid w:val="000A6DC6"/>
    <w:rsid w:val="000B0368"/>
    <w:rsid w:val="000B1738"/>
    <w:rsid w:val="000B2D70"/>
    <w:rsid w:val="000B33FA"/>
    <w:rsid w:val="000B3486"/>
    <w:rsid w:val="000B377E"/>
    <w:rsid w:val="000B3DC7"/>
    <w:rsid w:val="000B3E12"/>
    <w:rsid w:val="000B4E99"/>
    <w:rsid w:val="000B6091"/>
    <w:rsid w:val="000B641D"/>
    <w:rsid w:val="000B66B1"/>
    <w:rsid w:val="000B6C26"/>
    <w:rsid w:val="000C069E"/>
    <w:rsid w:val="000C0C5B"/>
    <w:rsid w:val="000C0D51"/>
    <w:rsid w:val="000C1B57"/>
    <w:rsid w:val="000C1FCB"/>
    <w:rsid w:val="000C2256"/>
    <w:rsid w:val="000C2408"/>
    <w:rsid w:val="000C24E6"/>
    <w:rsid w:val="000C2B65"/>
    <w:rsid w:val="000C2C10"/>
    <w:rsid w:val="000C335F"/>
    <w:rsid w:val="000C3E08"/>
    <w:rsid w:val="000C42D4"/>
    <w:rsid w:val="000C4A15"/>
    <w:rsid w:val="000C4AEE"/>
    <w:rsid w:val="000C4C0A"/>
    <w:rsid w:val="000C5F70"/>
    <w:rsid w:val="000C67EF"/>
    <w:rsid w:val="000C71DA"/>
    <w:rsid w:val="000C71E7"/>
    <w:rsid w:val="000C7A14"/>
    <w:rsid w:val="000C7D03"/>
    <w:rsid w:val="000D0585"/>
    <w:rsid w:val="000D0930"/>
    <w:rsid w:val="000D1341"/>
    <w:rsid w:val="000D145B"/>
    <w:rsid w:val="000D20F9"/>
    <w:rsid w:val="000D2BD9"/>
    <w:rsid w:val="000D41BA"/>
    <w:rsid w:val="000D531A"/>
    <w:rsid w:val="000D79ED"/>
    <w:rsid w:val="000E0004"/>
    <w:rsid w:val="000E0347"/>
    <w:rsid w:val="000E1EDB"/>
    <w:rsid w:val="000E1F2C"/>
    <w:rsid w:val="000E1FEC"/>
    <w:rsid w:val="000E275F"/>
    <w:rsid w:val="000E3146"/>
    <w:rsid w:val="000E3A51"/>
    <w:rsid w:val="000E4B5E"/>
    <w:rsid w:val="000E4FD1"/>
    <w:rsid w:val="000E674F"/>
    <w:rsid w:val="000E6AAE"/>
    <w:rsid w:val="000E71A4"/>
    <w:rsid w:val="000F12D7"/>
    <w:rsid w:val="000F20C2"/>
    <w:rsid w:val="000F21A8"/>
    <w:rsid w:val="000F31B2"/>
    <w:rsid w:val="000F38D8"/>
    <w:rsid w:val="000F45FD"/>
    <w:rsid w:val="000F4A39"/>
    <w:rsid w:val="000F4BAA"/>
    <w:rsid w:val="000F4E44"/>
    <w:rsid w:val="000F6535"/>
    <w:rsid w:val="000F657C"/>
    <w:rsid w:val="000F6666"/>
    <w:rsid w:val="000F6BC0"/>
    <w:rsid w:val="000F77F7"/>
    <w:rsid w:val="000F78FE"/>
    <w:rsid w:val="00100B5C"/>
    <w:rsid w:val="00101310"/>
    <w:rsid w:val="00101764"/>
    <w:rsid w:val="00102077"/>
    <w:rsid w:val="001024C5"/>
    <w:rsid w:val="0010259E"/>
    <w:rsid w:val="001025B0"/>
    <w:rsid w:val="001028D1"/>
    <w:rsid w:val="001030B8"/>
    <w:rsid w:val="0010383F"/>
    <w:rsid w:val="00105422"/>
    <w:rsid w:val="00105748"/>
    <w:rsid w:val="00105F32"/>
    <w:rsid w:val="00106BD5"/>
    <w:rsid w:val="00106E2A"/>
    <w:rsid w:val="0010708F"/>
    <w:rsid w:val="00107E76"/>
    <w:rsid w:val="00110BAC"/>
    <w:rsid w:val="00114096"/>
    <w:rsid w:val="001144FB"/>
    <w:rsid w:val="0011520C"/>
    <w:rsid w:val="001157A5"/>
    <w:rsid w:val="001159F3"/>
    <w:rsid w:val="00115D06"/>
    <w:rsid w:val="00116894"/>
    <w:rsid w:val="00116A7E"/>
    <w:rsid w:val="0012019D"/>
    <w:rsid w:val="0012093A"/>
    <w:rsid w:val="00121AD1"/>
    <w:rsid w:val="00122025"/>
    <w:rsid w:val="00122192"/>
    <w:rsid w:val="0012267E"/>
    <w:rsid w:val="001229FF"/>
    <w:rsid w:val="00122FCD"/>
    <w:rsid w:val="00123285"/>
    <w:rsid w:val="00123427"/>
    <w:rsid w:val="00123635"/>
    <w:rsid w:val="00123B71"/>
    <w:rsid w:val="001246C2"/>
    <w:rsid w:val="00124FB4"/>
    <w:rsid w:val="00125329"/>
    <w:rsid w:val="0012537D"/>
    <w:rsid w:val="00125BB4"/>
    <w:rsid w:val="00125D57"/>
    <w:rsid w:val="00126165"/>
    <w:rsid w:val="00126AD1"/>
    <w:rsid w:val="001278AA"/>
    <w:rsid w:val="0012791D"/>
    <w:rsid w:val="00127C1E"/>
    <w:rsid w:val="00127DBF"/>
    <w:rsid w:val="00127E57"/>
    <w:rsid w:val="00130169"/>
    <w:rsid w:val="001335E7"/>
    <w:rsid w:val="00133CD0"/>
    <w:rsid w:val="0013454D"/>
    <w:rsid w:val="001346F1"/>
    <w:rsid w:val="00134D08"/>
    <w:rsid w:val="0013605B"/>
    <w:rsid w:val="00136497"/>
    <w:rsid w:val="00136938"/>
    <w:rsid w:val="00136E93"/>
    <w:rsid w:val="00140C10"/>
    <w:rsid w:val="00140E9E"/>
    <w:rsid w:val="00141319"/>
    <w:rsid w:val="00141372"/>
    <w:rsid w:val="00141FF0"/>
    <w:rsid w:val="00143052"/>
    <w:rsid w:val="001434D0"/>
    <w:rsid w:val="00144C3D"/>
    <w:rsid w:val="00144D02"/>
    <w:rsid w:val="001451B4"/>
    <w:rsid w:val="00146DDA"/>
    <w:rsid w:val="0014726F"/>
    <w:rsid w:val="001476C6"/>
    <w:rsid w:val="00147E64"/>
    <w:rsid w:val="001507B0"/>
    <w:rsid w:val="001521EF"/>
    <w:rsid w:val="00152E47"/>
    <w:rsid w:val="00153E56"/>
    <w:rsid w:val="0015419C"/>
    <w:rsid w:val="00154840"/>
    <w:rsid w:val="00154951"/>
    <w:rsid w:val="00154D40"/>
    <w:rsid w:val="00155A3A"/>
    <w:rsid w:val="00156256"/>
    <w:rsid w:val="00156669"/>
    <w:rsid w:val="0015673E"/>
    <w:rsid w:val="00156B01"/>
    <w:rsid w:val="00156CB9"/>
    <w:rsid w:val="00157800"/>
    <w:rsid w:val="0016046E"/>
    <w:rsid w:val="001608CA"/>
    <w:rsid w:val="001610CA"/>
    <w:rsid w:val="0016132E"/>
    <w:rsid w:val="00161EA6"/>
    <w:rsid w:val="00162463"/>
    <w:rsid w:val="0016284A"/>
    <w:rsid w:val="00162920"/>
    <w:rsid w:val="00163547"/>
    <w:rsid w:val="00163585"/>
    <w:rsid w:val="0016362B"/>
    <w:rsid w:val="001636EB"/>
    <w:rsid w:val="0016379C"/>
    <w:rsid w:val="00163B32"/>
    <w:rsid w:val="00163C00"/>
    <w:rsid w:val="00164CF5"/>
    <w:rsid w:val="001652B5"/>
    <w:rsid w:val="00165BE1"/>
    <w:rsid w:val="00167BC7"/>
    <w:rsid w:val="00167D3C"/>
    <w:rsid w:val="00167F08"/>
    <w:rsid w:val="001759D4"/>
    <w:rsid w:val="00175BA1"/>
    <w:rsid w:val="00176030"/>
    <w:rsid w:val="001761E1"/>
    <w:rsid w:val="001769F4"/>
    <w:rsid w:val="00177148"/>
    <w:rsid w:val="001774D7"/>
    <w:rsid w:val="00177583"/>
    <w:rsid w:val="00177C82"/>
    <w:rsid w:val="00177CC6"/>
    <w:rsid w:val="00180C79"/>
    <w:rsid w:val="0018112A"/>
    <w:rsid w:val="001817E6"/>
    <w:rsid w:val="00182F07"/>
    <w:rsid w:val="001835D7"/>
    <w:rsid w:val="00184169"/>
    <w:rsid w:val="00184184"/>
    <w:rsid w:val="0018596E"/>
    <w:rsid w:val="00186006"/>
    <w:rsid w:val="0018677C"/>
    <w:rsid w:val="00190535"/>
    <w:rsid w:val="00190C8F"/>
    <w:rsid w:val="001910A5"/>
    <w:rsid w:val="001913BA"/>
    <w:rsid w:val="00191A63"/>
    <w:rsid w:val="00191C82"/>
    <w:rsid w:val="0019233B"/>
    <w:rsid w:val="001925EC"/>
    <w:rsid w:val="00193F5C"/>
    <w:rsid w:val="00194F5E"/>
    <w:rsid w:val="001956F5"/>
    <w:rsid w:val="00196197"/>
    <w:rsid w:val="00196318"/>
    <w:rsid w:val="00196746"/>
    <w:rsid w:val="00196B80"/>
    <w:rsid w:val="00196E8F"/>
    <w:rsid w:val="001979D8"/>
    <w:rsid w:val="001A03A7"/>
    <w:rsid w:val="001A0644"/>
    <w:rsid w:val="001A0659"/>
    <w:rsid w:val="001A17EE"/>
    <w:rsid w:val="001A1C32"/>
    <w:rsid w:val="001A2897"/>
    <w:rsid w:val="001A3146"/>
    <w:rsid w:val="001A3B05"/>
    <w:rsid w:val="001A3D88"/>
    <w:rsid w:val="001A3DC8"/>
    <w:rsid w:val="001A3F7B"/>
    <w:rsid w:val="001A47C0"/>
    <w:rsid w:val="001A4D2B"/>
    <w:rsid w:val="001A4E93"/>
    <w:rsid w:val="001A5213"/>
    <w:rsid w:val="001A59CE"/>
    <w:rsid w:val="001A5A0A"/>
    <w:rsid w:val="001A60A8"/>
    <w:rsid w:val="001A6E2F"/>
    <w:rsid w:val="001A76E4"/>
    <w:rsid w:val="001A7C56"/>
    <w:rsid w:val="001B091F"/>
    <w:rsid w:val="001B0979"/>
    <w:rsid w:val="001B17DE"/>
    <w:rsid w:val="001B298C"/>
    <w:rsid w:val="001B317F"/>
    <w:rsid w:val="001B34D7"/>
    <w:rsid w:val="001B5191"/>
    <w:rsid w:val="001B5253"/>
    <w:rsid w:val="001B5995"/>
    <w:rsid w:val="001B5E95"/>
    <w:rsid w:val="001B647B"/>
    <w:rsid w:val="001B7185"/>
    <w:rsid w:val="001B7475"/>
    <w:rsid w:val="001B7733"/>
    <w:rsid w:val="001C0910"/>
    <w:rsid w:val="001C1101"/>
    <w:rsid w:val="001C1643"/>
    <w:rsid w:val="001C179A"/>
    <w:rsid w:val="001C1C88"/>
    <w:rsid w:val="001C24A1"/>
    <w:rsid w:val="001C2BDC"/>
    <w:rsid w:val="001C2DE9"/>
    <w:rsid w:val="001C3732"/>
    <w:rsid w:val="001C3916"/>
    <w:rsid w:val="001C47D3"/>
    <w:rsid w:val="001C5BD1"/>
    <w:rsid w:val="001C5BEE"/>
    <w:rsid w:val="001C5F9A"/>
    <w:rsid w:val="001C5FC9"/>
    <w:rsid w:val="001C6EBD"/>
    <w:rsid w:val="001C75D0"/>
    <w:rsid w:val="001C7D36"/>
    <w:rsid w:val="001C7FB7"/>
    <w:rsid w:val="001D062F"/>
    <w:rsid w:val="001D0DC3"/>
    <w:rsid w:val="001D0E8D"/>
    <w:rsid w:val="001D2750"/>
    <w:rsid w:val="001D39A1"/>
    <w:rsid w:val="001D3E08"/>
    <w:rsid w:val="001D46B0"/>
    <w:rsid w:val="001D4776"/>
    <w:rsid w:val="001D4DAA"/>
    <w:rsid w:val="001D51B5"/>
    <w:rsid w:val="001D5B9A"/>
    <w:rsid w:val="001D5C59"/>
    <w:rsid w:val="001D651F"/>
    <w:rsid w:val="001D6D61"/>
    <w:rsid w:val="001D6E44"/>
    <w:rsid w:val="001E0ADA"/>
    <w:rsid w:val="001E1352"/>
    <w:rsid w:val="001E29B2"/>
    <w:rsid w:val="001E2ED6"/>
    <w:rsid w:val="001E302E"/>
    <w:rsid w:val="001E344D"/>
    <w:rsid w:val="001E3584"/>
    <w:rsid w:val="001E3732"/>
    <w:rsid w:val="001E4A2A"/>
    <w:rsid w:val="001E6097"/>
    <w:rsid w:val="001E633E"/>
    <w:rsid w:val="001F0016"/>
    <w:rsid w:val="001F05E8"/>
    <w:rsid w:val="001F07D8"/>
    <w:rsid w:val="001F0826"/>
    <w:rsid w:val="001F0AA6"/>
    <w:rsid w:val="001F1911"/>
    <w:rsid w:val="001F29DA"/>
    <w:rsid w:val="001F2FEF"/>
    <w:rsid w:val="001F4E74"/>
    <w:rsid w:val="001F5024"/>
    <w:rsid w:val="001F502B"/>
    <w:rsid w:val="001F5240"/>
    <w:rsid w:val="001F5827"/>
    <w:rsid w:val="001F6F81"/>
    <w:rsid w:val="001F72E7"/>
    <w:rsid w:val="001F7873"/>
    <w:rsid w:val="001F7EA5"/>
    <w:rsid w:val="00200544"/>
    <w:rsid w:val="00200AA9"/>
    <w:rsid w:val="0020407B"/>
    <w:rsid w:val="002049DE"/>
    <w:rsid w:val="00205BFF"/>
    <w:rsid w:val="00205C53"/>
    <w:rsid w:val="00206957"/>
    <w:rsid w:val="0020707D"/>
    <w:rsid w:val="00207C24"/>
    <w:rsid w:val="0021092F"/>
    <w:rsid w:val="00210A8B"/>
    <w:rsid w:val="00211224"/>
    <w:rsid w:val="00212426"/>
    <w:rsid w:val="00212BB5"/>
    <w:rsid w:val="00212CBF"/>
    <w:rsid w:val="00213D4D"/>
    <w:rsid w:val="00213FBB"/>
    <w:rsid w:val="002152BE"/>
    <w:rsid w:val="0021533B"/>
    <w:rsid w:val="0021582D"/>
    <w:rsid w:val="002160AC"/>
    <w:rsid w:val="0021709E"/>
    <w:rsid w:val="002170CE"/>
    <w:rsid w:val="0021793C"/>
    <w:rsid w:val="00217A67"/>
    <w:rsid w:val="002206FD"/>
    <w:rsid w:val="00221983"/>
    <w:rsid w:val="00221A76"/>
    <w:rsid w:val="00221E62"/>
    <w:rsid w:val="002232D6"/>
    <w:rsid w:val="00223948"/>
    <w:rsid w:val="00224A42"/>
    <w:rsid w:val="00224F8E"/>
    <w:rsid w:val="002266AF"/>
    <w:rsid w:val="002267D2"/>
    <w:rsid w:val="00227549"/>
    <w:rsid w:val="002279E8"/>
    <w:rsid w:val="002314BD"/>
    <w:rsid w:val="0023150B"/>
    <w:rsid w:val="0023240B"/>
    <w:rsid w:val="002328AC"/>
    <w:rsid w:val="00233908"/>
    <w:rsid w:val="00234176"/>
    <w:rsid w:val="002348EB"/>
    <w:rsid w:val="00234F4B"/>
    <w:rsid w:val="002359C1"/>
    <w:rsid w:val="0023603A"/>
    <w:rsid w:val="00236375"/>
    <w:rsid w:val="00241682"/>
    <w:rsid w:val="0024255B"/>
    <w:rsid w:val="0024259B"/>
    <w:rsid w:val="002431A4"/>
    <w:rsid w:val="00243764"/>
    <w:rsid w:val="002444E0"/>
    <w:rsid w:val="002446D7"/>
    <w:rsid w:val="00244A39"/>
    <w:rsid w:val="00245B40"/>
    <w:rsid w:val="00246CC8"/>
    <w:rsid w:val="00247A0C"/>
    <w:rsid w:val="00247AAC"/>
    <w:rsid w:val="00250088"/>
    <w:rsid w:val="002506B3"/>
    <w:rsid w:val="002508AA"/>
    <w:rsid w:val="00250A5D"/>
    <w:rsid w:val="00251050"/>
    <w:rsid w:val="00252301"/>
    <w:rsid w:val="002525A6"/>
    <w:rsid w:val="002529BF"/>
    <w:rsid w:val="00253E43"/>
    <w:rsid w:val="00255012"/>
    <w:rsid w:val="002557EB"/>
    <w:rsid w:val="00255A40"/>
    <w:rsid w:val="00255C32"/>
    <w:rsid w:val="00255E7B"/>
    <w:rsid w:val="002567F1"/>
    <w:rsid w:val="002569F3"/>
    <w:rsid w:val="00256C6D"/>
    <w:rsid w:val="00256C98"/>
    <w:rsid w:val="0026004D"/>
    <w:rsid w:val="00260B26"/>
    <w:rsid w:val="00260E17"/>
    <w:rsid w:val="002615DF"/>
    <w:rsid w:val="0026183B"/>
    <w:rsid w:val="00261A08"/>
    <w:rsid w:val="00262315"/>
    <w:rsid w:val="0026300B"/>
    <w:rsid w:val="002631A4"/>
    <w:rsid w:val="00263D4F"/>
    <w:rsid w:val="00263E6B"/>
    <w:rsid w:val="002649BD"/>
    <w:rsid w:val="00264E18"/>
    <w:rsid w:val="00264FDF"/>
    <w:rsid w:val="00265732"/>
    <w:rsid w:val="002658BB"/>
    <w:rsid w:val="00267F58"/>
    <w:rsid w:val="00267FA3"/>
    <w:rsid w:val="002701E4"/>
    <w:rsid w:val="002710C7"/>
    <w:rsid w:val="00271185"/>
    <w:rsid w:val="00273338"/>
    <w:rsid w:val="00274070"/>
    <w:rsid w:val="0027497E"/>
    <w:rsid w:val="0027499C"/>
    <w:rsid w:val="002763FA"/>
    <w:rsid w:val="00276AEE"/>
    <w:rsid w:val="002770BB"/>
    <w:rsid w:val="00277AE1"/>
    <w:rsid w:val="00280CDD"/>
    <w:rsid w:val="0028264A"/>
    <w:rsid w:val="00282BED"/>
    <w:rsid w:val="00282C35"/>
    <w:rsid w:val="0028306D"/>
    <w:rsid w:val="00283167"/>
    <w:rsid w:val="002833BB"/>
    <w:rsid w:val="00283533"/>
    <w:rsid w:val="00283E64"/>
    <w:rsid w:val="002841A7"/>
    <w:rsid w:val="0028491B"/>
    <w:rsid w:val="00285150"/>
    <w:rsid w:val="00285294"/>
    <w:rsid w:val="0028565C"/>
    <w:rsid w:val="00285E85"/>
    <w:rsid w:val="00286194"/>
    <w:rsid w:val="00286288"/>
    <w:rsid w:val="0028714E"/>
    <w:rsid w:val="00287E63"/>
    <w:rsid w:val="002901D7"/>
    <w:rsid w:val="0029078F"/>
    <w:rsid w:val="0029158C"/>
    <w:rsid w:val="0029187F"/>
    <w:rsid w:val="002934C5"/>
    <w:rsid w:val="00293D2B"/>
    <w:rsid w:val="00293FBE"/>
    <w:rsid w:val="002943FE"/>
    <w:rsid w:val="00295251"/>
    <w:rsid w:val="00295D98"/>
    <w:rsid w:val="00295DA8"/>
    <w:rsid w:val="00295E74"/>
    <w:rsid w:val="00295F45"/>
    <w:rsid w:val="00296255"/>
    <w:rsid w:val="00296600"/>
    <w:rsid w:val="00296A27"/>
    <w:rsid w:val="002A039C"/>
    <w:rsid w:val="002A0786"/>
    <w:rsid w:val="002A093F"/>
    <w:rsid w:val="002A0FDE"/>
    <w:rsid w:val="002A16D8"/>
    <w:rsid w:val="002A1B37"/>
    <w:rsid w:val="002A20CA"/>
    <w:rsid w:val="002A26EB"/>
    <w:rsid w:val="002A3106"/>
    <w:rsid w:val="002A3545"/>
    <w:rsid w:val="002A3D3B"/>
    <w:rsid w:val="002A3E0A"/>
    <w:rsid w:val="002A42A4"/>
    <w:rsid w:val="002A44B8"/>
    <w:rsid w:val="002A477F"/>
    <w:rsid w:val="002A579D"/>
    <w:rsid w:val="002A5BC8"/>
    <w:rsid w:val="002A5E61"/>
    <w:rsid w:val="002A618F"/>
    <w:rsid w:val="002A638C"/>
    <w:rsid w:val="002A6BE6"/>
    <w:rsid w:val="002A704C"/>
    <w:rsid w:val="002A747E"/>
    <w:rsid w:val="002A7641"/>
    <w:rsid w:val="002B041A"/>
    <w:rsid w:val="002B0A5F"/>
    <w:rsid w:val="002B156D"/>
    <w:rsid w:val="002B1679"/>
    <w:rsid w:val="002B318F"/>
    <w:rsid w:val="002B342C"/>
    <w:rsid w:val="002B34C1"/>
    <w:rsid w:val="002B3E69"/>
    <w:rsid w:val="002B464D"/>
    <w:rsid w:val="002B4825"/>
    <w:rsid w:val="002B4FE0"/>
    <w:rsid w:val="002B6956"/>
    <w:rsid w:val="002B6966"/>
    <w:rsid w:val="002B6CEF"/>
    <w:rsid w:val="002B711A"/>
    <w:rsid w:val="002B7ED5"/>
    <w:rsid w:val="002C0068"/>
    <w:rsid w:val="002C02B8"/>
    <w:rsid w:val="002C129B"/>
    <w:rsid w:val="002C1415"/>
    <w:rsid w:val="002C2C07"/>
    <w:rsid w:val="002C2F3E"/>
    <w:rsid w:val="002C3BA2"/>
    <w:rsid w:val="002C4164"/>
    <w:rsid w:val="002C45E1"/>
    <w:rsid w:val="002C4736"/>
    <w:rsid w:val="002C4935"/>
    <w:rsid w:val="002C517B"/>
    <w:rsid w:val="002C528B"/>
    <w:rsid w:val="002C59F4"/>
    <w:rsid w:val="002C653A"/>
    <w:rsid w:val="002C6B8C"/>
    <w:rsid w:val="002C6E8C"/>
    <w:rsid w:val="002C7F0C"/>
    <w:rsid w:val="002D07D2"/>
    <w:rsid w:val="002D08C1"/>
    <w:rsid w:val="002D0CA6"/>
    <w:rsid w:val="002D155F"/>
    <w:rsid w:val="002D2D51"/>
    <w:rsid w:val="002D349A"/>
    <w:rsid w:val="002D42EB"/>
    <w:rsid w:val="002D459C"/>
    <w:rsid w:val="002D4872"/>
    <w:rsid w:val="002D587E"/>
    <w:rsid w:val="002D63E9"/>
    <w:rsid w:val="002D6507"/>
    <w:rsid w:val="002D6EF6"/>
    <w:rsid w:val="002D700D"/>
    <w:rsid w:val="002D7C89"/>
    <w:rsid w:val="002E227C"/>
    <w:rsid w:val="002E30FE"/>
    <w:rsid w:val="002E37BB"/>
    <w:rsid w:val="002E3A64"/>
    <w:rsid w:val="002E452F"/>
    <w:rsid w:val="002E478A"/>
    <w:rsid w:val="002E51D4"/>
    <w:rsid w:val="002E5547"/>
    <w:rsid w:val="002E5990"/>
    <w:rsid w:val="002F0BB7"/>
    <w:rsid w:val="002F0D94"/>
    <w:rsid w:val="002F13AC"/>
    <w:rsid w:val="002F1481"/>
    <w:rsid w:val="002F3FD5"/>
    <w:rsid w:val="002F41CC"/>
    <w:rsid w:val="002F4206"/>
    <w:rsid w:val="002F4537"/>
    <w:rsid w:val="002F493F"/>
    <w:rsid w:val="002F4F08"/>
    <w:rsid w:val="002F4F2F"/>
    <w:rsid w:val="002F50B7"/>
    <w:rsid w:val="002F5582"/>
    <w:rsid w:val="002F6825"/>
    <w:rsid w:val="002F6828"/>
    <w:rsid w:val="002F6CAD"/>
    <w:rsid w:val="002F706C"/>
    <w:rsid w:val="002F759F"/>
    <w:rsid w:val="002F7ED7"/>
    <w:rsid w:val="00301697"/>
    <w:rsid w:val="0030180A"/>
    <w:rsid w:val="003019F7"/>
    <w:rsid w:val="00301E27"/>
    <w:rsid w:val="00302ADB"/>
    <w:rsid w:val="00302E6A"/>
    <w:rsid w:val="003035F7"/>
    <w:rsid w:val="00303D69"/>
    <w:rsid w:val="00305049"/>
    <w:rsid w:val="003050D0"/>
    <w:rsid w:val="003051CB"/>
    <w:rsid w:val="00305639"/>
    <w:rsid w:val="0030675C"/>
    <w:rsid w:val="0030742D"/>
    <w:rsid w:val="00307654"/>
    <w:rsid w:val="003076BE"/>
    <w:rsid w:val="00307B4A"/>
    <w:rsid w:val="00310435"/>
    <w:rsid w:val="003118FF"/>
    <w:rsid w:val="00311938"/>
    <w:rsid w:val="00312647"/>
    <w:rsid w:val="0031264A"/>
    <w:rsid w:val="003134BC"/>
    <w:rsid w:val="0031398B"/>
    <w:rsid w:val="00313AC6"/>
    <w:rsid w:val="00313E53"/>
    <w:rsid w:val="00314970"/>
    <w:rsid w:val="003165B5"/>
    <w:rsid w:val="00316A2C"/>
    <w:rsid w:val="00317199"/>
    <w:rsid w:val="003175B3"/>
    <w:rsid w:val="00317CB3"/>
    <w:rsid w:val="00317D69"/>
    <w:rsid w:val="00320968"/>
    <w:rsid w:val="0032198C"/>
    <w:rsid w:val="00322DD0"/>
    <w:rsid w:val="0032372B"/>
    <w:rsid w:val="00323F29"/>
    <w:rsid w:val="00325265"/>
    <w:rsid w:val="00325975"/>
    <w:rsid w:val="003268CF"/>
    <w:rsid w:val="00327DCA"/>
    <w:rsid w:val="00327EEB"/>
    <w:rsid w:val="00327F9D"/>
    <w:rsid w:val="0033036E"/>
    <w:rsid w:val="00330C25"/>
    <w:rsid w:val="00330FEE"/>
    <w:rsid w:val="003310FC"/>
    <w:rsid w:val="003313CA"/>
    <w:rsid w:val="003314EF"/>
    <w:rsid w:val="00333374"/>
    <w:rsid w:val="00333462"/>
    <w:rsid w:val="003338AF"/>
    <w:rsid w:val="00333D19"/>
    <w:rsid w:val="00334A9B"/>
    <w:rsid w:val="00335428"/>
    <w:rsid w:val="00336247"/>
    <w:rsid w:val="00337B59"/>
    <w:rsid w:val="00340907"/>
    <w:rsid w:val="0034109B"/>
    <w:rsid w:val="0034146B"/>
    <w:rsid w:val="0034175B"/>
    <w:rsid w:val="00341975"/>
    <w:rsid w:val="00341C35"/>
    <w:rsid w:val="00341F66"/>
    <w:rsid w:val="003421A3"/>
    <w:rsid w:val="0034266F"/>
    <w:rsid w:val="00342C5B"/>
    <w:rsid w:val="003430CE"/>
    <w:rsid w:val="003434E2"/>
    <w:rsid w:val="00343572"/>
    <w:rsid w:val="003440BB"/>
    <w:rsid w:val="00345EED"/>
    <w:rsid w:val="0034749A"/>
    <w:rsid w:val="0034797B"/>
    <w:rsid w:val="00350410"/>
    <w:rsid w:val="00350DFA"/>
    <w:rsid w:val="00351039"/>
    <w:rsid w:val="0035188E"/>
    <w:rsid w:val="0035199E"/>
    <w:rsid w:val="00351A15"/>
    <w:rsid w:val="003526A9"/>
    <w:rsid w:val="00352872"/>
    <w:rsid w:val="003528B5"/>
    <w:rsid w:val="00353121"/>
    <w:rsid w:val="0035339A"/>
    <w:rsid w:val="00353AB4"/>
    <w:rsid w:val="00353E5C"/>
    <w:rsid w:val="0035546D"/>
    <w:rsid w:val="00356C7C"/>
    <w:rsid w:val="00357290"/>
    <w:rsid w:val="00357B71"/>
    <w:rsid w:val="00357E5C"/>
    <w:rsid w:val="0036009A"/>
    <w:rsid w:val="00361395"/>
    <w:rsid w:val="00361772"/>
    <w:rsid w:val="00361B9A"/>
    <w:rsid w:val="0036244B"/>
    <w:rsid w:val="00362619"/>
    <w:rsid w:val="00363003"/>
    <w:rsid w:val="003632D6"/>
    <w:rsid w:val="00363869"/>
    <w:rsid w:val="00363C4C"/>
    <w:rsid w:val="00364040"/>
    <w:rsid w:val="003644B6"/>
    <w:rsid w:val="00364A23"/>
    <w:rsid w:val="00364E5D"/>
    <w:rsid w:val="00364E97"/>
    <w:rsid w:val="00365082"/>
    <w:rsid w:val="00365AE2"/>
    <w:rsid w:val="00365BBE"/>
    <w:rsid w:val="0036697D"/>
    <w:rsid w:val="00366D19"/>
    <w:rsid w:val="003710DE"/>
    <w:rsid w:val="003727DE"/>
    <w:rsid w:val="00374D0D"/>
    <w:rsid w:val="0037511D"/>
    <w:rsid w:val="00375963"/>
    <w:rsid w:val="00375DB9"/>
    <w:rsid w:val="003765CA"/>
    <w:rsid w:val="00377200"/>
    <w:rsid w:val="00377930"/>
    <w:rsid w:val="00377CA4"/>
    <w:rsid w:val="00377FE9"/>
    <w:rsid w:val="003811D2"/>
    <w:rsid w:val="003812A1"/>
    <w:rsid w:val="003815EE"/>
    <w:rsid w:val="003819D9"/>
    <w:rsid w:val="00382BC9"/>
    <w:rsid w:val="00382D39"/>
    <w:rsid w:val="00384E91"/>
    <w:rsid w:val="00386054"/>
    <w:rsid w:val="0038616D"/>
    <w:rsid w:val="0038661D"/>
    <w:rsid w:val="00386916"/>
    <w:rsid w:val="00387016"/>
    <w:rsid w:val="0038757A"/>
    <w:rsid w:val="0038760E"/>
    <w:rsid w:val="003901A6"/>
    <w:rsid w:val="00391F18"/>
    <w:rsid w:val="00392B87"/>
    <w:rsid w:val="00393227"/>
    <w:rsid w:val="00393ED2"/>
    <w:rsid w:val="00394428"/>
    <w:rsid w:val="00394D13"/>
    <w:rsid w:val="00394E80"/>
    <w:rsid w:val="00395427"/>
    <w:rsid w:val="00395620"/>
    <w:rsid w:val="003959F9"/>
    <w:rsid w:val="00396202"/>
    <w:rsid w:val="0039679E"/>
    <w:rsid w:val="00396E34"/>
    <w:rsid w:val="003A0A03"/>
    <w:rsid w:val="003A0A08"/>
    <w:rsid w:val="003A0BE1"/>
    <w:rsid w:val="003A1753"/>
    <w:rsid w:val="003A1860"/>
    <w:rsid w:val="003A2B09"/>
    <w:rsid w:val="003A3130"/>
    <w:rsid w:val="003A3596"/>
    <w:rsid w:val="003A38EF"/>
    <w:rsid w:val="003A3A5A"/>
    <w:rsid w:val="003A49FF"/>
    <w:rsid w:val="003A66CE"/>
    <w:rsid w:val="003A73B2"/>
    <w:rsid w:val="003B022C"/>
    <w:rsid w:val="003B0B8A"/>
    <w:rsid w:val="003B0C9B"/>
    <w:rsid w:val="003B0D60"/>
    <w:rsid w:val="003B0EB8"/>
    <w:rsid w:val="003B1F4C"/>
    <w:rsid w:val="003B41CB"/>
    <w:rsid w:val="003B54EB"/>
    <w:rsid w:val="003B5F9E"/>
    <w:rsid w:val="003B661A"/>
    <w:rsid w:val="003B7870"/>
    <w:rsid w:val="003B7A35"/>
    <w:rsid w:val="003C0077"/>
    <w:rsid w:val="003C0834"/>
    <w:rsid w:val="003C1FC0"/>
    <w:rsid w:val="003C3600"/>
    <w:rsid w:val="003C3618"/>
    <w:rsid w:val="003C4584"/>
    <w:rsid w:val="003C4AB7"/>
    <w:rsid w:val="003C56DB"/>
    <w:rsid w:val="003C6B4C"/>
    <w:rsid w:val="003D0277"/>
    <w:rsid w:val="003D0923"/>
    <w:rsid w:val="003D0952"/>
    <w:rsid w:val="003D3744"/>
    <w:rsid w:val="003D390B"/>
    <w:rsid w:val="003D4B14"/>
    <w:rsid w:val="003D4BCE"/>
    <w:rsid w:val="003D51EB"/>
    <w:rsid w:val="003D565E"/>
    <w:rsid w:val="003D5998"/>
    <w:rsid w:val="003D6002"/>
    <w:rsid w:val="003D61FA"/>
    <w:rsid w:val="003D66DE"/>
    <w:rsid w:val="003D727D"/>
    <w:rsid w:val="003D7714"/>
    <w:rsid w:val="003D7CDF"/>
    <w:rsid w:val="003E07F3"/>
    <w:rsid w:val="003E0F50"/>
    <w:rsid w:val="003E100C"/>
    <w:rsid w:val="003E11F4"/>
    <w:rsid w:val="003E1272"/>
    <w:rsid w:val="003E23D8"/>
    <w:rsid w:val="003E4752"/>
    <w:rsid w:val="003E6156"/>
    <w:rsid w:val="003E69FA"/>
    <w:rsid w:val="003E73D9"/>
    <w:rsid w:val="003E7B81"/>
    <w:rsid w:val="003F16CC"/>
    <w:rsid w:val="003F4B51"/>
    <w:rsid w:val="003F52F3"/>
    <w:rsid w:val="003F5E31"/>
    <w:rsid w:val="003F6C81"/>
    <w:rsid w:val="003F6E69"/>
    <w:rsid w:val="003F773B"/>
    <w:rsid w:val="00400BF6"/>
    <w:rsid w:val="0040124E"/>
    <w:rsid w:val="004020D1"/>
    <w:rsid w:val="00402378"/>
    <w:rsid w:val="004029EE"/>
    <w:rsid w:val="00403020"/>
    <w:rsid w:val="00403178"/>
    <w:rsid w:val="0040347D"/>
    <w:rsid w:val="00404755"/>
    <w:rsid w:val="00405526"/>
    <w:rsid w:val="00405904"/>
    <w:rsid w:val="00406FD5"/>
    <w:rsid w:val="00407782"/>
    <w:rsid w:val="00407846"/>
    <w:rsid w:val="00407B78"/>
    <w:rsid w:val="00407C9A"/>
    <w:rsid w:val="004101FD"/>
    <w:rsid w:val="00410CBD"/>
    <w:rsid w:val="00411348"/>
    <w:rsid w:val="00411653"/>
    <w:rsid w:val="00412909"/>
    <w:rsid w:val="00412F9A"/>
    <w:rsid w:val="00412FE8"/>
    <w:rsid w:val="00413ECB"/>
    <w:rsid w:val="00415667"/>
    <w:rsid w:val="00415796"/>
    <w:rsid w:val="00415991"/>
    <w:rsid w:val="00415D30"/>
    <w:rsid w:val="004165CE"/>
    <w:rsid w:val="004167BB"/>
    <w:rsid w:val="00417926"/>
    <w:rsid w:val="00417C92"/>
    <w:rsid w:val="00420797"/>
    <w:rsid w:val="00421311"/>
    <w:rsid w:val="004216A5"/>
    <w:rsid w:val="00422ABC"/>
    <w:rsid w:val="004242E2"/>
    <w:rsid w:val="00424E6C"/>
    <w:rsid w:val="004258E6"/>
    <w:rsid w:val="00426AF9"/>
    <w:rsid w:val="00426F6C"/>
    <w:rsid w:val="00427020"/>
    <w:rsid w:val="004277B1"/>
    <w:rsid w:val="00427D57"/>
    <w:rsid w:val="00427E40"/>
    <w:rsid w:val="00430171"/>
    <w:rsid w:val="004306FC"/>
    <w:rsid w:val="004308F0"/>
    <w:rsid w:val="00430A6F"/>
    <w:rsid w:val="00430DD9"/>
    <w:rsid w:val="00431708"/>
    <w:rsid w:val="00432399"/>
    <w:rsid w:val="004324AC"/>
    <w:rsid w:val="00432C53"/>
    <w:rsid w:val="00432D93"/>
    <w:rsid w:val="004334BC"/>
    <w:rsid w:val="00433654"/>
    <w:rsid w:val="00434118"/>
    <w:rsid w:val="00434329"/>
    <w:rsid w:val="0043483B"/>
    <w:rsid w:val="00434DEB"/>
    <w:rsid w:val="00435271"/>
    <w:rsid w:val="00435446"/>
    <w:rsid w:val="00435B8F"/>
    <w:rsid w:val="00436BD0"/>
    <w:rsid w:val="00440757"/>
    <w:rsid w:val="00440D80"/>
    <w:rsid w:val="00441337"/>
    <w:rsid w:val="00441BC1"/>
    <w:rsid w:val="00441F5C"/>
    <w:rsid w:val="00441FE4"/>
    <w:rsid w:val="00442274"/>
    <w:rsid w:val="00442293"/>
    <w:rsid w:val="00442C31"/>
    <w:rsid w:val="00444AFB"/>
    <w:rsid w:val="00444C39"/>
    <w:rsid w:val="004460D5"/>
    <w:rsid w:val="004466AD"/>
    <w:rsid w:val="00446A32"/>
    <w:rsid w:val="004473D3"/>
    <w:rsid w:val="00447894"/>
    <w:rsid w:val="00447F7D"/>
    <w:rsid w:val="004501A9"/>
    <w:rsid w:val="004511B0"/>
    <w:rsid w:val="00451B91"/>
    <w:rsid w:val="00452675"/>
    <w:rsid w:val="00453061"/>
    <w:rsid w:val="00453460"/>
    <w:rsid w:val="00453666"/>
    <w:rsid w:val="00454C64"/>
    <w:rsid w:val="00456967"/>
    <w:rsid w:val="00457C64"/>
    <w:rsid w:val="004600BB"/>
    <w:rsid w:val="004604CB"/>
    <w:rsid w:val="0046052D"/>
    <w:rsid w:val="0046056F"/>
    <w:rsid w:val="004607D8"/>
    <w:rsid w:val="00460A03"/>
    <w:rsid w:val="00460BC4"/>
    <w:rsid w:val="00460E80"/>
    <w:rsid w:val="0046105C"/>
    <w:rsid w:val="004630E2"/>
    <w:rsid w:val="004631BE"/>
    <w:rsid w:val="00463D98"/>
    <w:rsid w:val="004644E1"/>
    <w:rsid w:val="00464A68"/>
    <w:rsid w:val="00464DDA"/>
    <w:rsid w:val="00465131"/>
    <w:rsid w:val="004652B7"/>
    <w:rsid w:val="004654A1"/>
    <w:rsid w:val="004662D0"/>
    <w:rsid w:val="004663D7"/>
    <w:rsid w:val="00466F17"/>
    <w:rsid w:val="004670DA"/>
    <w:rsid w:val="004679DF"/>
    <w:rsid w:val="00470370"/>
    <w:rsid w:val="00470ECF"/>
    <w:rsid w:val="00470FAD"/>
    <w:rsid w:val="004726AD"/>
    <w:rsid w:val="00472BE9"/>
    <w:rsid w:val="0047312B"/>
    <w:rsid w:val="00473B0B"/>
    <w:rsid w:val="004779D3"/>
    <w:rsid w:val="00477BBE"/>
    <w:rsid w:val="00477F79"/>
    <w:rsid w:val="00480528"/>
    <w:rsid w:val="00481643"/>
    <w:rsid w:val="004817A2"/>
    <w:rsid w:val="00483B07"/>
    <w:rsid w:val="0048485B"/>
    <w:rsid w:val="00484B5B"/>
    <w:rsid w:val="00485232"/>
    <w:rsid w:val="00486F0B"/>
    <w:rsid w:val="00487164"/>
    <w:rsid w:val="004876B1"/>
    <w:rsid w:val="00487E2A"/>
    <w:rsid w:val="004906D8"/>
    <w:rsid w:val="0049079D"/>
    <w:rsid w:val="00490AE9"/>
    <w:rsid w:val="00491814"/>
    <w:rsid w:val="0049223E"/>
    <w:rsid w:val="00492382"/>
    <w:rsid w:val="00492C78"/>
    <w:rsid w:val="00493001"/>
    <w:rsid w:val="0049405F"/>
    <w:rsid w:val="00494959"/>
    <w:rsid w:val="004954F5"/>
    <w:rsid w:val="00495DCF"/>
    <w:rsid w:val="004964A2"/>
    <w:rsid w:val="00496975"/>
    <w:rsid w:val="00496D47"/>
    <w:rsid w:val="004A0064"/>
    <w:rsid w:val="004A152E"/>
    <w:rsid w:val="004A21B8"/>
    <w:rsid w:val="004A220B"/>
    <w:rsid w:val="004A25FF"/>
    <w:rsid w:val="004A2F90"/>
    <w:rsid w:val="004A2FEC"/>
    <w:rsid w:val="004A38BB"/>
    <w:rsid w:val="004A4E67"/>
    <w:rsid w:val="004A51C6"/>
    <w:rsid w:val="004A5959"/>
    <w:rsid w:val="004A68DE"/>
    <w:rsid w:val="004A69E5"/>
    <w:rsid w:val="004A7419"/>
    <w:rsid w:val="004A7623"/>
    <w:rsid w:val="004A7837"/>
    <w:rsid w:val="004A7E73"/>
    <w:rsid w:val="004A7EAB"/>
    <w:rsid w:val="004B01D5"/>
    <w:rsid w:val="004B0941"/>
    <w:rsid w:val="004B114F"/>
    <w:rsid w:val="004B310D"/>
    <w:rsid w:val="004B3504"/>
    <w:rsid w:val="004B3A04"/>
    <w:rsid w:val="004B46A6"/>
    <w:rsid w:val="004B58BE"/>
    <w:rsid w:val="004B60DF"/>
    <w:rsid w:val="004B64D1"/>
    <w:rsid w:val="004B68F4"/>
    <w:rsid w:val="004C009B"/>
    <w:rsid w:val="004C089F"/>
    <w:rsid w:val="004C1893"/>
    <w:rsid w:val="004C3C77"/>
    <w:rsid w:val="004C3F2D"/>
    <w:rsid w:val="004C4847"/>
    <w:rsid w:val="004C4A20"/>
    <w:rsid w:val="004C4ABC"/>
    <w:rsid w:val="004C4BA8"/>
    <w:rsid w:val="004C57C6"/>
    <w:rsid w:val="004C5B3F"/>
    <w:rsid w:val="004C72EF"/>
    <w:rsid w:val="004C77BC"/>
    <w:rsid w:val="004D01AC"/>
    <w:rsid w:val="004D04AE"/>
    <w:rsid w:val="004D1CC5"/>
    <w:rsid w:val="004D1FF3"/>
    <w:rsid w:val="004D251F"/>
    <w:rsid w:val="004D272A"/>
    <w:rsid w:val="004D3126"/>
    <w:rsid w:val="004D37A2"/>
    <w:rsid w:val="004D3F70"/>
    <w:rsid w:val="004D3FD1"/>
    <w:rsid w:val="004D4832"/>
    <w:rsid w:val="004D56AA"/>
    <w:rsid w:val="004D5728"/>
    <w:rsid w:val="004D57F7"/>
    <w:rsid w:val="004D584D"/>
    <w:rsid w:val="004D6150"/>
    <w:rsid w:val="004D6277"/>
    <w:rsid w:val="004D6BAE"/>
    <w:rsid w:val="004D7883"/>
    <w:rsid w:val="004E0954"/>
    <w:rsid w:val="004E0A24"/>
    <w:rsid w:val="004E143E"/>
    <w:rsid w:val="004E1AB6"/>
    <w:rsid w:val="004E335D"/>
    <w:rsid w:val="004E3938"/>
    <w:rsid w:val="004E4162"/>
    <w:rsid w:val="004E4180"/>
    <w:rsid w:val="004E41EF"/>
    <w:rsid w:val="004E526E"/>
    <w:rsid w:val="004E584F"/>
    <w:rsid w:val="004E7D53"/>
    <w:rsid w:val="004F080D"/>
    <w:rsid w:val="004F0F53"/>
    <w:rsid w:val="004F1580"/>
    <w:rsid w:val="004F158F"/>
    <w:rsid w:val="004F1AA6"/>
    <w:rsid w:val="004F25D1"/>
    <w:rsid w:val="004F484A"/>
    <w:rsid w:val="004F4BCD"/>
    <w:rsid w:val="004F65D8"/>
    <w:rsid w:val="004F69EA"/>
    <w:rsid w:val="004F6B44"/>
    <w:rsid w:val="004F6BF5"/>
    <w:rsid w:val="004F6D46"/>
    <w:rsid w:val="004F75EC"/>
    <w:rsid w:val="004F794B"/>
    <w:rsid w:val="00500330"/>
    <w:rsid w:val="00500E7C"/>
    <w:rsid w:val="00501383"/>
    <w:rsid w:val="00501C51"/>
    <w:rsid w:val="00501E01"/>
    <w:rsid w:val="00501E0D"/>
    <w:rsid w:val="00504439"/>
    <w:rsid w:val="005044EA"/>
    <w:rsid w:val="00505272"/>
    <w:rsid w:val="0050677D"/>
    <w:rsid w:val="005072DB"/>
    <w:rsid w:val="005077D4"/>
    <w:rsid w:val="00507C79"/>
    <w:rsid w:val="0051020C"/>
    <w:rsid w:val="005102E8"/>
    <w:rsid w:val="00510C56"/>
    <w:rsid w:val="00510F81"/>
    <w:rsid w:val="005113C4"/>
    <w:rsid w:val="005115C0"/>
    <w:rsid w:val="00511E4A"/>
    <w:rsid w:val="00512C16"/>
    <w:rsid w:val="00512C2D"/>
    <w:rsid w:val="00512CB9"/>
    <w:rsid w:val="00513024"/>
    <w:rsid w:val="00513389"/>
    <w:rsid w:val="00513F73"/>
    <w:rsid w:val="00514358"/>
    <w:rsid w:val="00514FBD"/>
    <w:rsid w:val="005168B6"/>
    <w:rsid w:val="00517721"/>
    <w:rsid w:val="005208AB"/>
    <w:rsid w:val="00521920"/>
    <w:rsid w:val="00522D68"/>
    <w:rsid w:val="00523837"/>
    <w:rsid w:val="00523ABC"/>
    <w:rsid w:val="0052461B"/>
    <w:rsid w:val="00524813"/>
    <w:rsid w:val="00524DFB"/>
    <w:rsid w:val="00525E28"/>
    <w:rsid w:val="00527F60"/>
    <w:rsid w:val="00531061"/>
    <w:rsid w:val="00531BCC"/>
    <w:rsid w:val="00531D4C"/>
    <w:rsid w:val="0053257C"/>
    <w:rsid w:val="00533CC3"/>
    <w:rsid w:val="005348D5"/>
    <w:rsid w:val="00534CD8"/>
    <w:rsid w:val="00534D9C"/>
    <w:rsid w:val="0053523B"/>
    <w:rsid w:val="005355C2"/>
    <w:rsid w:val="00536346"/>
    <w:rsid w:val="00536F59"/>
    <w:rsid w:val="00537E6B"/>
    <w:rsid w:val="00537F96"/>
    <w:rsid w:val="00540C4F"/>
    <w:rsid w:val="00540C65"/>
    <w:rsid w:val="005417D8"/>
    <w:rsid w:val="00541E39"/>
    <w:rsid w:val="005424BD"/>
    <w:rsid w:val="00542E3A"/>
    <w:rsid w:val="0054359A"/>
    <w:rsid w:val="0054364C"/>
    <w:rsid w:val="00543678"/>
    <w:rsid w:val="00545535"/>
    <w:rsid w:val="005458DE"/>
    <w:rsid w:val="00545B62"/>
    <w:rsid w:val="00546399"/>
    <w:rsid w:val="00546650"/>
    <w:rsid w:val="00546D7C"/>
    <w:rsid w:val="00547593"/>
    <w:rsid w:val="00550955"/>
    <w:rsid w:val="00550B9A"/>
    <w:rsid w:val="00550C76"/>
    <w:rsid w:val="00551211"/>
    <w:rsid w:val="005515DC"/>
    <w:rsid w:val="00551C0B"/>
    <w:rsid w:val="00552527"/>
    <w:rsid w:val="00552734"/>
    <w:rsid w:val="00552AEA"/>
    <w:rsid w:val="00552EC4"/>
    <w:rsid w:val="0055581F"/>
    <w:rsid w:val="00555B4E"/>
    <w:rsid w:val="00555C65"/>
    <w:rsid w:val="00555C76"/>
    <w:rsid w:val="005568CF"/>
    <w:rsid w:val="00556A23"/>
    <w:rsid w:val="005572F5"/>
    <w:rsid w:val="005574E5"/>
    <w:rsid w:val="005577C2"/>
    <w:rsid w:val="00560D40"/>
    <w:rsid w:val="005610E8"/>
    <w:rsid w:val="005613B9"/>
    <w:rsid w:val="00561B94"/>
    <w:rsid w:val="00562AA5"/>
    <w:rsid w:val="0056325D"/>
    <w:rsid w:val="00563E4B"/>
    <w:rsid w:val="00564A36"/>
    <w:rsid w:val="00566429"/>
    <w:rsid w:val="0056680F"/>
    <w:rsid w:val="00567212"/>
    <w:rsid w:val="005673A8"/>
    <w:rsid w:val="005676BB"/>
    <w:rsid w:val="00567B6E"/>
    <w:rsid w:val="00567BD8"/>
    <w:rsid w:val="00567E81"/>
    <w:rsid w:val="00567F6A"/>
    <w:rsid w:val="0057080F"/>
    <w:rsid w:val="005713D3"/>
    <w:rsid w:val="005713DD"/>
    <w:rsid w:val="0057185A"/>
    <w:rsid w:val="00571ED2"/>
    <w:rsid w:val="00571F0C"/>
    <w:rsid w:val="00572445"/>
    <w:rsid w:val="00573037"/>
    <w:rsid w:val="00573650"/>
    <w:rsid w:val="0057578A"/>
    <w:rsid w:val="005758CB"/>
    <w:rsid w:val="00576378"/>
    <w:rsid w:val="00576566"/>
    <w:rsid w:val="00576655"/>
    <w:rsid w:val="00577B3C"/>
    <w:rsid w:val="005800C0"/>
    <w:rsid w:val="00580BE6"/>
    <w:rsid w:val="00581D80"/>
    <w:rsid w:val="00581F13"/>
    <w:rsid w:val="00581FCB"/>
    <w:rsid w:val="00582606"/>
    <w:rsid w:val="00583179"/>
    <w:rsid w:val="005843B0"/>
    <w:rsid w:val="005845A9"/>
    <w:rsid w:val="00584707"/>
    <w:rsid w:val="00585072"/>
    <w:rsid w:val="00585226"/>
    <w:rsid w:val="00585992"/>
    <w:rsid w:val="005860F3"/>
    <w:rsid w:val="005861BE"/>
    <w:rsid w:val="005866DD"/>
    <w:rsid w:val="00586728"/>
    <w:rsid w:val="00587035"/>
    <w:rsid w:val="00590997"/>
    <w:rsid w:val="00590D75"/>
    <w:rsid w:val="0059136A"/>
    <w:rsid w:val="00592DAF"/>
    <w:rsid w:val="00593B3D"/>
    <w:rsid w:val="00593F47"/>
    <w:rsid w:val="00593FC2"/>
    <w:rsid w:val="00594275"/>
    <w:rsid w:val="00594494"/>
    <w:rsid w:val="005950EA"/>
    <w:rsid w:val="005961F5"/>
    <w:rsid w:val="00596921"/>
    <w:rsid w:val="005970B1"/>
    <w:rsid w:val="00597B03"/>
    <w:rsid w:val="005A0154"/>
    <w:rsid w:val="005A11EC"/>
    <w:rsid w:val="005A1EAE"/>
    <w:rsid w:val="005A2BDC"/>
    <w:rsid w:val="005A2C6B"/>
    <w:rsid w:val="005A31CF"/>
    <w:rsid w:val="005A4CDA"/>
    <w:rsid w:val="005A4EC4"/>
    <w:rsid w:val="005A574B"/>
    <w:rsid w:val="005A5B66"/>
    <w:rsid w:val="005A5D50"/>
    <w:rsid w:val="005A638B"/>
    <w:rsid w:val="005A7036"/>
    <w:rsid w:val="005A7100"/>
    <w:rsid w:val="005A7871"/>
    <w:rsid w:val="005A7CE8"/>
    <w:rsid w:val="005A7D9F"/>
    <w:rsid w:val="005B17D3"/>
    <w:rsid w:val="005B1A28"/>
    <w:rsid w:val="005B1AE7"/>
    <w:rsid w:val="005B1B5C"/>
    <w:rsid w:val="005B3625"/>
    <w:rsid w:val="005B527E"/>
    <w:rsid w:val="005B596D"/>
    <w:rsid w:val="005B5FD0"/>
    <w:rsid w:val="005B63D7"/>
    <w:rsid w:val="005B6FE9"/>
    <w:rsid w:val="005B7B42"/>
    <w:rsid w:val="005C0414"/>
    <w:rsid w:val="005C0F49"/>
    <w:rsid w:val="005C134E"/>
    <w:rsid w:val="005C2568"/>
    <w:rsid w:val="005C2F4F"/>
    <w:rsid w:val="005C2F78"/>
    <w:rsid w:val="005C5554"/>
    <w:rsid w:val="005C5FAC"/>
    <w:rsid w:val="005C6CFC"/>
    <w:rsid w:val="005C6DC8"/>
    <w:rsid w:val="005C734A"/>
    <w:rsid w:val="005C73D1"/>
    <w:rsid w:val="005C75E0"/>
    <w:rsid w:val="005C789F"/>
    <w:rsid w:val="005D1628"/>
    <w:rsid w:val="005D18E0"/>
    <w:rsid w:val="005D264B"/>
    <w:rsid w:val="005D2735"/>
    <w:rsid w:val="005D320C"/>
    <w:rsid w:val="005D3977"/>
    <w:rsid w:val="005D3AC0"/>
    <w:rsid w:val="005D3B45"/>
    <w:rsid w:val="005D54FC"/>
    <w:rsid w:val="005D621E"/>
    <w:rsid w:val="005D6BD9"/>
    <w:rsid w:val="005D718D"/>
    <w:rsid w:val="005D721F"/>
    <w:rsid w:val="005D746E"/>
    <w:rsid w:val="005D790E"/>
    <w:rsid w:val="005D79E6"/>
    <w:rsid w:val="005E05F4"/>
    <w:rsid w:val="005E065B"/>
    <w:rsid w:val="005E0663"/>
    <w:rsid w:val="005E0B49"/>
    <w:rsid w:val="005E11C8"/>
    <w:rsid w:val="005E1C3A"/>
    <w:rsid w:val="005E2867"/>
    <w:rsid w:val="005E2E2F"/>
    <w:rsid w:val="005E43D5"/>
    <w:rsid w:val="005E647C"/>
    <w:rsid w:val="005E6C72"/>
    <w:rsid w:val="005E6EFC"/>
    <w:rsid w:val="005E6FB3"/>
    <w:rsid w:val="005E7C22"/>
    <w:rsid w:val="005F223D"/>
    <w:rsid w:val="005F2C88"/>
    <w:rsid w:val="005F3350"/>
    <w:rsid w:val="005F3489"/>
    <w:rsid w:val="005F37A9"/>
    <w:rsid w:val="005F39B5"/>
    <w:rsid w:val="005F3F59"/>
    <w:rsid w:val="005F47FE"/>
    <w:rsid w:val="005F5BFB"/>
    <w:rsid w:val="005F63FB"/>
    <w:rsid w:val="005F6D7A"/>
    <w:rsid w:val="005F6E5B"/>
    <w:rsid w:val="005F6FEE"/>
    <w:rsid w:val="005F70A7"/>
    <w:rsid w:val="005F748E"/>
    <w:rsid w:val="005F770D"/>
    <w:rsid w:val="00600FC5"/>
    <w:rsid w:val="006012D7"/>
    <w:rsid w:val="00601689"/>
    <w:rsid w:val="00601D05"/>
    <w:rsid w:val="0060235F"/>
    <w:rsid w:val="006025D6"/>
    <w:rsid w:val="00602645"/>
    <w:rsid w:val="00602D83"/>
    <w:rsid w:val="00604BDF"/>
    <w:rsid w:val="00605B50"/>
    <w:rsid w:val="00605B5F"/>
    <w:rsid w:val="00606AE5"/>
    <w:rsid w:val="00607B68"/>
    <w:rsid w:val="0061003C"/>
    <w:rsid w:val="0061075A"/>
    <w:rsid w:val="006107A7"/>
    <w:rsid w:val="006110B0"/>
    <w:rsid w:val="00612B91"/>
    <w:rsid w:val="00613185"/>
    <w:rsid w:val="00613A8D"/>
    <w:rsid w:val="00613C07"/>
    <w:rsid w:val="00613F6E"/>
    <w:rsid w:val="00614E9A"/>
    <w:rsid w:val="006155E5"/>
    <w:rsid w:val="00615AE7"/>
    <w:rsid w:val="00615B91"/>
    <w:rsid w:val="00615BDC"/>
    <w:rsid w:val="00616032"/>
    <w:rsid w:val="00620153"/>
    <w:rsid w:val="006208FA"/>
    <w:rsid w:val="00620DB8"/>
    <w:rsid w:val="00621878"/>
    <w:rsid w:val="00622751"/>
    <w:rsid w:val="00622C61"/>
    <w:rsid w:val="00622CBE"/>
    <w:rsid w:val="00623929"/>
    <w:rsid w:val="00624600"/>
    <w:rsid w:val="006255BC"/>
    <w:rsid w:val="00625B31"/>
    <w:rsid w:val="006266EF"/>
    <w:rsid w:val="00630B55"/>
    <w:rsid w:val="00631273"/>
    <w:rsid w:val="00631331"/>
    <w:rsid w:val="0063184D"/>
    <w:rsid w:val="0063186F"/>
    <w:rsid w:val="00632793"/>
    <w:rsid w:val="00633633"/>
    <w:rsid w:val="006339EF"/>
    <w:rsid w:val="00633B4E"/>
    <w:rsid w:val="006340E7"/>
    <w:rsid w:val="0063434F"/>
    <w:rsid w:val="006353D9"/>
    <w:rsid w:val="00635998"/>
    <w:rsid w:val="006360E7"/>
    <w:rsid w:val="0063642A"/>
    <w:rsid w:val="00636457"/>
    <w:rsid w:val="00636EC0"/>
    <w:rsid w:val="00636F3E"/>
    <w:rsid w:val="00637574"/>
    <w:rsid w:val="00640BE4"/>
    <w:rsid w:val="00640FF3"/>
    <w:rsid w:val="00641A57"/>
    <w:rsid w:val="006421A7"/>
    <w:rsid w:val="00642268"/>
    <w:rsid w:val="00643216"/>
    <w:rsid w:val="00643790"/>
    <w:rsid w:val="006439B1"/>
    <w:rsid w:val="006442F9"/>
    <w:rsid w:val="006443EF"/>
    <w:rsid w:val="006448D1"/>
    <w:rsid w:val="00644DE6"/>
    <w:rsid w:val="006455D2"/>
    <w:rsid w:val="006463F9"/>
    <w:rsid w:val="0064661D"/>
    <w:rsid w:val="00646EA3"/>
    <w:rsid w:val="00647473"/>
    <w:rsid w:val="00647BC5"/>
    <w:rsid w:val="006501E6"/>
    <w:rsid w:val="00650E47"/>
    <w:rsid w:val="006517EF"/>
    <w:rsid w:val="00652BA9"/>
    <w:rsid w:val="0065328C"/>
    <w:rsid w:val="00653A12"/>
    <w:rsid w:val="00653D5A"/>
    <w:rsid w:val="0065420A"/>
    <w:rsid w:val="0065474F"/>
    <w:rsid w:val="00654849"/>
    <w:rsid w:val="006554AC"/>
    <w:rsid w:val="00655A9B"/>
    <w:rsid w:val="006561DC"/>
    <w:rsid w:val="006570ED"/>
    <w:rsid w:val="006604EB"/>
    <w:rsid w:val="00661428"/>
    <w:rsid w:val="00661809"/>
    <w:rsid w:val="00661F86"/>
    <w:rsid w:val="006627A2"/>
    <w:rsid w:val="00662829"/>
    <w:rsid w:val="006632F2"/>
    <w:rsid w:val="00663D9B"/>
    <w:rsid w:val="00663EF0"/>
    <w:rsid w:val="00664948"/>
    <w:rsid w:val="0066580A"/>
    <w:rsid w:val="006658E0"/>
    <w:rsid w:val="00666250"/>
    <w:rsid w:val="00666C4B"/>
    <w:rsid w:val="006672C9"/>
    <w:rsid w:val="00670809"/>
    <w:rsid w:val="00670F66"/>
    <w:rsid w:val="00671A5E"/>
    <w:rsid w:val="00672D30"/>
    <w:rsid w:val="006732AA"/>
    <w:rsid w:val="006738FE"/>
    <w:rsid w:val="006743EE"/>
    <w:rsid w:val="00674541"/>
    <w:rsid w:val="00674C34"/>
    <w:rsid w:val="006750F8"/>
    <w:rsid w:val="006755C1"/>
    <w:rsid w:val="00675ED6"/>
    <w:rsid w:val="00676BED"/>
    <w:rsid w:val="0067743C"/>
    <w:rsid w:val="006775A0"/>
    <w:rsid w:val="00677CA1"/>
    <w:rsid w:val="006812C5"/>
    <w:rsid w:val="00681411"/>
    <w:rsid w:val="006814C4"/>
    <w:rsid w:val="00681952"/>
    <w:rsid w:val="00681B37"/>
    <w:rsid w:val="006827F4"/>
    <w:rsid w:val="00682FFE"/>
    <w:rsid w:val="006840ED"/>
    <w:rsid w:val="006856D5"/>
    <w:rsid w:val="0068591B"/>
    <w:rsid w:val="006859D6"/>
    <w:rsid w:val="0068632E"/>
    <w:rsid w:val="00686604"/>
    <w:rsid w:val="00686B77"/>
    <w:rsid w:val="006873AB"/>
    <w:rsid w:val="0069085F"/>
    <w:rsid w:val="00690BCD"/>
    <w:rsid w:val="006912BB"/>
    <w:rsid w:val="00691316"/>
    <w:rsid w:val="00691A03"/>
    <w:rsid w:val="00692524"/>
    <w:rsid w:val="00692A61"/>
    <w:rsid w:val="00692A7F"/>
    <w:rsid w:val="00693438"/>
    <w:rsid w:val="00694699"/>
    <w:rsid w:val="006951B3"/>
    <w:rsid w:val="00695558"/>
    <w:rsid w:val="006956DE"/>
    <w:rsid w:val="00695B40"/>
    <w:rsid w:val="00696058"/>
    <w:rsid w:val="00696723"/>
    <w:rsid w:val="00696B00"/>
    <w:rsid w:val="00696C73"/>
    <w:rsid w:val="006970CB"/>
    <w:rsid w:val="00697138"/>
    <w:rsid w:val="0069718B"/>
    <w:rsid w:val="0069775F"/>
    <w:rsid w:val="00697B81"/>
    <w:rsid w:val="006A0084"/>
    <w:rsid w:val="006A1056"/>
    <w:rsid w:val="006A2613"/>
    <w:rsid w:val="006A3844"/>
    <w:rsid w:val="006A551E"/>
    <w:rsid w:val="006A5571"/>
    <w:rsid w:val="006A6EAA"/>
    <w:rsid w:val="006A7872"/>
    <w:rsid w:val="006A7F76"/>
    <w:rsid w:val="006B09EF"/>
    <w:rsid w:val="006B0BA1"/>
    <w:rsid w:val="006B1D60"/>
    <w:rsid w:val="006B25EA"/>
    <w:rsid w:val="006B29FC"/>
    <w:rsid w:val="006B4498"/>
    <w:rsid w:val="006B456B"/>
    <w:rsid w:val="006B51BA"/>
    <w:rsid w:val="006B5809"/>
    <w:rsid w:val="006B5ABA"/>
    <w:rsid w:val="006B7573"/>
    <w:rsid w:val="006B7850"/>
    <w:rsid w:val="006B7C0A"/>
    <w:rsid w:val="006C1483"/>
    <w:rsid w:val="006C1B3B"/>
    <w:rsid w:val="006C1E6D"/>
    <w:rsid w:val="006C384A"/>
    <w:rsid w:val="006C42CB"/>
    <w:rsid w:val="006C523E"/>
    <w:rsid w:val="006D0524"/>
    <w:rsid w:val="006D199D"/>
    <w:rsid w:val="006D1E0D"/>
    <w:rsid w:val="006D22BD"/>
    <w:rsid w:val="006D3694"/>
    <w:rsid w:val="006D38D0"/>
    <w:rsid w:val="006D47A4"/>
    <w:rsid w:val="006D48C3"/>
    <w:rsid w:val="006D4F01"/>
    <w:rsid w:val="006D65EB"/>
    <w:rsid w:val="006D704E"/>
    <w:rsid w:val="006D77F8"/>
    <w:rsid w:val="006E0458"/>
    <w:rsid w:val="006E0B40"/>
    <w:rsid w:val="006E0DCE"/>
    <w:rsid w:val="006E277B"/>
    <w:rsid w:val="006E44DD"/>
    <w:rsid w:val="006E4AD0"/>
    <w:rsid w:val="006E5659"/>
    <w:rsid w:val="006E58CF"/>
    <w:rsid w:val="006E5D6F"/>
    <w:rsid w:val="006E6C23"/>
    <w:rsid w:val="006E75CD"/>
    <w:rsid w:val="006F096F"/>
    <w:rsid w:val="006F1A3A"/>
    <w:rsid w:val="006F1AE8"/>
    <w:rsid w:val="006F1C69"/>
    <w:rsid w:val="006F2FA6"/>
    <w:rsid w:val="006F3E54"/>
    <w:rsid w:val="006F41C7"/>
    <w:rsid w:val="006F53A2"/>
    <w:rsid w:val="006F57D0"/>
    <w:rsid w:val="00700BF6"/>
    <w:rsid w:val="00702511"/>
    <w:rsid w:val="00702C8C"/>
    <w:rsid w:val="00702D8B"/>
    <w:rsid w:val="00702DBF"/>
    <w:rsid w:val="00702EB2"/>
    <w:rsid w:val="00702EBD"/>
    <w:rsid w:val="0070442E"/>
    <w:rsid w:val="00705CFC"/>
    <w:rsid w:val="00705E49"/>
    <w:rsid w:val="00705EF4"/>
    <w:rsid w:val="007069B0"/>
    <w:rsid w:val="00706B6A"/>
    <w:rsid w:val="00707684"/>
    <w:rsid w:val="00710A49"/>
    <w:rsid w:val="00710D3A"/>
    <w:rsid w:val="00710ED1"/>
    <w:rsid w:val="007117CD"/>
    <w:rsid w:val="00711CEA"/>
    <w:rsid w:val="0071273B"/>
    <w:rsid w:val="00712800"/>
    <w:rsid w:val="00712DEA"/>
    <w:rsid w:val="00712FF1"/>
    <w:rsid w:val="00713D41"/>
    <w:rsid w:val="00713E13"/>
    <w:rsid w:val="007143BF"/>
    <w:rsid w:val="00714DAA"/>
    <w:rsid w:val="00715142"/>
    <w:rsid w:val="007151A8"/>
    <w:rsid w:val="007159F0"/>
    <w:rsid w:val="00715E8D"/>
    <w:rsid w:val="00716A59"/>
    <w:rsid w:val="007177D6"/>
    <w:rsid w:val="00721857"/>
    <w:rsid w:val="00721E9D"/>
    <w:rsid w:val="00722C01"/>
    <w:rsid w:val="00723066"/>
    <w:rsid w:val="007237BF"/>
    <w:rsid w:val="00723EB2"/>
    <w:rsid w:val="00724562"/>
    <w:rsid w:val="00726073"/>
    <w:rsid w:val="00727656"/>
    <w:rsid w:val="00727F6D"/>
    <w:rsid w:val="00731973"/>
    <w:rsid w:val="00731BF5"/>
    <w:rsid w:val="0073291A"/>
    <w:rsid w:val="00732E8E"/>
    <w:rsid w:val="007335BA"/>
    <w:rsid w:val="00733B4C"/>
    <w:rsid w:val="00733EC8"/>
    <w:rsid w:val="0073580F"/>
    <w:rsid w:val="007362B7"/>
    <w:rsid w:val="007365D5"/>
    <w:rsid w:val="0073686D"/>
    <w:rsid w:val="00736A72"/>
    <w:rsid w:val="00736C60"/>
    <w:rsid w:val="007372D9"/>
    <w:rsid w:val="007400EA"/>
    <w:rsid w:val="007405B7"/>
    <w:rsid w:val="00740DA9"/>
    <w:rsid w:val="0074129C"/>
    <w:rsid w:val="007420D4"/>
    <w:rsid w:val="00742BCA"/>
    <w:rsid w:val="007439E8"/>
    <w:rsid w:val="0074532E"/>
    <w:rsid w:val="00746DC2"/>
    <w:rsid w:val="007473E0"/>
    <w:rsid w:val="00747D89"/>
    <w:rsid w:val="00747F7D"/>
    <w:rsid w:val="0075077D"/>
    <w:rsid w:val="00751031"/>
    <w:rsid w:val="00751402"/>
    <w:rsid w:val="007515D2"/>
    <w:rsid w:val="00751DF3"/>
    <w:rsid w:val="00752037"/>
    <w:rsid w:val="00753067"/>
    <w:rsid w:val="00753E85"/>
    <w:rsid w:val="00753F66"/>
    <w:rsid w:val="00754AA4"/>
    <w:rsid w:val="00754FA6"/>
    <w:rsid w:val="007550F6"/>
    <w:rsid w:val="0075648C"/>
    <w:rsid w:val="00757618"/>
    <w:rsid w:val="00760331"/>
    <w:rsid w:val="00760AA6"/>
    <w:rsid w:val="007614E2"/>
    <w:rsid w:val="00761B34"/>
    <w:rsid w:val="0076210E"/>
    <w:rsid w:val="00762BCC"/>
    <w:rsid w:val="00763629"/>
    <w:rsid w:val="007638BF"/>
    <w:rsid w:val="007648F4"/>
    <w:rsid w:val="00764B7A"/>
    <w:rsid w:val="00764C96"/>
    <w:rsid w:val="00765777"/>
    <w:rsid w:val="00765BD7"/>
    <w:rsid w:val="00767289"/>
    <w:rsid w:val="0076756B"/>
    <w:rsid w:val="007712C0"/>
    <w:rsid w:val="00771A19"/>
    <w:rsid w:val="00771AD0"/>
    <w:rsid w:val="007720C5"/>
    <w:rsid w:val="00772755"/>
    <w:rsid w:val="00772C41"/>
    <w:rsid w:val="00772E7B"/>
    <w:rsid w:val="007731D7"/>
    <w:rsid w:val="00773226"/>
    <w:rsid w:val="0077422A"/>
    <w:rsid w:val="007745DA"/>
    <w:rsid w:val="00774989"/>
    <w:rsid w:val="00774F38"/>
    <w:rsid w:val="00774FE6"/>
    <w:rsid w:val="0077502B"/>
    <w:rsid w:val="00775084"/>
    <w:rsid w:val="00775238"/>
    <w:rsid w:val="0077578B"/>
    <w:rsid w:val="00775905"/>
    <w:rsid w:val="00775D0C"/>
    <w:rsid w:val="007768B5"/>
    <w:rsid w:val="00776EF0"/>
    <w:rsid w:val="00776F09"/>
    <w:rsid w:val="00777E45"/>
    <w:rsid w:val="007801E5"/>
    <w:rsid w:val="007803B3"/>
    <w:rsid w:val="00780889"/>
    <w:rsid w:val="00780B8A"/>
    <w:rsid w:val="007816E0"/>
    <w:rsid w:val="0078246D"/>
    <w:rsid w:val="007832C4"/>
    <w:rsid w:val="00783346"/>
    <w:rsid w:val="0078367B"/>
    <w:rsid w:val="007836E0"/>
    <w:rsid w:val="0078377A"/>
    <w:rsid w:val="00784DDD"/>
    <w:rsid w:val="00785758"/>
    <w:rsid w:val="00785ADA"/>
    <w:rsid w:val="00786149"/>
    <w:rsid w:val="007863DD"/>
    <w:rsid w:val="00786B80"/>
    <w:rsid w:val="00786EF2"/>
    <w:rsid w:val="00787819"/>
    <w:rsid w:val="00787FA6"/>
    <w:rsid w:val="00790C34"/>
    <w:rsid w:val="007922E8"/>
    <w:rsid w:val="0079240E"/>
    <w:rsid w:val="00792B5D"/>
    <w:rsid w:val="00792BFA"/>
    <w:rsid w:val="00794B6F"/>
    <w:rsid w:val="00794FD4"/>
    <w:rsid w:val="007953D9"/>
    <w:rsid w:val="0079590F"/>
    <w:rsid w:val="00796530"/>
    <w:rsid w:val="00796FA1"/>
    <w:rsid w:val="00797D74"/>
    <w:rsid w:val="007A0398"/>
    <w:rsid w:val="007A1FF6"/>
    <w:rsid w:val="007A32C3"/>
    <w:rsid w:val="007A3AFB"/>
    <w:rsid w:val="007A4517"/>
    <w:rsid w:val="007A45A9"/>
    <w:rsid w:val="007A4613"/>
    <w:rsid w:val="007A4DC7"/>
    <w:rsid w:val="007A4E31"/>
    <w:rsid w:val="007A4E4D"/>
    <w:rsid w:val="007A52B5"/>
    <w:rsid w:val="007A5367"/>
    <w:rsid w:val="007A5D80"/>
    <w:rsid w:val="007A6C34"/>
    <w:rsid w:val="007A7211"/>
    <w:rsid w:val="007A7AEF"/>
    <w:rsid w:val="007B00AD"/>
    <w:rsid w:val="007B07A5"/>
    <w:rsid w:val="007B0D5D"/>
    <w:rsid w:val="007B1A5A"/>
    <w:rsid w:val="007B2529"/>
    <w:rsid w:val="007B29E0"/>
    <w:rsid w:val="007B44DC"/>
    <w:rsid w:val="007B5047"/>
    <w:rsid w:val="007B522C"/>
    <w:rsid w:val="007B5670"/>
    <w:rsid w:val="007B656C"/>
    <w:rsid w:val="007B6A7D"/>
    <w:rsid w:val="007B6C95"/>
    <w:rsid w:val="007B7494"/>
    <w:rsid w:val="007B7BDF"/>
    <w:rsid w:val="007C006C"/>
    <w:rsid w:val="007C0737"/>
    <w:rsid w:val="007C098D"/>
    <w:rsid w:val="007C0A48"/>
    <w:rsid w:val="007C1952"/>
    <w:rsid w:val="007C25D8"/>
    <w:rsid w:val="007C2C4D"/>
    <w:rsid w:val="007C2CF2"/>
    <w:rsid w:val="007C54D8"/>
    <w:rsid w:val="007C5E52"/>
    <w:rsid w:val="007C69D7"/>
    <w:rsid w:val="007C6CD4"/>
    <w:rsid w:val="007C7002"/>
    <w:rsid w:val="007C7BC9"/>
    <w:rsid w:val="007C7C8D"/>
    <w:rsid w:val="007D0940"/>
    <w:rsid w:val="007D0F4A"/>
    <w:rsid w:val="007D1C13"/>
    <w:rsid w:val="007D1F5F"/>
    <w:rsid w:val="007D2537"/>
    <w:rsid w:val="007D2A40"/>
    <w:rsid w:val="007D2FCD"/>
    <w:rsid w:val="007D35BF"/>
    <w:rsid w:val="007D480B"/>
    <w:rsid w:val="007D5357"/>
    <w:rsid w:val="007D5C23"/>
    <w:rsid w:val="007D60C6"/>
    <w:rsid w:val="007D6789"/>
    <w:rsid w:val="007D7402"/>
    <w:rsid w:val="007E0845"/>
    <w:rsid w:val="007E08EF"/>
    <w:rsid w:val="007E1393"/>
    <w:rsid w:val="007E1880"/>
    <w:rsid w:val="007E1933"/>
    <w:rsid w:val="007E19C3"/>
    <w:rsid w:val="007E2110"/>
    <w:rsid w:val="007E33BB"/>
    <w:rsid w:val="007E3784"/>
    <w:rsid w:val="007E38D8"/>
    <w:rsid w:val="007E3FAC"/>
    <w:rsid w:val="007E483E"/>
    <w:rsid w:val="007E485F"/>
    <w:rsid w:val="007E54DE"/>
    <w:rsid w:val="007E5D61"/>
    <w:rsid w:val="007E5EF2"/>
    <w:rsid w:val="007E614D"/>
    <w:rsid w:val="007E7009"/>
    <w:rsid w:val="007E7127"/>
    <w:rsid w:val="007E734D"/>
    <w:rsid w:val="007E7C0B"/>
    <w:rsid w:val="007E7F9B"/>
    <w:rsid w:val="007F038D"/>
    <w:rsid w:val="007F0C50"/>
    <w:rsid w:val="007F0F8C"/>
    <w:rsid w:val="007F111C"/>
    <w:rsid w:val="007F328F"/>
    <w:rsid w:val="007F32E2"/>
    <w:rsid w:val="007F3AA1"/>
    <w:rsid w:val="007F4CDB"/>
    <w:rsid w:val="007F4CED"/>
    <w:rsid w:val="007F60FB"/>
    <w:rsid w:val="007F6ED4"/>
    <w:rsid w:val="0080042A"/>
    <w:rsid w:val="008005C4"/>
    <w:rsid w:val="008006D5"/>
    <w:rsid w:val="00800F10"/>
    <w:rsid w:val="008011F7"/>
    <w:rsid w:val="0080133D"/>
    <w:rsid w:val="00801375"/>
    <w:rsid w:val="00801CD5"/>
    <w:rsid w:val="00802D01"/>
    <w:rsid w:val="00802DA7"/>
    <w:rsid w:val="00803C6E"/>
    <w:rsid w:val="008056EA"/>
    <w:rsid w:val="008058FF"/>
    <w:rsid w:val="00805B1F"/>
    <w:rsid w:val="008068B9"/>
    <w:rsid w:val="0080727D"/>
    <w:rsid w:val="008101DE"/>
    <w:rsid w:val="008107FE"/>
    <w:rsid w:val="00810F69"/>
    <w:rsid w:val="008112A3"/>
    <w:rsid w:val="00812BF9"/>
    <w:rsid w:val="00812F1D"/>
    <w:rsid w:val="008130E5"/>
    <w:rsid w:val="00813652"/>
    <w:rsid w:val="008167E4"/>
    <w:rsid w:val="00816A10"/>
    <w:rsid w:val="00816EDA"/>
    <w:rsid w:val="0082095E"/>
    <w:rsid w:val="008209C1"/>
    <w:rsid w:val="0082107E"/>
    <w:rsid w:val="00821719"/>
    <w:rsid w:val="0082181D"/>
    <w:rsid w:val="00822979"/>
    <w:rsid w:val="00822FAE"/>
    <w:rsid w:val="008233CB"/>
    <w:rsid w:val="00823B84"/>
    <w:rsid w:val="00823EFF"/>
    <w:rsid w:val="008241E8"/>
    <w:rsid w:val="0082434B"/>
    <w:rsid w:val="008257F9"/>
    <w:rsid w:val="0082617F"/>
    <w:rsid w:val="00826803"/>
    <w:rsid w:val="00827B4E"/>
    <w:rsid w:val="00827CD9"/>
    <w:rsid w:val="00827DE2"/>
    <w:rsid w:val="00827DFB"/>
    <w:rsid w:val="00831238"/>
    <w:rsid w:val="008317D0"/>
    <w:rsid w:val="00831B65"/>
    <w:rsid w:val="008321F2"/>
    <w:rsid w:val="00832C0A"/>
    <w:rsid w:val="008334EA"/>
    <w:rsid w:val="00834FF3"/>
    <w:rsid w:val="0083719E"/>
    <w:rsid w:val="008414B6"/>
    <w:rsid w:val="00841947"/>
    <w:rsid w:val="00842C84"/>
    <w:rsid w:val="00843593"/>
    <w:rsid w:val="008439E0"/>
    <w:rsid w:val="00844194"/>
    <w:rsid w:val="00844E59"/>
    <w:rsid w:val="008450B3"/>
    <w:rsid w:val="00845B3B"/>
    <w:rsid w:val="008460C5"/>
    <w:rsid w:val="008464AC"/>
    <w:rsid w:val="00847030"/>
    <w:rsid w:val="008470A7"/>
    <w:rsid w:val="00847508"/>
    <w:rsid w:val="00847F5D"/>
    <w:rsid w:val="0085116E"/>
    <w:rsid w:val="00851533"/>
    <w:rsid w:val="008515C5"/>
    <w:rsid w:val="008520C3"/>
    <w:rsid w:val="008524BE"/>
    <w:rsid w:val="00852609"/>
    <w:rsid w:val="0085260B"/>
    <w:rsid w:val="00854532"/>
    <w:rsid w:val="008552AF"/>
    <w:rsid w:val="008552F5"/>
    <w:rsid w:val="00855564"/>
    <w:rsid w:val="00855721"/>
    <w:rsid w:val="008559F5"/>
    <w:rsid w:val="00855A60"/>
    <w:rsid w:val="0085680F"/>
    <w:rsid w:val="008571CE"/>
    <w:rsid w:val="008600D4"/>
    <w:rsid w:val="00860317"/>
    <w:rsid w:val="00860862"/>
    <w:rsid w:val="00860B19"/>
    <w:rsid w:val="00860EC9"/>
    <w:rsid w:val="008614E4"/>
    <w:rsid w:val="00861546"/>
    <w:rsid w:val="008636E6"/>
    <w:rsid w:val="00863881"/>
    <w:rsid w:val="008639A5"/>
    <w:rsid w:val="008639BB"/>
    <w:rsid w:val="00863C7F"/>
    <w:rsid w:val="00863F20"/>
    <w:rsid w:val="00863F56"/>
    <w:rsid w:val="0086472C"/>
    <w:rsid w:val="00865361"/>
    <w:rsid w:val="00866558"/>
    <w:rsid w:val="00866B72"/>
    <w:rsid w:val="00867795"/>
    <w:rsid w:val="00867DC6"/>
    <w:rsid w:val="00870092"/>
    <w:rsid w:val="008707C2"/>
    <w:rsid w:val="00871362"/>
    <w:rsid w:val="00871BA7"/>
    <w:rsid w:val="00871DAE"/>
    <w:rsid w:val="00872202"/>
    <w:rsid w:val="00872664"/>
    <w:rsid w:val="00872A53"/>
    <w:rsid w:val="00873400"/>
    <w:rsid w:val="00874B83"/>
    <w:rsid w:val="00875115"/>
    <w:rsid w:val="00875175"/>
    <w:rsid w:val="00875FB6"/>
    <w:rsid w:val="00876359"/>
    <w:rsid w:val="00876B06"/>
    <w:rsid w:val="00876FC8"/>
    <w:rsid w:val="008772B0"/>
    <w:rsid w:val="008801E1"/>
    <w:rsid w:val="00881722"/>
    <w:rsid w:val="00882871"/>
    <w:rsid w:val="00882DA1"/>
    <w:rsid w:val="00882DB5"/>
    <w:rsid w:val="00883484"/>
    <w:rsid w:val="0088396C"/>
    <w:rsid w:val="008839FA"/>
    <w:rsid w:val="00883A71"/>
    <w:rsid w:val="00883C00"/>
    <w:rsid w:val="00884340"/>
    <w:rsid w:val="008851B2"/>
    <w:rsid w:val="00885325"/>
    <w:rsid w:val="008864DA"/>
    <w:rsid w:val="0088676A"/>
    <w:rsid w:val="008868AF"/>
    <w:rsid w:val="008900CA"/>
    <w:rsid w:val="00890338"/>
    <w:rsid w:val="008926B4"/>
    <w:rsid w:val="008929EB"/>
    <w:rsid w:val="00892E3D"/>
    <w:rsid w:val="0089384E"/>
    <w:rsid w:val="00893BED"/>
    <w:rsid w:val="00894631"/>
    <w:rsid w:val="008959AD"/>
    <w:rsid w:val="00895C2D"/>
    <w:rsid w:val="008963A1"/>
    <w:rsid w:val="00896453"/>
    <w:rsid w:val="008967FA"/>
    <w:rsid w:val="00897A20"/>
    <w:rsid w:val="00897EAE"/>
    <w:rsid w:val="008A0585"/>
    <w:rsid w:val="008A0E0B"/>
    <w:rsid w:val="008A1528"/>
    <w:rsid w:val="008A19AB"/>
    <w:rsid w:val="008A3D5C"/>
    <w:rsid w:val="008A40C0"/>
    <w:rsid w:val="008A471B"/>
    <w:rsid w:val="008A4D49"/>
    <w:rsid w:val="008A59F8"/>
    <w:rsid w:val="008A6418"/>
    <w:rsid w:val="008A64A7"/>
    <w:rsid w:val="008A68AC"/>
    <w:rsid w:val="008A6E69"/>
    <w:rsid w:val="008A6FA7"/>
    <w:rsid w:val="008A7DC6"/>
    <w:rsid w:val="008B0843"/>
    <w:rsid w:val="008B08E0"/>
    <w:rsid w:val="008B0927"/>
    <w:rsid w:val="008B15A6"/>
    <w:rsid w:val="008B23D7"/>
    <w:rsid w:val="008B3468"/>
    <w:rsid w:val="008B36A4"/>
    <w:rsid w:val="008B476C"/>
    <w:rsid w:val="008B4959"/>
    <w:rsid w:val="008B4EA4"/>
    <w:rsid w:val="008B6882"/>
    <w:rsid w:val="008B7770"/>
    <w:rsid w:val="008B783F"/>
    <w:rsid w:val="008C0001"/>
    <w:rsid w:val="008C116B"/>
    <w:rsid w:val="008C13C9"/>
    <w:rsid w:val="008C15A6"/>
    <w:rsid w:val="008C1932"/>
    <w:rsid w:val="008C1B29"/>
    <w:rsid w:val="008C2207"/>
    <w:rsid w:val="008C3139"/>
    <w:rsid w:val="008C35CE"/>
    <w:rsid w:val="008C3823"/>
    <w:rsid w:val="008C3AB9"/>
    <w:rsid w:val="008C60D4"/>
    <w:rsid w:val="008C668F"/>
    <w:rsid w:val="008C6AB4"/>
    <w:rsid w:val="008C7F01"/>
    <w:rsid w:val="008D02FC"/>
    <w:rsid w:val="008D0919"/>
    <w:rsid w:val="008D24D7"/>
    <w:rsid w:val="008D2787"/>
    <w:rsid w:val="008D28CB"/>
    <w:rsid w:val="008D363C"/>
    <w:rsid w:val="008D3AC7"/>
    <w:rsid w:val="008D5526"/>
    <w:rsid w:val="008D5958"/>
    <w:rsid w:val="008D5A38"/>
    <w:rsid w:val="008D5C9D"/>
    <w:rsid w:val="008D60DA"/>
    <w:rsid w:val="008D6E77"/>
    <w:rsid w:val="008D745B"/>
    <w:rsid w:val="008D7D3B"/>
    <w:rsid w:val="008E030F"/>
    <w:rsid w:val="008E1017"/>
    <w:rsid w:val="008E16F5"/>
    <w:rsid w:val="008E297B"/>
    <w:rsid w:val="008E353A"/>
    <w:rsid w:val="008E3706"/>
    <w:rsid w:val="008E3B10"/>
    <w:rsid w:val="008E44A7"/>
    <w:rsid w:val="008E45FD"/>
    <w:rsid w:val="008E5D41"/>
    <w:rsid w:val="008E7B1F"/>
    <w:rsid w:val="008E7FB9"/>
    <w:rsid w:val="008F015B"/>
    <w:rsid w:val="008F0C56"/>
    <w:rsid w:val="008F0E82"/>
    <w:rsid w:val="008F1342"/>
    <w:rsid w:val="008F172C"/>
    <w:rsid w:val="008F2A6F"/>
    <w:rsid w:val="008F2C24"/>
    <w:rsid w:val="008F3CB4"/>
    <w:rsid w:val="008F4A1B"/>
    <w:rsid w:val="008F614F"/>
    <w:rsid w:val="008F6A86"/>
    <w:rsid w:val="008F6F6D"/>
    <w:rsid w:val="008F7A5B"/>
    <w:rsid w:val="00900739"/>
    <w:rsid w:val="00901C99"/>
    <w:rsid w:val="00901EE8"/>
    <w:rsid w:val="0090243F"/>
    <w:rsid w:val="00902AD3"/>
    <w:rsid w:val="00903219"/>
    <w:rsid w:val="009034CE"/>
    <w:rsid w:val="00904194"/>
    <w:rsid w:val="009041CF"/>
    <w:rsid w:val="0090456B"/>
    <w:rsid w:val="0090658D"/>
    <w:rsid w:val="00906C40"/>
    <w:rsid w:val="00907980"/>
    <w:rsid w:val="00907A37"/>
    <w:rsid w:val="00910691"/>
    <w:rsid w:val="009136C1"/>
    <w:rsid w:val="00914114"/>
    <w:rsid w:val="00914319"/>
    <w:rsid w:val="00915486"/>
    <w:rsid w:val="00915BE3"/>
    <w:rsid w:val="009167FF"/>
    <w:rsid w:val="00916DAF"/>
    <w:rsid w:val="00917121"/>
    <w:rsid w:val="009174FA"/>
    <w:rsid w:val="00921B7A"/>
    <w:rsid w:val="0092341D"/>
    <w:rsid w:val="009258C9"/>
    <w:rsid w:val="009262C6"/>
    <w:rsid w:val="00926795"/>
    <w:rsid w:val="00926C0A"/>
    <w:rsid w:val="00927417"/>
    <w:rsid w:val="00930BC4"/>
    <w:rsid w:val="00931865"/>
    <w:rsid w:val="00931869"/>
    <w:rsid w:val="00931937"/>
    <w:rsid w:val="00931F31"/>
    <w:rsid w:val="0093221A"/>
    <w:rsid w:val="009325B3"/>
    <w:rsid w:val="009354FC"/>
    <w:rsid w:val="00936409"/>
    <w:rsid w:val="009373C7"/>
    <w:rsid w:val="009406ED"/>
    <w:rsid w:val="0094089B"/>
    <w:rsid w:val="0094135A"/>
    <w:rsid w:val="009414D7"/>
    <w:rsid w:val="00941B5D"/>
    <w:rsid w:val="0094263A"/>
    <w:rsid w:val="00942AB0"/>
    <w:rsid w:val="00943843"/>
    <w:rsid w:val="0094418C"/>
    <w:rsid w:val="009445D9"/>
    <w:rsid w:val="009453B8"/>
    <w:rsid w:val="00945456"/>
    <w:rsid w:val="0094569D"/>
    <w:rsid w:val="00945BC1"/>
    <w:rsid w:val="00945E89"/>
    <w:rsid w:val="00945FB8"/>
    <w:rsid w:val="00946792"/>
    <w:rsid w:val="00946ADA"/>
    <w:rsid w:val="00947341"/>
    <w:rsid w:val="0094736A"/>
    <w:rsid w:val="00947E58"/>
    <w:rsid w:val="009501EB"/>
    <w:rsid w:val="0095020E"/>
    <w:rsid w:val="009506C8"/>
    <w:rsid w:val="009507A8"/>
    <w:rsid w:val="00950F0C"/>
    <w:rsid w:val="009511AA"/>
    <w:rsid w:val="00951F61"/>
    <w:rsid w:val="0095202F"/>
    <w:rsid w:val="00953B89"/>
    <w:rsid w:val="00953C7B"/>
    <w:rsid w:val="00953DF9"/>
    <w:rsid w:val="00953FF7"/>
    <w:rsid w:val="009540A4"/>
    <w:rsid w:val="0095647E"/>
    <w:rsid w:val="00957610"/>
    <w:rsid w:val="00957977"/>
    <w:rsid w:val="00957D08"/>
    <w:rsid w:val="00960094"/>
    <w:rsid w:val="009600C9"/>
    <w:rsid w:val="00960873"/>
    <w:rsid w:val="00960B9A"/>
    <w:rsid w:val="00960E70"/>
    <w:rsid w:val="00961539"/>
    <w:rsid w:val="00961E88"/>
    <w:rsid w:val="00962590"/>
    <w:rsid w:val="00962ECC"/>
    <w:rsid w:val="00963720"/>
    <w:rsid w:val="0096421B"/>
    <w:rsid w:val="00964416"/>
    <w:rsid w:val="0096585A"/>
    <w:rsid w:val="00965F69"/>
    <w:rsid w:val="00966755"/>
    <w:rsid w:val="00966A53"/>
    <w:rsid w:val="00967F55"/>
    <w:rsid w:val="00970F5F"/>
    <w:rsid w:val="009727E5"/>
    <w:rsid w:val="0097333D"/>
    <w:rsid w:val="0097399D"/>
    <w:rsid w:val="00973A40"/>
    <w:rsid w:val="00974414"/>
    <w:rsid w:val="00974852"/>
    <w:rsid w:val="00975746"/>
    <w:rsid w:val="009759EB"/>
    <w:rsid w:val="0097686A"/>
    <w:rsid w:val="00976C7C"/>
    <w:rsid w:val="00977701"/>
    <w:rsid w:val="00977A7F"/>
    <w:rsid w:val="00982158"/>
    <w:rsid w:val="00983B3E"/>
    <w:rsid w:val="00983E65"/>
    <w:rsid w:val="00984207"/>
    <w:rsid w:val="00984B77"/>
    <w:rsid w:val="00984DDA"/>
    <w:rsid w:val="00985402"/>
    <w:rsid w:val="00985655"/>
    <w:rsid w:val="00985BD7"/>
    <w:rsid w:val="009864E3"/>
    <w:rsid w:val="009872EF"/>
    <w:rsid w:val="00987634"/>
    <w:rsid w:val="0098790B"/>
    <w:rsid w:val="00987C14"/>
    <w:rsid w:val="00990C75"/>
    <w:rsid w:val="009910A7"/>
    <w:rsid w:val="00991BF8"/>
    <w:rsid w:val="0099258A"/>
    <w:rsid w:val="00992701"/>
    <w:rsid w:val="009928EC"/>
    <w:rsid w:val="00993568"/>
    <w:rsid w:val="00993A27"/>
    <w:rsid w:val="009950E4"/>
    <w:rsid w:val="00996703"/>
    <w:rsid w:val="00996A75"/>
    <w:rsid w:val="00996AEB"/>
    <w:rsid w:val="00997BF0"/>
    <w:rsid w:val="009A0C90"/>
    <w:rsid w:val="009A25BF"/>
    <w:rsid w:val="009A38A8"/>
    <w:rsid w:val="009A3D6D"/>
    <w:rsid w:val="009A45B4"/>
    <w:rsid w:val="009A6317"/>
    <w:rsid w:val="009A6348"/>
    <w:rsid w:val="009A6A48"/>
    <w:rsid w:val="009A7C9F"/>
    <w:rsid w:val="009B224F"/>
    <w:rsid w:val="009B29B4"/>
    <w:rsid w:val="009B2C2E"/>
    <w:rsid w:val="009B2E87"/>
    <w:rsid w:val="009B2EBD"/>
    <w:rsid w:val="009B2EE7"/>
    <w:rsid w:val="009B3B63"/>
    <w:rsid w:val="009B4017"/>
    <w:rsid w:val="009B434B"/>
    <w:rsid w:val="009B44DD"/>
    <w:rsid w:val="009B4DBF"/>
    <w:rsid w:val="009B50FA"/>
    <w:rsid w:val="009B568A"/>
    <w:rsid w:val="009B59F3"/>
    <w:rsid w:val="009B6097"/>
    <w:rsid w:val="009B6C40"/>
    <w:rsid w:val="009B6FC3"/>
    <w:rsid w:val="009B6FE4"/>
    <w:rsid w:val="009C0182"/>
    <w:rsid w:val="009C19BD"/>
    <w:rsid w:val="009C221F"/>
    <w:rsid w:val="009C2BEA"/>
    <w:rsid w:val="009C32C8"/>
    <w:rsid w:val="009C5DE0"/>
    <w:rsid w:val="009C6B67"/>
    <w:rsid w:val="009C7740"/>
    <w:rsid w:val="009D0003"/>
    <w:rsid w:val="009D01E0"/>
    <w:rsid w:val="009D07B7"/>
    <w:rsid w:val="009D08EC"/>
    <w:rsid w:val="009D160B"/>
    <w:rsid w:val="009D26B8"/>
    <w:rsid w:val="009D3109"/>
    <w:rsid w:val="009D3696"/>
    <w:rsid w:val="009D3D4C"/>
    <w:rsid w:val="009D4209"/>
    <w:rsid w:val="009D420D"/>
    <w:rsid w:val="009D44BF"/>
    <w:rsid w:val="009D502C"/>
    <w:rsid w:val="009D595A"/>
    <w:rsid w:val="009D6E0A"/>
    <w:rsid w:val="009D7800"/>
    <w:rsid w:val="009D79FC"/>
    <w:rsid w:val="009D7FB0"/>
    <w:rsid w:val="009E22CA"/>
    <w:rsid w:val="009E29FD"/>
    <w:rsid w:val="009E2A3D"/>
    <w:rsid w:val="009E2F02"/>
    <w:rsid w:val="009E3B89"/>
    <w:rsid w:val="009E45E7"/>
    <w:rsid w:val="009E47AA"/>
    <w:rsid w:val="009E49B4"/>
    <w:rsid w:val="009E4B53"/>
    <w:rsid w:val="009E4D58"/>
    <w:rsid w:val="009E4D7B"/>
    <w:rsid w:val="009E6E02"/>
    <w:rsid w:val="009E70D9"/>
    <w:rsid w:val="009E7433"/>
    <w:rsid w:val="009F06A0"/>
    <w:rsid w:val="009F17A9"/>
    <w:rsid w:val="009F317F"/>
    <w:rsid w:val="009F36E7"/>
    <w:rsid w:val="009F3A08"/>
    <w:rsid w:val="009F40B6"/>
    <w:rsid w:val="009F46B2"/>
    <w:rsid w:val="009F56B6"/>
    <w:rsid w:val="009F575A"/>
    <w:rsid w:val="009F5E5D"/>
    <w:rsid w:val="009F6373"/>
    <w:rsid w:val="009F70B7"/>
    <w:rsid w:val="009F7756"/>
    <w:rsid w:val="00A00A0B"/>
    <w:rsid w:val="00A013FE"/>
    <w:rsid w:val="00A015CE"/>
    <w:rsid w:val="00A0220D"/>
    <w:rsid w:val="00A02A36"/>
    <w:rsid w:val="00A02CED"/>
    <w:rsid w:val="00A03384"/>
    <w:rsid w:val="00A03562"/>
    <w:rsid w:val="00A039F9"/>
    <w:rsid w:val="00A056CD"/>
    <w:rsid w:val="00A0606D"/>
    <w:rsid w:val="00A06A17"/>
    <w:rsid w:val="00A1001B"/>
    <w:rsid w:val="00A11096"/>
    <w:rsid w:val="00A111D1"/>
    <w:rsid w:val="00A11260"/>
    <w:rsid w:val="00A1171B"/>
    <w:rsid w:val="00A11B0B"/>
    <w:rsid w:val="00A11EBC"/>
    <w:rsid w:val="00A12B61"/>
    <w:rsid w:val="00A1332E"/>
    <w:rsid w:val="00A13C1C"/>
    <w:rsid w:val="00A160AC"/>
    <w:rsid w:val="00A17457"/>
    <w:rsid w:val="00A202F9"/>
    <w:rsid w:val="00A20656"/>
    <w:rsid w:val="00A20DB3"/>
    <w:rsid w:val="00A217FB"/>
    <w:rsid w:val="00A220ED"/>
    <w:rsid w:val="00A2211D"/>
    <w:rsid w:val="00A23CFA"/>
    <w:rsid w:val="00A24595"/>
    <w:rsid w:val="00A24966"/>
    <w:rsid w:val="00A251DB"/>
    <w:rsid w:val="00A2536E"/>
    <w:rsid w:val="00A253B1"/>
    <w:rsid w:val="00A25885"/>
    <w:rsid w:val="00A258B4"/>
    <w:rsid w:val="00A25938"/>
    <w:rsid w:val="00A25D47"/>
    <w:rsid w:val="00A264F7"/>
    <w:rsid w:val="00A26DA6"/>
    <w:rsid w:val="00A27155"/>
    <w:rsid w:val="00A2730C"/>
    <w:rsid w:val="00A279EB"/>
    <w:rsid w:val="00A27F7C"/>
    <w:rsid w:val="00A301AC"/>
    <w:rsid w:val="00A311AB"/>
    <w:rsid w:val="00A31546"/>
    <w:rsid w:val="00A3160A"/>
    <w:rsid w:val="00A31C8D"/>
    <w:rsid w:val="00A326A6"/>
    <w:rsid w:val="00A3349F"/>
    <w:rsid w:val="00A338B2"/>
    <w:rsid w:val="00A3424C"/>
    <w:rsid w:val="00A3436D"/>
    <w:rsid w:val="00A363D3"/>
    <w:rsid w:val="00A365FD"/>
    <w:rsid w:val="00A366AF"/>
    <w:rsid w:val="00A3697D"/>
    <w:rsid w:val="00A3706D"/>
    <w:rsid w:val="00A40300"/>
    <w:rsid w:val="00A40457"/>
    <w:rsid w:val="00A40B8D"/>
    <w:rsid w:val="00A42D47"/>
    <w:rsid w:val="00A42DE3"/>
    <w:rsid w:val="00A42EA2"/>
    <w:rsid w:val="00A42EF4"/>
    <w:rsid w:val="00A4460E"/>
    <w:rsid w:val="00A446FF"/>
    <w:rsid w:val="00A449F6"/>
    <w:rsid w:val="00A4503D"/>
    <w:rsid w:val="00A4521B"/>
    <w:rsid w:val="00A45288"/>
    <w:rsid w:val="00A46746"/>
    <w:rsid w:val="00A47262"/>
    <w:rsid w:val="00A51222"/>
    <w:rsid w:val="00A5123D"/>
    <w:rsid w:val="00A522B9"/>
    <w:rsid w:val="00A524DE"/>
    <w:rsid w:val="00A52561"/>
    <w:rsid w:val="00A52C7C"/>
    <w:rsid w:val="00A53180"/>
    <w:rsid w:val="00A53AEA"/>
    <w:rsid w:val="00A53E7C"/>
    <w:rsid w:val="00A56234"/>
    <w:rsid w:val="00A572BE"/>
    <w:rsid w:val="00A5746D"/>
    <w:rsid w:val="00A60C6E"/>
    <w:rsid w:val="00A60C84"/>
    <w:rsid w:val="00A6140F"/>
    <w:rsid w:val="00A61B15"/>
    <w:rsid w:val="00A622EE"/>
    <w:rsid w:val="00A62D5F"/>
    <w:rsid w:val="00A63914"/>
    <w:rsid w:val="00A64D14"/>
    <w:rsid w:val="00A6500C"/>
    <w:rsid w:val="00A665F1"/>
    <w:rsid w:val="00A66687"/>
    <w:rsid w:val="00A66762"/>
    <w:rsid w:val="00A674C6"/>
    <w:rsid w:val="00A67FDD"/>
    <w:rsid w:val="00A70B00"/>
    <w:rsid w:val="00A71297"/>
    <w:rsid w:val="00A712A4"/>
    <w:rsid w:val="00A71362"/>
    <w:rsid w:val="00A718AD"/>
    <w:rsid w:val="00A72194"/>
    <w:rsid w:val="00A72623"/>
    <w:rsid w:val="00A73E89"/>
    <w:rsid w:val="00A74769"/>
    <w:rsid w:val="00A74A79"/>
    <w:rsid w:val="00A76301"/>
    <w:rsid w:val="00A7660C"/>
    <w:rsid w:val="00A7683F"/>
    <w:rsid w:val="00A76C90"/>
    <w:rsid w:val="00A8068E"/>
    <w:rsid w:val="00A81C2E"/>
    <w:rsid w:val="00A81DFA"/>
    <w:rsid w:val="00A83F28"/>
    <w:rsid w:val="00A8482E"/>
    <w:rsid w:val="00A84F55"/>
    <w:rsid w:val="00A85440"/>
    <w:rsid w:val="00A85B3D"/>
    <w:rsid w:val="00A877EC"/>
    <w:rsid w:val="00A87D8D"/>
    <w:rsid w:val="00A87E2B"/>
    <w:rsid w:val="00A90320"/>
    <w:rsid w:val="00A90326"/>
    <w:rsid w:val="00A90337"/>
    <w:rsid w:val="00A905FF"/>
    <w:rsid w:val="00A906B3"/>
    <w:rsid w:val="00A90B27"/>
    <w:rsid w:val="00A90FA3"/>
    <w:rsid w:val="00A91A8A"/>
    <w:rsid w:val="00A91DD0"/>
    <w:rsid w:val="00A9200A"/>
    <w:rsid w:val="00A92DFB"/>
    <w:rsid w:val="00A93154"/>
    <w:rsid w:val="00A9458F"/>
    <w:rsid w:val="00A94895"/>
    <w:rsid w:val="00A95B22"/>
    <w:rsid w:val="00A960E2"/>
    <w:rsid w:val="00A961B5"/>
    <w:rsid w:val="00A96ADC"/>
    <w:rsid w:val="00A970E9"/>
    <w:rsid w:val="00AA0084"/>
    <w:rsid w:val="00AA0575"/>
    <w:rsid w:val="00AA0897"/>
    <w:rsid w:val="00AA0E16"/>
    <w:rsid w:val="00AA0EC3"/>
    <w:rsid w:val="00AA114E"/>
    <w:rsid w:val="00AA12F0"/>
    <w:rsid w:val="00AA2BFF"/>
    <w:rsid w:val="00AA39BB"/>
    <w:rsid w:val="00AA44CD"/>
    <w:rsid w:val="00AA4F78"/>
    <w:rsid w:val="00AA6A30"/>
    <w:rsid w:val="00AA7B75"/>
    <w:rsid w:val="00AA7BBF"/>
    <w:rsid w:val="00AB258D"/>
    <w:rsid w:val="00AB2C4B"/>
    <w:rsid w:val="00AB3691"/>
    <w:rsid w:val="00AB3B58"/>
    <w:rsid w:val="00AB3BC0"/>
    <w:rsid w:val="00AB4333"/>
    <w:rsid w:val="00AB58E1"/>
    <w:rsid w:val="00AB5F5B"/>
    <w:rsid w:val="00AB6276"/>
    <w:rsid w:val="00AB6A91"/>
    <w:rsid w:val="00AC0343"/>
    <w:rsid w:val="00AC0CEB"/>
    <w:rsid w:val="00AC140E"/>
    <w:rsid w:val="00AC2360"/>
    <w:rsid w:val="00AC314D"/>
    <w:rsid w:val="00AC4B96"/>
    <w:rsid w:val="00AC5453"/>
    <w:rsid w:val="00AC58D3"/>
    <w:rsid w:val="00AC59B7"/>
    <w:rsid w:val="00AC5EAA"/>
    <w:rsid w:val="00AC6263"/>
    <w:rsid w:val="00AC64D4"/>
    <w:rsid w:val="00AC6A30"/>
    <w:rsid w:val="00AC7C2B"/>
    <w:rsid w:val="00AD1D10"/>
    <w:rsid w:val="00AD1FCE"/>
    <w:rsid w:val="00AD24D6"/>
    <w:rsid w:val="00AD2D1F"/>
    <w:rsid w:val="00AD2E5D"/>
    <w:rsid w:val="00AD33E6"/>
    <w:rsid w:val="00AD3FBF"/>
    <w:rsid w:val="00AD40A2"/>
    <w:rsid w:val="00AD4EA0"/>
    <w:rsid w:val="00AD595A"/>
    <w:rsid w:val="00AD59F8"/>
    <w:rsid w:val="00AD5A4D"/>
    <w:rsid w:val="00AD5DA1"/>
    <w:rsid w:val="00AD60E5"/>
    <w:rsid w:val="00AD7759"/>
    <w:rsid w:val="00AE09BE"/>
    <w:rsid w:val="00AE0C17"/>
    <w:rsid w:val="00AE0DDA"/>
    <w:rsid w:val="00AE1B53"/>
    <w:rsid w:val="00AE2198"/>
    <w:rsid w:val="00AE32F2"/>
    <w:rsid w:val="00AE3EA9"/>
    <w:rsid w:val="00AE5AF1"/>
    <w:rsid w:val="00AE5D91"/>
    <w:rsid w:val="00AE60E0"/>
    <w:rsid w:val="00AE6382"/>
    <w:rsid w:val="00AE7E42"/>
    <w:rsid w:val="00AF01CF"/>
    <w:rsid w:val="00AF03C4"/>
    <w:rsid w:val="00AF1FAE"/>
    <w:rsid w:val="00AF21D3"/>
    <w:rsid w:val="00AF34E7"/>
    <w:rsid w:val="00AF366E"/>
    <w:rsid w:val="00AF3F53"/>
    <w:rsid w:val="00AF5A56"/>
    <w:rsid w:val="00AF5E2D"/>
    <w:rsid w:val="00AF6494"/>
    <w:rsid w:val="00AF6D49"/>
    <w:rsid w:val="00AF6DDF"/>
    <w:rsid w:val="00AF6F11"/>
    <w:rsid w:val="00AF75C8"/>
    <w:rsid w:val="00AF78EC"/>
    <w:rsid w:val="00AF7972"/>
    <w:rsid w:val="00AF7F55"/>
    <w:rsid w:val="00B010BC"/>
    <w:rsid w:val="00B012B4"/>
    <w:rsid w:val="00B018F4"/>
    <w:rsid w:val="00B01B65"/>
    <w:rsid w:val="00B02BF7"/>
    <w:rsid w:val="00B03189"/>
    <w:rsid w:val="00B03829"/>
    <w:rsid w:val="00B03870"/>
    <w:rsid w:val="00B04817"/>
    <w:rsid w:val="00B048DC"/>
    <w:rsid w:val="00B050F4"/>
    <w:rsid w:val="00B054BF"/>
    <w:rsid w:val="00B05663"/>
    <w:rsid w:val="00B05FAB"/>
    <w:rsid w:val="00B061FE"/>
    <w:rsid w:val="00B06DF7"/>
    <w:rsid w:val="00B07335"/>
    <w:rsid w:val="00B07866"/>
    <w:rsid w:val="00B07E1D"/>
    <w:rsid w:val="00B1281D"/>
    <w:rsid w:val="00B14423"/>
    <w:rsid w:val="00B14D9F"/>
    <w:rsid w:val="00B15534"/>
    <w:rsid w:val="00B15567"/>
    <w:rsid w:val="00B17114"/>
    <w:rsid w:val="00B1719D"/>
    <w:rsid w:val="00B176CA"/>
    <w:rsid w:val="00B17D41"/>
    <w:rsid w:val="00B209C4"/>
    <w:rsid w:val="00B20ABF"/>
    <w:rsid w:val="00B20DB6"/>
    <w:rsid w:val="00B21015"/>
    <w:rsid w:val="00B21BC0"/>
    <w:rsid w:val="00B220F6"/>
    <w:rsid w:val="00B256C7"/>
    <w:rsid w:val="00B25ABE"/>
    <w:rsid w:val="00B25EED"/>
    <w:rsid w:val="00B26A56"/>
    <w:rsid w:val="00B26F12"/>
    <w:rsid w:val="00B27B7E"/>
    <w:rsid w:val="00B31117"/>
    <w:rsid w:val="00B31624"/>
    <w:rsid w:val="00B31FA1"/>
    <w:rsid w:val="00B3255D"/>
    <w:rsid w:val="00B338ED"/>
    <w:rsid w:val="00B33C85"/>
    <w:rsid w:val="00B33D4A"/>
    <w:rsid w:val="00B35383"/>
    <w:rsid w:val="00B357AB"/>
    <w:rsid w:val="00B358FC"/>
    <w:rsid w:val="00B35B31"/>
    <w:rsid w:val="00B35B4F"/>
    <w:rsid w:val="00B35C98"/>
    <w:rsid w:val="00B35D87"/>
    <w:rsid w:val="00B36B8A"/>
    <w:rsid w:val="00B36C8F"/>
    <w:rsid w:val="00B36DCB"/>
    <w:rsid w:val="00B3715E"/>
    <w:rsid w:val="00B371E4"/>
    <w:rsid w:val="00B3756D"/>
    <w:rsid w:val="00B4056C"/>
    <w:rsid w:val="00B41383"/>
    <w:rsid w:val="00B413E5"/>
    <w:rsid w:val="00B41A18"/>
    <w:rsid w:val="00B41CC7"/>
    <w:rsid w:val="00B4244D"/>
    <w:rsid w:val="00B42557"/>
    <w:rsid w:val="00B4371C"/>
    <w:rsid w:val="00B43740"/>
    <w:rsid w:val="00B43FD7"/>
    <w:rsid w:val="00B44F91"/>
    <w:rsid w:val="00B4505F"/>
    <w:rsid w:val="00B454C6"/>
    <w:rsid w:val="00B508E1"/>
    <w:rsid w:val="00B51104"/>
    <w:rsid w:val="00B51A49"/>
    <w:rsid w:val="00B51C36"/>
    <w:rsid w:val="00B52667"/>
    <w:rsid w:val="00B527B8"/>
    <w:rsid w:val="00B5296D"/>
    <w:rsid w:val="00B52BE8"/>
    <w:rsid w:val="00B53785"/>
    <w:rsid w:val="00B54B43"/>
    <w:rsid w:val="00B5548F"/>
    <w:rsid w:val="00B5561A"/>
    <w:rsid w:val="00B560B9"/>
    <w:rsid w:val="00B56598"/>
    <w:rsid w:val="00B5695F"/>
    <w:rsid w:val="00B56B27"/>
    <w:rsid w:val="00B6037A"/>
    <w:rsid w:val="00B6098E"/>
    <w:rsid w:val="00B60C0D"/>
    <w:rsid w:val="00B619E9"/>
    <w:rsid w:val="00B61A13"/>
    <w:rsid w:val="00B61BF8"/>
    <w:rsid w:val="00B61FE5"/>
    <w:rsid w:val="00B62236"/>
    <w:rsid w:val="00B6334C"/>
    <w:rsid w:val="00B64868"/>
    <w:rsid w:val="00B6489C"/>
    <w:rsid w:val="00B649EB"/>
    <w:rsid w:val="00B64ABE"/>
    <w:rsid w:val="00B6539C"/>
    <w:rsid w:val="00B65572"/>
    <w:rsid w:val="00B710F9"/>
    <w:rsid w:val="00B714C9"/>
    <w:rsid w:val="00B71649"/>
    <w:rsid w:val="00B71BB5"/>
    <w:rsid w:val="00B71D45"/>
    <w:rsid w:val="00B72207"/>
    <w:rsid w:val="00B727EE"/>
    <w:rsid w:val="00B72CB5"/>
    <w:rsid w:val="00B733CE"/>
    <w:rsid w:val="00B73DE6"/>
    <w:rsid w:val="00B74183"/>
    <w:rsid w:val="00B75796"/>
    <w:rsid w:val="00B763CD"/>
    <w:rsid w:val="00B77A14"/>
    <w:rsid w:val="00B77C7C"/>
    <w:rsid w:val="00B80178"/>
    <w:rsid w:val="00B803C4"/>
    <w:rsid w:val="00B81A3E"/>
    <w:rsid w:val="00B81B4D"/>
    <w:rsid w:val="00B81EAF"/>
    <w:rsid w:val="00B820B1"/>
    <w:rsid w:val="00B837F8"/>
    <w:rsid w:val="00B84522"/>
    <w:rsid w:val="00B84855"/>
    <w:rsid w:val="00B84A80"/>
    <w:rsid w:val="00B85678"/>
    <w:rsid w:val="00B8607D"/>
    <w:rsid w:val="00B87E5F"/>
    <w:rsid w:val="00B90166"/>
    <w:rsid w:val="00B90618"/>
    <w:rsid w:val="00B92137"/>
    <w:rsid w:val="00B92FA4"/>
    <w:rsid w:val="00B9418E"/>
    <w:rsid w:val="00B94248"/>
    <w:rsid w:val="00B960C6"/>
    <w:rsid w:val="00B96898"/>
    <w:rsid w:val="00B9710B"/>
    <w:rsid w:val="00B9717D"/>
    <w:rsid w:val="00B97F22"/>
    <w:rsid w:val="00BA125B"/>
    <w:rsid w:val="00BA1A53"/>
    <w:rsid w:val="00BA2728"/>
    <w:rsid w:val="00BA34CE"/>
    <w:rsid w:val="00BA48BE"/>
    <w:rsid w:val="00BA49BC"/>
    <w:rsid w:val="00BA5A16"/>
    <w:rsid w:val="00BA5ABC"/>
    <w:rsid w:val="00BA63C8"/>
    <w:rsid w:val="00BA70D0"/>
    <w:rsid w:val="00BA7380"/>
    <w:rsid w:val="00BA759C"/>
    <w:rsid w:val="00BA7C68"/>
    <w:rsid w:val="00BB0067"/>
    <w:rsid w:val="00BB01E4"/>
    <w:rsid w:val="00BB086B"/>
    <w:rsid w:val="00BB0A7E"/>
    <w:rsid w:val="00BB14DA"/>
    <w:rsid w:val="00BB15E1"/>
    <w:rsid w:val="00BB1BE3"/>
    <w:rsid w:val="00BB258D"/>
    <w:rsid w:val="00BB2B70"/>
    <w:rsid w:val="00BB33FE"/>
    <w:rsid w:val="00BB3B37"/>
    <w:rsid w:val="00BB3CA5"/>
    <w:rsid w:val="00BB4B0F"/>
    <w:rsid w:val="00BB5395"/>
    <w:rsid w:val="00BB55BB"/>
    <w:rsid w:val="00BB5AA2"/>
    <w:rsid w:val="00BB718A"/>
    <w:rsid w:val="00BB7BE3"/>
    <w:rsid w:val="00BC0711"/>
    <w:rsid w:val="00BC0817"/>
    <w:rsid w:val="00BC16BB"/>
    <w:rsid w:val="00BC1B83"/>
    <w:rsid w:val="00BC2948"/>
    <w:rsid w:val="00BC36EC"/>
    <w:rsid w:val="00BC4312"/>
    <w:rsid w:val="00BC4345"/>
    <w:rsid w:val="00BC51CE"/>
    <w:rsid w:val="00BC54AA"/>
    <w:rsid w:val="00BC5C33"/>
    <w:rsid w:val="00BC6237"/>
    <w:rsid w:val="00BC7054"/>
    <w:rsid w:val="00BC7466"/>
    <w:rsid w:val="00BC7737"/>
    <w:rsid w:val="00BC7FEC"/>
    <w:rsid w:val="00BD0089"/>
    <w:rsid w:val="00BD0983"/>
    <w:rsid w:val="00BD12DD"/>
    <w:rsid w:val="00BD1B5E"/>
    <w:rsid w:val="00BD2BD2"/>
    <w:rsid w:val="00BD3024"/>
    <w:rsid w:val="00BD35FB"/>
    <w:rsid w:val="00BD4A26"/>
    <w:rsid w:val="00BD4F66"/>
    <w:rsid w:val="00BD53F5"/>
    <w:rsid w:val="00BD5530"/>
    <w:rsid w:val="00BD65BB"/>
    <w:rsid w:val="00BD6E3C"/>
    <w:rsid w:val="00BD72CD"/>
    <w:rsid w:val="00BD74D7"/>
    <w:rsid w:val="00BE0A6C"/>
    <w:rsid w:val="00BE0A88"/>
    <w:rsid w:val="00BE0FD8"/>
    <w:rsid w:val="00BE25E4"/>
    <w:rsid w:val="00BE2BC1"/>
    <w:rsid w:val="00BE2D00"/>
    <w:rsid w:val="00BE4B27"/>
    <w:rsid w:val="00BE4CA4"/>
    <w:rsid w:val="00BE4EC1"/>
    <w:rsid w:val="00BE675A"/>
    <w:rsid w:val="00BE686E"/>
    <w:rsid w:val="00BE732E"/>
    <w:rsid w:val="00BE7466"/>
    <w:rsid w:val="00BE76B5"/>
    <w:rsid w:val="00BE7FEE"/>
    <w:rsid w:val="00BF0A86"/>
    <w:rsid w:val="00BF0AE6"/>
    <w:rsid w:val="00BF1587"/>
    <w:rsid w:val="00BF18DE"/>
    <w:rsid w:val="00BF1A01"/>
    <w:rsid w:val="00BF1BD5"/>
    <w:rsid w:val="00BF1FFB"/>
    <w:rsid w:val="00BF31D2"/>
    <w:rsid w:val="00BF3449"/>
    <w:rsid w:val="00BF375C"/>
    <w:rsid w:val="00BF3D25"/>
    <w:rsid w:val="00BF3F31"/>
    <w:rsid w:val="00BF423D"/>
    <w:rsid w:val="00BF469A"/>
    <w:rsid w:val="00BF4803"/>
    <w:rsid w:val="00BF495C"/>
    <w:rsid w:val="00BF4BD4"/>
    <w:rsid w:val="00BF5043"/>
    <w:rsid w:val="00BF647B"/>
    <w:rsid w:val="00BF6564"/>
    <w:rsid w:val="00BF6981"/>
    <w:rsid w:val="00BF7044"/>
    <w:rsid w:val="00BF7840"/>
    <w:rsid w:val="00BF7B93"/>
    <w:rsid w:val="00BF7BC0"/>
    <w:rsid w:val="00BF7DC2"/>
    <w:rsid w:val="00C00115"/>
    <w:rsid w:val="00C00485"/>
    <w:rsid w:val="00C006FC"/>
    <w:rsid w:val="00C00F37"/>
    <w:rsid w:val="00C01076"/>
    <w:rsid w:val="00C01DFE"/>
    <w:rsid w:val="00C02216"/>
    <w:rsid w:val="00C02D20"/>
    <w:rsid w:val="00C02D7C"/>
    <w:rsid w:val="00C036BC"/>
    <w:rsid w:val="00C048F0"/>
    <w:rsid w:val="00C0596D"/>
    <w:rsid w:val="00C05E2C"/>
    <w:rsid w:val="00C072D3"/>
    <w:rsid w:val="00C074C4"/>
    <w:rsid w:val="00C078F8"/>
    <w:rsid w:val="00C1002C"/>
    <w:rsid w:val="00C10225"/>
    <w:rsid w:val="00C107F7"/>
    <w:rsid w:val="00C10BD3"/>
    <w:rsid w:val="00C118D8"/>
    <w:rsid w:val="00C11E69"/>
    <w:rsid w:val="00C12DA7"/>
    <w:rsid w:val="00C12DB7"/>
    <w:rsid w:val="00C1342D"/>
    <w:rsid w:val="00C14429"/>
    <w:rsid w:val="00C156CB"/>
    <w:rsid w:val="00C16606"/>
    <w:rsid w:val="00C21EDC"/>
    <w:rsid w:val="00C22310"/>
    <w:rsid w:val="00C226C9"/>
    <w:rsid w:val="00C22ABF"/>
    <w:rsid w:val="00C2485E"/>
    <w:rsid w:val="00C2547C"/>
    <w:rsid w:val="00C2729A"/>
    <w:rsid w:val="00C276EC"/>
    <w:rsid w:val="00C2778D"/>
    <w:rsid w:val="00C3060F"/>
    <w:rsid w:val="00C30DBB"/>
    <w:rsid w:val="00C3106D"/>
    <w:rsid w:val="00C313DA"/>
    <w:rsid w:val="00C32121"/>
    <w:rsid w:val="00C32628"/>
    <w:rsid w:val="00C32662"/>
    <w:rsid w:val="00C32BAE"/>
    <w:rsid w:val="00C332B5"/>
    <w:rsid w:val="00C33397"/>
    <w:rsid w:val="00C33595"/>
    <w:rsid w:val="00C3450A"/>
    <w:rsid w:val="00C358FC"/>
    <w:rsid w:val="00C36B46"/>
    <w:rsid w:val="00C36BE4"/>
    <w:rsid w:val="00C37233"/>
    <w:rsid w:val="00C409AB"/>
    <w:rsid w:val="00C4207F"/>
    <w:rsid w:val="00C4325D"/>
    <w:rsid w:val="00C4471D"/>
    <w:rsid w:val="00C45161"/>
    <w:rsid w:val="00C4560D"/>
    <w:rsid w:val="00C47901"/>
    <w:rsid w:val="00C5021A"/>
    <w:rsid w:val="00C50DDE"/>
    <w:rsid w:val="00C50E01"/>
    <w:rsid w:val="00C51FF5"/>
    <w:rsid w:val="00C524F0"/>
    <w:rsid w:val="00C5365F"/>
    <w:rsid w:val="00C5511C"/>
    <w:rsid w:val="00C5552B"/>
    <w:rsid w:val="00C555D7"/>
    <w:rsid w:val="00C558C2"/>
    <w:rsid w:val="00C55E11"/>
    <w:rsid w:val="00C56132"/>
    <w:rsid w:val="00C5639C"/>
    <w:rsid w:val="00C57151"/>
    <w:rsid w:val="00C5737C"/>
    <w:rsid w:val="00C5767A"/>
    <w:rsid w:val="00C576CE"/>
    <w:rsid w:val="00C57F89"/>
    <w:rsid w:val="00C60C82"/>
    <w:rsid w:val="00C60DA9"/>
    <w:rsid w:val="00C60EEF"/>
    <w:rsid w:val="00C60EFA"/>
    <w:rsid w:val="00C614DB"/>
    <w:rsid w:val="00C618A3"/>
    <w:rsid w:val="00C61A77"/>
    <w:rsid w:val="00C61BCE"/>
    <w:rsid w:val="00C62074"/>
    <w:rsid w:val="00C62800"/>
    <w:rsid w:val="00C62D09"/>
    <w:rsid w:val="00C630B9"/>
    <w:rsid w:val="00C63ECB"/>
    <w:rsid w:val="00C64639"/>
    <w:rsid w:val="00C64A05"/>
    <w:rsid w:val="00C65C83"/>
    <w:rsid w:val="00C66EBA"/>
    <w:rsid w:val="00C674AD"/>
    <w:rsid w:val="00C67A76"/>
    <w:rsid w:val="00C67E3D"/>
    <w:rsid w:val="00C70B57"/>
    <w:rsid w:val="00C70D18"/>
    <w:rsid w:val="00C71000"/>
    <w:rsid w:val="00C71B7D"/>
    <w:rsid w:val="00C73018"/>
    <w:rsid w:val="00C7398C"/>
    <w:rsid w:val="00C7461B"/>
    <w:rsid w:val="00C74E0E"/>
    <w:rsid w:val="00C75396"/>
    <w:rsid w:val="00C76430"/>
    <w:rsid w:val="00C76DC1"/>
    <w:rsid w:val="00C77579"/>
    <w:rsid w:val="00C77E12"/>
    <w:rsid w:val="00C80233"/>
    <w:rsid w:val="00C8098D"/>
    <w:rsid w:val="00C815F1"/>
    <w:rsid w:val="00C81ACF"/>
    <w:rsid w:val="00C83C30"/>
    <w:rsid w:val="00C859C8"/>
    <w:rsid w:val="00C85AF1"/>
    <w:rsid w:val="00C85AFC"/>
    <w:rsid w:val="00C86741"/>
    <w:rsid w:val="00C87406"/>
    <w:rsid w:val="00C87C88"/>
    <w:rsid w:val="00C87D8B"/>
    <w:rsid w:val="00C90449"/>
    <w:rsid w:val="00C90A9F"/>
    <w:rsid w:val="00C90DBB"/>
    <w:rsid w:val="00C92B74"/>
    <w:rsid w:val="00C92BD0"/>
    <w:rsid w:val="00C92D1D"/>
    <w:rsid w:val="00C92D39"/>
    <w:rsid w:val="00C9357D"/>
    <w:rsid w:val="00C9377A"/>
    <w:rsid w:val="00C93DBE"/>
    <w:rsid w:val="00C93F13"/>
    <w:rsid w:val="00C94FBD"/>
    <w:rsid w:val="00C962C4"/>
    <w:rsid w:val="00C97BCB"/>
    <w:rsid w:val="00CA0653"/>
    <w:rsid w:val="00CA0D6C"/>
    <w:rsid w:val="00CA0F97"/>
    <w:rsid w:val="00CA0FAA"/>
    <w:rsid w:val="00CA152F"/>
    <w:rsid w:val="00CA165C"/>
    <w:rsid w:val="00CA1915"/>
    <w:rsid w:val="00CA2324"/>
    <w:rsid w:val="00CA3B64"/>
    <w:rsid w:val="00CA42E9"/>
    <w:rsid w:val="00CA4B4A"/>
    <w:rsid w:val="00CA53DE"/>
    <w:rsid w:val="00CA55F7"/>
    <w:rsid w:val="00CA590A"/>
    <w:rsid w:val="00CA6DEB"/>
    <w:rsid w:val="00CA747D"/>
    <w:rsid w:val="00CB028E"/>
    <w:rsid w:val="00CB0883"/>
    <w:rsid w:val="00CB1F61"/>
    <w:rsid w:val="00CB2139"/>
    <w:rsid w:val="00CB2330"/>
    <w:rsid w:val="00CB2E1E"/>
    <w:rsid w:val="00CB346D"/>
    <w:rsid w:val="00CB37A7"/>
    <w:rsid w:val="00CB38BA"/>
    <w:rsid w:val="00CB4C85"/>
    <w:rsid w:val="00CB5159"/>
    <w:rsid w:val="00CB54EC"/>
    <w:rsid w:val="00CB5D37"/>
    <w:rsid w:val="00CB60D2"/>
    <w:rsid w:val="00CB68C8"/>
    <w:rsid w:val="00CB6AD2"/>
    <w:rsid w:val="00CB6E23"/>
    <w:rsid w:val="00CC0A94"/>
    <w:rsid w:val="00CC0A9A"/>
    <w:rsid w:val="00CC1C32"/>
    <w:rsid w:val="00CC238F"/>
    <w:rsid w:val="00CC367C"/>
    <w:rsid w:val="00CC387E"/>
    <w:rsid w:val="00CC3C1F"/>
    <w:rsid w:val="00CC42F0"/>
    <w:rsid w:val="00CC4374"/>
    <w:rsid w:val="00CC4694"/>
    <w:rsid w:val="00CC5DA7"/>
    <w:rsid w:val="00CC6464"/>
    <w:rsid w:val="00CC64CF"/>
    <w:rsid w:val="00CC6982"/>
    <w:rsid w:val="00CC6D73"/>
    <w:rsid w:val="00CC7538"/>
    <w:rsid w:val="00CC79F4"/>
    <w:rsid w:val="00CC7CC0"/>
    <w:rsid w:val="00CD00F4"/>
    <w:rsid w:val="00CD0356"/>
    <w:rsid w:val="00CD0891"/>
    <w:rsid w:val="00CD0AD7"/>
    <w:rsid w:val="00CD0DC1"/>
    <w:rsid w:val="00CD123F"/>
    <w:rsid w:val="00CD2340"/>
    <w:rsid w:val="00CD276F"/>
    <w:rsid w:val="00CD28CD"/>
    <w:rsid w:val="00CD4056"/>
    <w:rsid w:val="00CD4E20"/>
    <w:rsid w:val="00CD51C3"/>
    <w:rsid w:val="00CD5E4D"/>
    <w:rsid w:val="00CD5F59"/>
    <w:rsid w:val="00CD6B0E"/>
    <w:rsid w:val="00CD6BFA"/>
    <w:rsid w:val="00CD6ED2"/>
    <w:rsid w:val="00CE03FC"/>
    <w:rsid w:val="00CE1451"/>
    <w:rsid w:val="00CE14CB"/>
    <w:rsid w:val="00CE177C"/>
    <w:rsid w:val="00CE1CED"/>
    <w:rsid w:val="00CE248C"/>
    <w:rsid w:val="00CE26D9"/>
    <w:rsid w:val="00CE329B"/>
    <w:rsid w:val="00CE3D65"/>
    <w:rsid w:val="00CE46DF"/>
    <w:rsid w:val="00CE5C86"/>
    <w:rsid w:val="00CE64BE"/>
    <w:rsid w:val="00CE79DF"/>
    <w:rsid w:val="00CF029C"/>
    <w:rsid w:val="00CF06E9"/>
    <w:rsid w:val="00CF0EC2"/>
    <w:rsid w:val="00CF0EF1"/>
    <w:rsid w:val="00CF1420"/>
    <w:rsid w:val="00CF1E8D"/>
    <w:rsid w:val="00CF3424"/>
    <w:rsid w:val="00CF3BE0"/>
    <w:rsid w:val="00CF4360"/>
    <w:rsid w:val="00CF4642"/>
    <w:rsid w:val="00CF5D92"/>
    <w:rsid w:val="00D002F0"/>
    <w:rsid w:val="00D00338"/>
    <w:rsid w:val="00D00BB4"/>
    <w:rsid w:val="00D026E8"/>
    <w:rsid w:val="00D04E39"/>
    <w:rsid w:val="00D04FEF"/>
    <w:rsid w:val="00D05D42"/>
    <w:rsid w:val="00D05EFF"/>
    <w:rsid w:val="00D05FC5"/>
    <w:rsid w:val="00D0661C"/>
    <w:rsid w:val="00D06C6F"/>
    <w:rsid w:val="00D06DEF"/>
    <w:rsid w:val="00D06E4C"/>
    <w:rsid w:val="00D0746A"/>
    <w:rsid w:val="00D07502"/>
    <w:rsid w:val="00D076A0"/>
    <w:rsid w:val="00D07A47"/>
    <w:rsid w:val="00D07A9A"/>
    <w:rsid w:val="00D101F3"/>
    <w:rsid w:val="00D1070D"/>
    <w:rsid w:val="00D1095A"/>
    <w:rsid w:val="00D10A32"/>
    <w:rsid w:val="00D10D3E"/>
    <w:rsid w:val="00D10E35"/>
    <w:rsid w:val="00D10F50"/>
    <w:rsid w:val="00D11465"/>
    <w:rsid w:val="00D12375"/>
    <w:rsid w:val="00D139CF"/>
    <w:rsid w:val="00D13A78"/>
    <w:rsid w:val="00D1425C"/>
    <w:rsid w:val="00D14583"/>
    <w:rsid w:val="00D14DA1"/>
    <w:rsid w:val="00D1560B"/>
    <w:rsid w:val="00D15DAB"/>
    <w:rsid w:val="00D15ECC"/>
    <w:rsid w:val="00D15FC3"/>
    <w:rsid w:val="00D160DE"/>
    <w:rsid w:val="00D160EB"/>
    <w:rsid w:val="00D161AF"/>
    <w:rsid w:val="00D165B4"/>
    <w:rsid w:val="00D1738F"/>
    <w:rsid w:val="00D174A5"/>
    <w:rsid w:val="00D1796C"/>
    <w:rsid w:val="00D17E91"/>
    <w:rsid w:val="00D22012"/>
    <w:rsid w:val="00D22DD9"/>
    <w:rsid w:val="00D23025"/>
    <w:rsid w:val="00D23271"/>
    <w:rsid w:val="00D23789"/>
    <w:rsid w:val="00D242CA"/>
    <w:rsid w:val="00D25983"/>
    <w:rsid w:val="00D25C5D"/>
    <w:rsid w:val="00D2676F"/>
    <w:rsid w:val="00D27B35"/>
    <w:rsid w:val="00D30FD2"/>
    <w:rsid w:val="00D314F9"/>
    <w:rsid w:val="00D31B9D"/>
    <w:rsid w:val="00D335AE"/>
    <w:rsid w:val="00D33605"/>
    <w:rsid w:val="00D3370C"/>
    <w:rsid w:val="00D339CD"/>
    <w:rsid w:val="00D34043"/>
    <w:rsid w:val="00D34BA4"/>
    <w:rsid w:val="00D35231"/>
    <w:rsid w:val="00D35AAC"/>
    <w:rsid w:val="00D376FC"/>
    <w:rsid w:val="00D37ABA"/>
    <w:rsid w:val="00D37E56"/>
    <w:rsid w:val="00D40D78"/>
    <w:rsid w:val="00D40E21"/>
    <w:rsid w:val="00D4107D"/>
    <w:rsid w:val="00D41607"/>
    <w:rsid w:val="00D41CB8"/>
    <w:rsid w:val="00D41F01"/>
    <w:rsid w:val="00D434BE"/>
    <w:rsid w:val="00D4393D"/>
    <w:rsid w:val="00D4441F"/>
    <w:rsid w:val="00D44C8D"/>
    <w:rsid w:val="00D44FD4"/>
    <w:rsid w:val="00D45BCE"/>
    <w:rsid w:val="00D45DA7"/>
    <w:rsid w:val="00D4775F"/>
    <w:rsid w:val="00D47921"/>
    <w:rsid w:val="00D52DB3"/>
    <w:rsid w:val="00D52FA6"/>
    <w:rsid w:val="00D54784"/>
    <w:rsid w:val="00D54CC1"/>
    <w:rsid w:val="00D550DB"/>
    <w:rsid w:val="00D561E6"/>
    <w:rsid w:val="00D565E1"/>
    <w:rsid w:val="00D56684"/>
    <w:rsid w:val="00D56B10"/>
    <w:rsid w:val="00D57E02"/>
    <w:rsid w:val="00D57F3B"/>
    <w:rsid w:val="00D60738"/>
    <w:rsid w:val="00D618D0"/>
    <w:rsid w:val="00D6196E"/>
    <w:rsid w:val="00D61AD5"/>
    <w:rsid w:val="00D61F5A"/>
    <w:rsid w:val="00D61FE5"/>
    <w:rsid w:val="00D626FD"/>
    <w:rsid w:val="00D62ADB"/>
    <w:rsid w:val="00D63054"/>
    <w:rsid w:val="00D633D0"/>
    <w:rsid w:val="00D63910"/>
    <w:rsid w:val="00D63BCB"/>
    <w:rsid w:val="00D63F29"/>
    <w:rsid w:val="00D642F7"/>
    <w:rsid w:val="00D6498A"/>
    <w:rsid w:val="00D64FBD"/>
    <w:rsid w:val="00D654AA"/>
    <w:rsid w:val="00D65F24"/>
    <w:rsid w:val="00D6609A"/>
    <w:rsid w:val="00D67F19"/>
    <w:rsid w:val="00D70009"/>
    <w:rsid w:val="00D70C8C"/>
    <w:rsid w:val="00D7201A"/>
    <w:rsid w:val="00D72662"/>
    <w:rsid w:val="00D72BDB"/>
    <w:rsid w:val="00D72DE4"/>
    <w:rsid w:val="00D73B4C"/>
    <w:rsid w:val="00D73F5E"/>
    <w:rsid w:val="00D754F4"/>
    <w:rsid w:val="00D75C04"/>
    <w:rsid w:val="00D7670E"/>
    <w:rsid w:val="00D76A4B"/>
    <w:rsid w:val="00D77688"/>
    <w:rsid w:val="00D811E8"/>
    <w:rsid w:val="00D81BC5"/>
    <w:rsid w:val="00D82279"/>
    <w:rsid w:val="00D82518"/>
    <w:rsid w:val="00D82600"/>
    <w:rsid w:val="00D8282B"/>
    <w:rsid w:val="00D82834"/>
    <w:rsid w:val="00D83744"/>
    <w:rsid w:val="00D83B1C"/>
    <w:rsid w:val="00D84108"/>
    <w:rsid w:val="00D84FA4"/>
    <w:rsid w:val="00D85662"/>
    <w:rsid w:val="00D85FCE"/>
    <w:rsid w:val="00D8601B"/>
    <w:rsid w:val="00D8735A"/>
    <w:rsid w:val="00D87A79"/>
    <w:rsid w:val="00D87BD9"/>
    <w:rsid w:val="00D903C4"/>
    <w:rsid w:val="00D906D3"/>
    <w:rsid w:val="00D9111E"/>
    <w:rsid w:val="00D92712"/>
    <w:rsid w:val="00D92975"/>
    <w:rsid w:val="00D93E14"/>
    <w:rsid w:val="00D9420C"/>
    <w:rsid w:val="00D947C6"/>
    <w:rsid w:val="00D948CB"/>
    <w:rsid w:val="00D94909"/>
    <w:rsid w:val="00D94DF8"/>
    <w:rsid w:val="00D9575A"/>
    <w:rsid w:val="00D959E5"/>
    <w:rsid w:val="00DA0694"/>
    <w:rsid w:val="00DA07D4"/>
    <w:rsid w:val="00DA19E3"/>
    <w:rsid w:val="00DA1CEA"/>
    <w:rsid w:val="00DA3AC9"/>
    <w:rsid w:val="00DA3C6D"/>
    <w:rsid w:val="00DA411A"/>
    <w:rsid w:val="00DA440A"/>
    <w:rsid w:val="00DA507C"/>
    <w:rsid w:val="00DA5FCE"/>
    <w:rsid w:val="00DA6367"/>
    <w:rsid w:val="00DB0C50"/>
    <w:rsid w:val="00DB0C57"/>
    <w:rsid w:val="00DB0FD8"/>
    <w:rsid w:val="00DB1D91"/>
    <w:rsid w:val="00DB2295"/>
    <w:rsid w:val="00DB4C80"/>
    <w:rsid w:val="00DB555B"/>
    <w:rsid w:val="00DB5F90"/>
    <w:rsid w:val="00DB6AC5"/>
    <w:rsid w:val="00DB6F36"/>
    <w:rsid w:val="00DB72C9"/>
    <w:rsid w:val="00DB79A9"/>
    <w:rsid w:val="00DC0877"/>
    <w:rsid w:val="00DC0EEB"/>
    <w:rsid w:val="00DC177E"/>
    <w:rsid w:val="00DC185E"/>
    <w:rsid w:val="00DC2F11"/>
    <w:rsid w:val="00DC3240"/>
    <w:rsid w:val="00DC342A"/>
    <w:rsid w:val="00DC3CE6"/>
    <w:rsid w:val="00DC3D81"/>
    <w:rsid w:val="00DC4A0A"/>
    <w:rsid w:val="00DC61BB"/>
    <w:rsid w:val="00DC6228"/>
    <w:rsid w:val="00DC6BD4"/>
    <w:rsid w:val="00DC6CB1"/>
    <w:rsid w:val="00DC70EA"/>
    <w:rsid w:val="00DC75D2"/>
    <w:rsid w:val="00DC77C0"/>
    <w:rsid w:val="00DC7BD2"/>
    <w:rsid w:val="00DD14F8"/>
    <w:rsid w:val="00DD2670"/>
    <w:rsid w:val="00DD3D4B"/>
    <w:rsid w:val="00DD4840"/>
    <w:rsid w:val="00DD4FD9"/>
    <w:rsid w:val="00DD5511"/>
    <w:rsid w:val="00DD553F"/>
    <w:rsid w:val="00DD6303"/>
    <w:rsid w:val="00DD6C55"/>
    <w:rsid w:val="00DD77E8"/>
    <w:rsid w:val="00DD7BD1"/>
    <w:rsid w:val="00DD7C5E"/>
    <w:rsid w:val="00DD7D0A"/>
    <w:rsid w:val="00DE0E0D"/>
    <w:rsid w:val="00DE139B"/>
    <w:rsid w:val="00DE142F"/>
    <w:rsid w:val="00DE2986"/>
    <w:rsid w:val="00DE4063"/>
    <w:rsid w:val="00DE429B"/>
    <w:rsid w:val="00DE5221"/>
    <w:rsid w:val="00DE6330"/>
    <w:rsid w:val="00DE65F2"/>
    <w:rsid w:val="00DE7C90"/>
    <w:rsid w:val="00DE7FDD"/>
    <w:rsid w:val="00DF1243"/>
    <w:rsid w:val="00DF1965"/>
    <w:rsid w:val="00DF2604"/>
    <w:rsid w:val="00DF277F"/>
    <w:rsid w:val="00DF29E2"/>
    <w:rsid w:val="00DF31B5"/>
    <w:rsid w:val="00DF45A6"/>
    <w:rsid w:val="00DF4A29"/>
    <w:rsid w:val="00DF770E"/>
    <w:rsid w:val="00DF7D36"/>
    <w:rsid w:val="00E00746"/>
    <w:rsid w:val="00E00762"/>
    <w:rsid w:val="00E00CFD"/>
    <w:rsid w:val="00E02683"/>
    <w:rsid w:val="00E026BC"/>
    <w:rsid w:val="00E03720"/>
    <w:rsid w:val="00E03FF8"/>
    <w:rsid w:val="00E04663"/>
    <w:rsid w:val="00E0466D"/>
    <w:rsid w:val="00E05EE4"/>
    <w:rsid w:val="00E0708E"/>
    <w:rsid w:val="00E10491"/>
    <w:rsid w:val="00E109DF"/>
    <w:rsid w:val="00E10D59"/>
    <w:rsid w:val="00E11468"/>
    <w:rsid w:val="00E119CD"/>
    <w:rsid w:val="00E125B4"/>
    <w:rsid w:val="00E12C35"/>
    <w:rsid w:val="00E130E9"/>
    <w:rsid w:val="00E134C2"/>
    <w:rsid w:val="00E13542"/>
    <w:rsid w:val="00E14C1F"/>
    <w:rsid w:val="00E14EB1"/>
    <w:rsid w:val="00E14EEA"/>
    <w:rsid w:val="00E152A2"/>
    <w:rsid w:val="00E154A5"/>
    <w:rsid w:val="00E15AA8"/>
    <w:rsid w:val="00E16775"/>
    <w:rsid w:val="00E173EF"/>
    <w:rsid w:val="00E176E3"/>
    <w:rsid w:val="00E179E1"/>
    <w:rsid w:val="00E20664"/>
    <w:rsid w:val="00E20BCF"/>
    <w:rsid w:val="00E20CF7"/>
    <w:rsid w:val="00E2106A"/>
    <w:rsid w:val="00E213A4"/>
    <w:rsid w:val="00E218B9"/>
    <w:rsid w:val="00E220E2"/>
    <w:rsid w:val="00E220F6"/>
    <w:rsid w:val="00E22288"/>
    <w:rsid w:val="00E22672"/>
    <w:rsid w:val="00E22C79"/>
    <w:rsid w:val="00E231AC"/>
    <w:rsid w:val="00E2334D"/>
    <w:rsid w:val="00E239EF"/>
    <w:rsid w:val="00E24C16"/>
    <w:rsid w:val="00E251D3"/>
    <w:rsid w:val="00E25ED1"/>
    <w:rsid w:val="00E25F6A"/>
    <w:rsid w:val="00E26DCE"/>
    <w:rsid w:val="00E271D9"/>
    <w:rsid w:val="00E27C7B"/>
    <w:rsid w:val="00E30EBB"/>
    <w:rsid w:val="00E31DCD"/>
    <w:rsid w:val="00E32127"/>
    <w:rsid w:val="00E3295C"/>
    <w:rsid w:val="00E32FB8"/>
    <w:rsid w:val="00E33445"/>
    <w:rsid w:val="00E33951"/>
    <w:rsid w:val="00E34B09"/>
    <w:rsid w:val="00E36492"/>
    <w:rsid w:val="00E369F5"/>
    <w:rsid w:val="00E37320"/>
    <w:rsid w:val="00E37595"/>
    <w:rsid w:val="00E37B83"/>
    <w:rsid w:val="00E40862"/>
    <w:rsid w:val="00E40C36"/>
    <w:rsid w:val="00E41CF2"/>
    <w:rsid w:val="00E42AFD"/>
    <w:rsid w:val="00E42C25"/>
    <w:rsid w:val="00E43421"/>
    <w:rsid w:val="00E44A6A"/>
    <w:rsid w:val="00E4550C"/>
    <w:rsid w:val="00E45E62"/>
    <w:rsid w:val="00E46491"/>
    <w:rsid w:val="00E469F3"/>
    <w:rsid w:val="00E47806"/>
    <w:rsid w:val="00E5009C"/>
    <w:rsid w:val="00E50953"/>
    <w:rsid w:val="00E51093"/>
    <w:rsid w:val="00E52255"/>
    <w:rsid w:val="00E5277E"/>
    <w:rsid w:val="00E52DE1"/>
    <w:rsid w:val="00E53F5E"/>
    <w:rsid w:val="00E55549"/>
    <w:rsid w:val="00E55712"/>
    <w:rsid w:val="00E56772"/>
    <w:rsid w:val="00E568AD"/>
    <w:rsid w:val="00E576F0"/>
    <w:rsid w:val="00E600E9"/>
    <w:rsid w:val="00E609A6"/>
    <w:rsid w:val="00E609FE"/>
    <w:rsid w:val="00E60D2A"/>
    <w:rsid w:val="00E614C3"/>
    <w:rsid w:val="00E62D48"/>
    <w:rsid w:val="00E62EC4"/>
    <w:rsid w:val="00E6457D"/>
    <w:rsid w:val="00E6514C"/>
    <w:rsid w:val="00E6586C"/>
    <w:rsid w:val="00E65D35"/>
    <w:rsid w:val="00E66E6A"/>
    <w:rsid w:val="00E678E5"/>
    <w:rsid w:val="00E67932"/>
    <w:rsid w:val="00E7004C"/>
    <w:rsid w:val="00E7134C"/>
    <w:rsid w:val="00E72109"/>
    <w:rsid w:val="00E72C67"/>
    <w:rsid w:val="00E730DA"/>
    <w:rsid w:val="00E73EC8"/>
    <w:rsid w:val="00E747A7"/>
    <w:rsid w:val="00E747B6"/>
    <w:rsid w:val="00E75BFA"/>
    <w:rsid w:val="00E75D4D"/>
    <w:rsid w:val="00E7601C"/>
    <w:rsid w:val="00E76035"/>
    <w:rsid w:val="00E76F04"/>
    <w:rsid w:val="00E77056"/>
    <w:rsid w:val="00E77DC0"/>
    <w:rsid w:val="00E80D1C"/>
    <w:rsid w:val="00E817F1"/>
    <w:rsid w:val="00E81BD7"/>
    <w:rsid w:val="00E82BD0"/>
    <w:rsid w:val="00E82D5F"/>
    <w:rsid w:val="00E8324F"/>
    <w:rsid w:val="00E843EE"/>
    <w:rsid w:val="00E84B15"/>
    <w:rsid w:val="00E85DA3"/>
    <w:rsid w:val="00E85E47"/>
    <w:rsid w:val="00E8649B"/>
    <w:rsid w:val="00E9040B"/>
    <w:rsid w:val="00E91530"/>
    <w:rsid w:val="00E91F52"/>
    <w:rsid w:val="00E926E8"/>
    <w:rsid w:val="00E93229"/>
    <w:rsid w:val="00E9322D"/>
    <w:rsid w:val="00E93358"/>
    <w:rsid w:val="00E937B0"/>
    <w:rsid w:val="00E93DE9"/>
    <w:rsid w:val="00E93EA3"/>
    <w:rsid w:val="00E957F5"/>
    <w:rsid w:val="00E95956"/>
    <w:rsid w:val="00E95D48"/>
    <w:rsid w:val="00E9601D"/>
    <w:rsid w:val="00E96041"/>
    <w:rsid w:val="00E96230"/>
    <w:rsid w:val="00E96B6F"/>
    <w:rsid w:val="00E96FAC"/>
    <w:rsid w:val="00E9724B"/>
    <w:rsid w:val="00EA0FAC"/>
    <w:rsid w:val="00EA19BD"/>
    <w:rsid w:val="00EA1DE3"/>
    <w:rsid w:val="00EA1FE4"/>
    <w:rsid w:val="00EA2CF6"/>
    <w:rsid w:val="00EA60B9"/>
    <w:rsid w:val="00EB0B39"/>
    <w:rsid w:val="00EB0F21"/>
    <w:rsid w:val="00EB13C7"/>
    <w:rsid w:val="00EB13C9"/>
    <w:rsid w:val="00EB1FC4"/>
    <w:rsid w:val="00EB2AB7"/>
    <w:rsid w:val="00EB2E6C"/>
    <w:rsid w:val="00EB4451"/>
    <w:rsid w:val="00EB481B"/>
    <w:rsid w:val="00EB5366"/>
    <w:rsid w:val="00EB54A4"/>
    <w:rsid w:val="00EB788A"/>
    <w:rsid w:val="00EB7976"/>
    <w:rsid w:val="00EB7CF5"/>
    <w:rsid w:val="00EC0071"/>
    <w:rsid w:val="00EC0118"/>
    <w:rsid w:val="00EC02E9"/>
    <w:rsid w:val="00EC24F0"/>
    <w:rsid w:val="00EC2BC5"/>
    <w:rsid w:val="00EC2C86"/>
    <w:rsid w:val="00EC31C1"/>
    <w:rsid w:val="00EC336B"/>
    <w:rsid w:val="00EC5BE8"/>
    <w:rsid w:val="00EC5FCC"/>
    <w:rsid w:val="00EC6702"/>
    <w:rsid w:val="00EC7AF1"/>
    <w:rsid w:val="00ED0773"/>
    <w:rsid w:val="00ED22CE"/>
    <w:rsid w:val="00ED26F7"/>
    <w:rsid w:val="00ED2B83"/>
    <w:rsid w:val="00ED4C0D"/>
    <w:rsid w:val="00ED4CDE"/>
    <w:rsid w:val="00ED546A"/>
    <w:rsid w:val="00ED5AD2"/>
    <w:rsid w:val="00ED61DE"/>
    <w:rsid w:val="00ED6FBC"/>
    <w:rsid w:val="00ED718F"/>
    <w:rsid w:val="00ED77A2"/>
    <w:rsid w:val="00EE1966"/>
    <w:rsid w:val="00EE1AF0"/>
    <w:rsid w:val="00EE1CD5"/>
    <w:rsid w:val="00EE1E23"/>
    <w:rsid w:val="00EE20B1"/>
    <w:rsid w:val="00EE229B"/>
    <w:rsid w:val="00EE261C"/>
    <w:rsid w:val="00EE2C65"/>
    <w:rsid w:val="00EE42CA"/>
    <w:rsid w:val="00EE4EF2"/>
    <w:rsid w:val="00EE554B"/>
    <w:rsid w:val="00EE5617"/>
    <w:rsid w:val="00EE5965"/>
    <w:rsid w:val="00EE77BB"/>
    <w:rsid w:val="00EE7F07"/>
    <w:rsid w:val="00EF002F"/>
    <w:rsid w:val="00EF009D"/>
    <w:rsid w:val="00EF05CF"/>
    <w:rsid w:val="00EF23F7"/>
    <w:rsid w:val="00EF2503"/>
    <w:rsid w:val="00EF274B"/>
    <w:rsid w:val="00EF366C"/>
    <w:rsid w:val="00EF3BBC"/>
    <w:rsid w:val="00EF42E4"/>
    <w:rsid w:val="00EF474A"/>
    <w:rsid w:val="00EF4C99"/>
    <w:rsid w:val="00EF51E9"/>
    <w:rsid w:val="00EF5A28"/>
    <w:rsid w:val="00EF5E09"/>
    <w:rsid w:val="00EF67AF"/>
    <w:rsid w:val="00EF6D74"/>
    <w:rsid w:val="00EF785C"/>
    <w:rsid w:val="00EF78AB"/>
    <w:rsid w:val="00EF7AF2"/>
    <w:rsid w:val="00F00DAB"/>
    <w:rsid w:val="00F0140A"/>
    <w:rsid w:val="00F03CA9"/>
    <w:rsid w:val="00F04501"/>
    <w:rsid w:val="00F0490F"/>
    <w:rsid w:val="00F04D6F"/>
    <w:rsid w:val="00F054F8"/>
    <w:rsid w:val="00F0597C"/>
    <w:rsid w:val="00F0607D"/>
    <w:rsid w:val="00F06232"/>
    <w:rsid w:val="00F06E5D"/>
    <w:rsid w:val="00F07162"/>
    <w:rsid w:val="00F07CFE"/>
    <w:rsid w:val="00F11119"/>
    <w:rsid w:val="00F1126C"/>
    <w:rsid w:val="00F11B14"/>
    <w:rsid w:val="00F132CA"/>
    <w:rsid w:val="00F13A4B"/>
    <w:rsid w:val="00F14295"/>
    <w:rsid w:val="00F145C3"/>
    <w:rsid w:val="00F159F9"/>
    <w:rsid w:val="00F15A7F"/>
    <w:rsid w:val="00F15C27"/>
    <w:rsid w:val="00F15E68"/>
    <w:rsid w:val="00F16855"/>
    <w:rsid w:val="00F17026"/>
    <w:rsid w:val="00F17943"/>
    <w:rsid w:val="00F17CDC"/>
    <w:rsid w:val="00F20356"/>
    <w:rsid w:val="00F2039C"/>
    <w:rsid w:val="00F20437"/>
    <w:rsid w:val="00F20A4F"/>
    <w:rsid w:val="00F21E5A"/>
    <w:rsid w:val="00F22783"/>
    <w:rsid w:val="00F22DF1"/>
    <w:rsid w:val="00F239B2"/>
    <w:rsid w:val="00F23DB2"/>
    <w:rsid w:val="00F24009"/>
    <w:rsid w:val="00F24243"/>
    <w:rsid w:val="00F244B0"/>
    <w:rsid w:val="00F24C87"/>
    <w:rsid w:val="00F25612"/>
    <w:rsid w:val="00F263CA"/>
    <w:rsid w:val="00F26A2E"/>
    <w:rsid w:val="00F26B37"/>
    <w:rsid w:val="00F26CA2"/>
    <w:rsid w:val="00F30476"/>
    <w:rsid w:val="00F30DC2"/>
    <w:rsid w:val="00F316AC"/>
    <w:rsid w:val="00F318DF"/>
    <w:rsid w:val="00F32E1F"/>
    <w:rsid w:val="00F32FC6"/>
    <w:rsid w:val="00F338CF"/>
    <w:rsid w:val="00F33E14"/>
    <w:rsid w:val="00F34524"/>
    <w:rsid w:val="00F345A5"/>
    <w:rsid w:val="00F34C96"/>
    <w:rsid w:val="00F35256"/>
    <w:rsid w:val="00F35261"/>
    <w:rsid w:val="00F358DA"/>
    <w:rsid w:val="00F35CDA"/>
    <w:rsid w:val="00F35F07"/>
    <w:rsid w:val="00F35F28"/>
    <w:rsid w:val="00F3629B"/>
    <w:rsid w:val="00F365B7"/>
    <w:rsid w:val="00F377A5"/>
    <w:rsid w:val="00F402FE"/>
    <w:rsid w:val="00F40635"/>
    <w:rsid w:val="00F40925"/>
    <w:rsid w:val="00F410D2"/>
    <w:rsid w:val="00F41ACE"/>
    <w:rsid w:val="00F41C85"/>
    <w:rsid w:val="00F41FB9"/>
    <w:rsid w:val="00F4249C"/>
    <w:rsid w:val="00F431E9"/>
    <w:rsid w:val="00F4388F"/>
    <w:rsid w:val="00F454A7"/>
    <w:rsid w:val="00F4564A"/>
    <w:rsid w:val="00F5149C"/>
    <w:rsid w:val="00F527A1"/>
    <w:rsid w:val="00F52AE0"/>
    <w:rsid w:val="00F53621"/>
    <w:rsid w:val="00F543F8"/>
    <w:rsid w:val="00F547F4"/>
    <w:rsid w:val="00F551B8"/>
    <w:rsid w:val="00F551F1"/>
    <w:rsid w:val="00F56EBD"/>
    <w:rsid w:val="00F60029"/>
    <w:rsid w:val="00F61025"/>
    <w:rsid w:val="00F613A3"/>
    <w:rsid w:val="00F62247"/>
    <w:rsid w:val="00F62EC3"/>
    <w:rsid w:val="00F62F46"/>
    <w:rsid w:val="00F6452E"/>
    <w:rsid w:val="00F64B62"/>
    <w:rsid w:val="00F654B6"/>
    <w:rsid w:val="00F65C20"/>
    <w:rsid w:val="00F65E49"/>
    <w:rsid w:val="00F67487"/>
    <w:rsid w:val="00F6781E"/>
    <w:rsid w:val="00F67922"/>
    <w:rsid w:val="00F71192"/>
    <w:rsid w:val="00F71D25"/>
    <w:rsid w:val="00F720F0"/>
    <w:rsid w:val="00F720FD"/>
    <w:rsid w:val="00F72EA7"/>
    <w:rsid w:val="00F73258"/>
    <w:rsid w:val="00F7489D"/>
    <w:rsid w:val="00F75182"/>
    <w:rsid w:val="00F7519E"/>
    <w:rsid w:val="00F758B7"/>
    <w:rsid w:val="00F76070"/>
    <w:rsid w:val="00F76265"/>
    <w:rsid w:val="00F774C0"/>
    <w:rsid w:val="00F800FB"/>
    <w:rsid w:val="00F83B7A"/>
    <w:rsid w:val="00F852BE"/>
    <w:rsid w:val="00F85441"/>
    <w:rsid w:val="00F8593E"/>
    <w:rsid w:val="00F8659A"/>
    <w:rsid w:val="00F86AEA"/>
    <w:rsid w:val="00F86D79"/>
    <w:rsid w:val="00F8751F"/>
    <w:rsid w:val="00F90059"/>
    <w:rsid w:val="00F904B1"/>
    <w:rsid w:val="00F90868"/>
    <w:rsid w:val="00F90E6C"/>
    <w:rsid w:val="00F90EC4"/>
    <w:rsid w:val="00F910BF"/>
    <w:rsid w:val="00F91EC2"/>
    <w:rsid w:val="00F92070"/>
    <w:rsid w:val="00F9264C"/>
    <w:rsid w:val="00F9267F"/>
    <w:rsid w:val="00F92749"/>
    <w:rsid w:val="00F9279C"/>
    <w:rsid w:val="00F93436"/>
    <w:rsid w:val="00F94869"/>
    <w:rsid w:val="00F94B8B"/>
    <w:rsid w:val="00F9546D"/>
    <w:rsid w:val="00F9631F"/>
    <w:rsid w:val="00F96500"/>
    <w:rsid w:val="00FA0094"/>
    <w:rsid w:val="00FA0205"/>
    <w:rsid w:val="00FA0726"/>
    <w:rsid w:val="00FA097D"/>
    <w:rsid w:val="00FA0E7C"/>
    <w:rsid w:val="00FA106A"/>
    <w:rsid w:val="00FA1630"/>
    <w:rsid w:val="00FA1837"/>
    <w:rsid w:val="00FA22CE"/>
    <w:rsid w:val="00FA37ED"/>
    <w:rsid w:val="00FA41F6"/>
    <w:rsid w:val="00FA54A1"/>
    <w:rsid w:val="00FA5C38"/>
    <w:rsid w:val="00FA75D1"/>
    <w:rsid w:val="00FB0800"/>
    <w:rsid w:val="00FB0ACA"/>
    <w:rsid w:val="00FB1557"/>
    <w:rsid w:val="00FB16D6"/>
    <w:rsid w:val="00FB3182"/>
    <w:rsid w:val="00FB44D4"/>
    <w:rsid w:val="00FB4A64"/>
    <w:rsid w:val="00FB64EE"/>
    <w:rsid w:val="00FB6906"/>
    <w:rsid w:val="00FB7D67"/>
    <w:rsid w:val="00FB7E76"/>
    <w:rsid w:val="00FC033B"/>
    <w:rsid w:val="00FC1D4D"/>
    <w:rsid w:val="00FC22BB"/>
    <w:rsid w:val="00FC24EB"/>
    <w:rsid w:val="00FC301D"/>
    <w:rsid w:val="00FC4B3A"/>
    <w:rsid w:val="00FC50DF"/>
    <w:rsid w:val="00FC53EA"/>
    <w:rsid w:val="00FC5BA5"/>
    <w:rsid w:val="00FC63A5"/>
    <w:rsid w:val="00FC6D69"/>
    <w:rsid w:val="00FD3513"/>
    <w:rsid w:val="00FD5F25"/>
    <w:rsid w:val="00FD6692"/>
    <w:rsid w:val="00FD6CDE"/>
    <w:rsid w:val="00FD71D2"/>
    <w:rsid w:val="00FD7CBD"/>
    <w:rsid w:val="00FE03C2"/>
    <w:rsid w:val="00FE0509"/>
    <w:rsid w:val="00FE054A"/>
    <w:rsid w:val="00FE0C75"/>
    <w:rsid w:val="00FE0F31"/>
    <w:rsid w:val="00FE1819"/>
    <w:rsid w:val="00FE1EAE"/>
    <w:rsid w:val="00FE20CC"/>
    <w:rsid w:val="00FE2B5E"/>
    <w:rsid w:val="00FE3655"/>
    <w:rsid w:val="00FE43F7"/>
    <w:rsid w:val="00FE46F6"/>
    <w:rsid w:val="00FE5A14"/>
    <w:rsid w:val="00FE7020"/>
    <w:rsid w:val="00FE7356"/>
    <w:rsid w:val="00FE7B54"/>
    <w:rsid w:val="00FE7F62"/>
    <w:rsid w:val="00FF021A"/>
    <w:rsid w:val="00FF05B1"/>
    <w:rsid w:val="00FF0B7A"/>
    <w:rsid w:val="00FF0CC7"/>
    <w:rsid w:val="00FF10BF"/>
    <w:rsid w:val="00FF2A7B"/>
    <w:rsid w:val="00FF2EB6"/>
    <w:rsid w:val="00FF337A"/>
    <w:rsid w:val="00FF43E3"/>
    <w:rsid w:val="00FF4B5D"/>
    <w:rsid w:val="00FF4F9E"/>
    <w:rsid w:val="00FF60CB"/>
    <w:rsid w:val="00FF6932"/>
    <w:rsid w:val="00FF6A00"/>
    <w:rsid w:val="00FF6A49"/>
    <w:rsid w:val="00FF7677"/>
    <w:rsid w:val="00FF7925"/>
    <w:rsid w:val="00FF7DA8"/>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0C4AC"/>
  <w15:docId w15:val="{A295A729-CAE9-4B54-9BF9-D002390C8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117"/>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026BE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567E8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har"/>
    <w:uiPriority w:val="9"/>
    <w:unhideWhenUsed/>
    <w:qFormat/>
    <w:rsid w:val="00E125B4"/>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AC0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unhideWhenUsed/>
    <w:rsid w:val="00AC0CEB"/>
    <w:rPr>
      <w:sz w:val="16"/>
      <w:szCs w:val="16"/>
    </w:rPr>
  </w:style>
  <w:style w:type="paragraph" w:styleId="Textodecomentrio">
    <w:name w:val="annotation text"/>
    <w:basedOn w:val="Normal"/>
    <w:link w:val="TextodecomentrioChar"/>
    <w:uiPriority w:val="99"/>
    <w:unhideWhenUsed/>
    <w:rsid w:val="00AC0CEB"/>
    <w:rPr>
      <w:sz w:val="20"/>
      <w:szCs w:val="20"/>
    </w:rPr>
  </w:style>
  <w:style w:type="character" w:customStyle="1" w:styleId="TextodecomentrioChar">
    <w:name w:val="Texto de comentário Char"/>
    <w:basedOn w:val="Fontepargpadro"/>
    <w:link w:val="Textodecomentrio"/>
    <w:uiPriority w:val="99"/>
    <w:rsid w:val="00AC0CEB"/>
    <w:rPr>
      <w:sz w:val="20"/>
      <w:szCs w:val="20"/>
    </w:rPr>
  </w:style>
  <w:style w:type="paragraph" w:styleId="Assuntodocomentrio">
    <w:name w:val="annotation subject"/>
    <w:basedOn w:val="Textodecomentrio"/>
    <w:next w:val="Textodecomentrio"/>
    <w:link w:val="AssuntodocomentrioChar"/>
    <w:uiPriority w:val="99"/>
    <w:semiHidden/>
    <w:unhideWhenUsed/>
    <w:rsid w:val="00AC0CEB"/>
    <w:rPr>
      <w:b/>
      <w:bCs/>
    </w:rPr>
  </w:style>
  <w:style w:type="character" w:customStyle="1" w:styleId="AssuntodocomentrioChar">
    <w:name w:val="Assunto do comentário Char"/>
    <w:basedOn w:val="TextodecomentrioChar"/>
    <w:link w:val="Assuntodocomentrio"/>
    <w:uiPriority w:val="99"/>
    <w:semiHidden/>
    <w:rsid w:val="00AC0CEB"/>
    <w:rPr>
      <w:b/>
      <w:bCs/>
      <w:sz w:val="20"/>
      <w:szCs w:val="20"/>
    </w:rPr>
  </w:style>
  <w:style w:type="paragraph" w:styleId="Textodebalo">
    <w:name w:val="Balloon Text"/>
    <w:basedOn w:val="Normal"/>
    <w:link w:val="TextodebaloChar"/>
    <w:uiPriority w:val="99"/>
    <w:semiHidden/>
    <w:unhideWhenUsed/>
    <w:rsid w:val="00AC0CEB"/>
    <w:rPr>
      <w:rFonts w:ascii="Segoe UI" w:hAnsi="Segoe UI" w:cs="Segoe UI"/>
      <w:sz w:val="18"/>
      <w:szCs w:val="18"/>
    </w:rPr>
  </w:style>
  <w:style w:type="character" w:customStyle="1" w:styleId="TextodebaloChar">
    <w:name w:val="Texto de balão Char"/>
    <w:basedOn w:val="Fontepargpadro"/>
    <w:link w:val="Textodebalo"/>
    <w:uiPriority w:val="99"/>
    <w:semiHidden/>
    <w:rsid w:val="00AC0CEB"/>
    <w:rPr>
      <w:rFonts w:ascii="Segoe UI" w:hAnsi="Segoe UI" w:cs="Segoe UI"/>
      <w:sz w:val="18"/>
      <w:szCs w:val="18"/>
    </w:rPr>
  </w:style>
  <w:style w:type="paragraph" w:styleId="PargrafodaLista">
    <w:name w:val="List Paragraph"/>
    <w:basedOn w:val="Normal"/>
    <w:uiPriority w:val="34"/>
    <w:qFormat/>
    <w:rsid w:val="007A3AFB"/>
    <w:pPr>
      <w:ind w:left="720"/>
      <w:contextualSpacing/>
    </w:pPr>
  </w:style>
  <w:style w:type="paragraph" w:styleId="Cabealho">
    <w:name w:val="header"/>
    <w:basedOn w:val="Normal"/>
    <w:link w:val="CabealhoChar"/>
    <w:uiPriority w:val="99"/>
    <w:unhideWhenUsed/>
    <w:rsid w:val="0028565C"/>
    <w:pPr>
      <w:tabs>
        <w:tab w:val="center" w:pos="4252"/>
        <w:tab w:val="right" w:pos="8504"/>
      </w:tabs>
    </w:pPr>
  </w:style>
  <w:style w:type="character" w:customStyle="1" w:styleId="CabealhoChar">
    <w:name w:val="Cabeçalho Char"/>
    <w:basedOn w:val="Fontepargpadro"/>
    <w:link w:val="Cabealho"/>
    <w:uiPriority w:val="99"/>
    <w:rsid w:val="0028565C"/>
  </w:style>
  <w:style w:type="paragraph" w:styleId="Rodap">
    <w:name w:val="footer"/>
    <w:basedOn w:val="Normal"/>
    <w:link w:val="RodapChar"/>
    <w:uiPriority w:val="99"/>
    <w:unhideWhenUsed/>
    <w:rsid w:val="0028565C"/>
    <w:pPr>
      <w:tabs>
        <w:tab w:val="center" w:pos="4252"/>
        <w:tab w:val="right" w:pos="8504"/>
      </w:tabs>
    </w:pPr>
  </w:style>
  <w:style w:type="character" w:customStyle="1" w:styleId="RodapChar">
    <w:name w:val="Rodapé Char"/>
    <w:basedOn w:val="Fontepargpadro"/>
    <w:link w:val="Rodap"/>
    <w:uiPriority w:val="99"/>
    <w:rsid w:val="0028565C"/>
  </w:style>
  <w:style w:type="paragraph" w:styleId="Reviso">
    <w:name w:val="Revision"/>
    <w:hidden/>
    <w:uiPriority w:val="99"/>
    <w:semiHidden/>
    <w:rsid w:val="00105422"/>
    <w:pPr>
      <w:spacing w:after="0" w:line="240" w:lineRule="auto"/>
    </w:pPr>
  </w:style>
  <w:style w:type="character" w:customStyle="1" w:styleId="longtext1">
    <w:name w:val="long_text1"/>
    <w:rsid w:val="008520C3"/>
    <w:rPr>
      <w:rFonts w:cs="Times New Roman"/>
      <w:sz w:val="20"/>
      <w:szCs w:val="20"/>
    </w:rPr>
  </w:style>
  <w:style w:type="paragraph" w:customStyle="1" w:styleId="CM5">
    <w:name w:val="CM5"/>
    <w:basedOn w:val="Normal"/>
    <w:next w:val="Normal"/>
    <w:uiPriority w:val="99"/>
    <w:rsid w:val="00101764"/>
    <w:pPr>
      <w:widowControl w:val="0"/>
      <w:autoSpaceDE w:val="0"/>
      <w:autoSpaceDN w:val="0"/>
      <w:adjustRightInd w:val="0"/>
      <w:spacing w:line="338" w:lineRule="atLeast"/>
    </w:pPr>
    <w:rPr>
      <w:rFonts w:ascii="Arial" w:eastAsiaTheme="minorEastAsia" w:hAnsi="Arial" w:cs="Arial"/>
    </w:rPr>
  </w:style>
  <w:style w:type="paragraph" w:customStyle="1" w:styleId="CM83">
    <w:name w:val="CM83"/>
    <w:basedOn w:val="Normal"/>
    <w:next w:val="Normal"/>
    <w:uiPriority w:val="99"/>
    <w:rsid w:val="00262315"/>
    <w:pPr>
      <w:widowControl w:val="0"/>
      <w:autoSpaceDE w:val="0"/>
      <w:autoSpaceDN w:val="0"/>
      <w:adjustRightInd w:val="0"/>
    </w:pPr>
    <w:rPr>
      <w:rFonts w:ascii="Arial" w:eastAsiaTheme="minorEastAsia" w:hAnsi="Arial" w:cs="Arial"/>
    </w:rPr>
  </w:style>
  <w:style w:type="character" w:customStyle="1" w:styleId="DeltaViewInsertion">
    <w:name w:val="DeltaView Insertion"/>
    <w:uiPriority w:val="99"/>
    <w:rsid w:val="007E54DE"/>
    <w:rPr>
      <w:color w:val="0000FF"/>
      <w:u w:val="double"/>
    </w:rPr>
  </w:style>
  <w:style w:type="paragraph" w:styleId="Pr-formataoHTML">
    <w:name w:val="HTML Preformatted"/>
    <w:basedOn w:val="Normal"/>
    <w:link w:val="Pr-formataoHTMLChar"/>
    <w:uiPriority w:val="99"/>
    <w:unhideWhenUsed/>
    <w:rsid w:val="00F17CDC"/>
    <w:rPr>
      <w:rFonts w:ascii="Consolas" w:hAnsi="Consolas"/>
      <w:sz w:val="20"/>
      <w:szCs w:val="20"/>
    </w:rPr>
  </w:style>
  <w:style w:type="character" w:customStyle="1" w:styleId="Pr-formataoHTMLChar">
    <w:name w:val="Pré-formatação HTML Char"/>
    <w:basedOn w:val="Fontepargpadro"/>
    <w:link w:val="Pr-formataoHTML"/>
    <w:uiPriority w:val="99"/>
    <w:rsid w:val="00F17CDC"/>
    <w:rPr>
      <w:rFonts w:ascii="Consolas" w:hAnsi="Consolas"/>
      <w:sz w:val="20"/>
      <w:szCs w:val="20"/>
    </w:rPr>
  </w:style>
  <w:style w:type="character" w:customStyle="1" w:styleId="Ttulo3Char">
    <w:name w:val="Título 3 Char"/>
    <w:basedOn w:val="Fontepargpadro"/>
    <w:link w:val="Ttulo3"/>
    <w:uiPriority w:val="9"/>
    <w:rsid w:val="00E125B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A93154"/>
    <w:pPr>
      <w:spacing w:before="100" w:beforeAutospacing="1" w:after="100" w:afterAutospacing="1"/>
    </w:pPr>
  </w:style>
  <w:style w:type="character" w:customStyle="1" w:styleId="honorific-prefix">
    <w:name w:val="honorific-prefix"/>
    <w:basedOn w:val="Fontepargpadro"/>
    <w:rsid w:val="007E614D"/>
  </w:style>
  <w:style w:type="character" w:customStyle="1" w:styleId="given-name">
    <w:name w:val="given-name"/>
    <w:basedOn w:val="Fontepargpadro"/>
    <w:rsid w:val="007E614D"/>
  </w:style>
  <w:style w:type="character" w:customStyle="1" w:styleId="additional-name">
    <w:name w:val="additional-name"/>
    <w:basedOn w:val="Fontepargpadro"/>
    <w:rsid w:val="007E614D"/>
  </w:style>
  <w:style w:type="character" w:customStyle="1" w:styleId="family-name">
    <w:name w:val="family-name"/>
    <w:basedOn w:val="Fontepargpadro"/>
    <w:rsid w:val="007E614D"/>
  </w:style>
  <w:style w:type="character" w:customStyle="1" w:styleId="Title1">
    <w:name w:val="Title1"/>
    <w:basedOn w:val="Fontepargpadro"/>
    <w:rsid w:val="007E614D"/>
  </w:style>
  <w:style w:type="character" w:styleId="Hyperlink">
    <w:name w:val="Hyperlink"/>
    <w:basedOn w:val="Fontepargpadro"/>
    <w:uiPriority w:val="99"/>
    <w:unhideWhenUsed/>
    <w:rsid w:val="007E614D"/>
    <w:rPr>
      <w:color w:val="0000FF"/>
      <w:u w:val="single"/>
    </w:rPr>
  </w:style>
  <w:style w:type="character" w:customStyle="1" w:styleId="displayleft">
    <w:name w:val="display_left"/>
    <w:basedOn w:val="Fontepargpadro"/>
    <w:rsid w:val="007E614D"/>
  </w:style>
  <w:style w:type="paragraph" w:customStyle="1" w:styleId="Default">
    <w:name w:val="Default"/>
    <w:rsid w:val="0066580A"/>
    <w:pPr>
      <w:widowControl w:val="0"/>
      <w:autoSpaceDE w:val="0"/>
      <w:autoSpaceDN w:val="0"/>
      <w:adjustRightInd w:val="0"/>
      <w:spacing w:after="0" w:line="240" w:lineRule="auto"/>
    </w:pPr>
    <w:rPr>
      <w:rFonts w:ascii="Arial" w:eastAsiaTheme="minorEastAsia" w:hAnsi="Arial" w:cs="Arial"/>
      <w:color w:val="000000"/>
      <w:sz w:val="24"/>
      <w:szCs w:val="24"/>
      <w:lang w:eastAsia="pt-BR"/>
    </w:rPr>
  </w:style>
  <w:style w:type="paragraph" w:styleId="Corpodetexto">
    <w:name w:val="Body Text"/>
    <w:basedOn w:val="Normal"/>
    <w:link w:val="CorpodetextoChar"/>
    <w:rsid w:val="00E50953"/>
    <w:pPr>
      <w:spacing w:line="360" w:lineRule="auto"/>
    </w:pPr>
    <w:rPr>
      <w:rFonts w:ascii="Arial" w:eastAsia="Calibri" w:hAnsi="Arial"/>
      <w:szCs w:val="20"/>
    </w:rPr>
  </w:style>
  <w:style w:type="character" w:customStyle="1" w:styleId="CorpodetextoChar">
    <w:name w:val="Corpo de texto Char"/>
    <w:basedOn w:val="Fontepargpadro"/>
    <w:link w:val="Corpodetexto"/>
    <w:rsid w:val="00E50953"/>
    <w:rPr>
      <w:rFonts w:ascii="Arial" w:eastAsia="Calibri" w:hAnsi="Arial" w:cs="Times New Roman"/>
      <w:sz w:val="24"/>
      <w:szCs w:val="20"/>
      <w:lang w:eastAsia="pt-BR"/>
    </w:rPr>
  </w:style>
  <w:style w:type="paragraph" w:customStyle="1" w:styleId="Nivel01">
    <w:name w:val="Nivel_01"/>
    <w:basedOn w:val="Ttulo1"/>
    <w:link w:val="Nivel01Char"/>
    <w:qFormat/>
    <w:rsid w:val="00026BE0"/>
    <w:pPr>
      <w:tabs>
        <w:tab w:val="left" w:pos="567"/>
      </w:tabs>
      <w:jc w:val="both"/>
    </w:pPr>
    <w:rPr>
      <w:rFonts w:ascii="Ecofont_Spranq_eco_Sans" w:eastAsia="Times New Roman" w:hAnsi="Ecofont_Spranq_eco_Sans" w:cs="Times New Roman"/>
      <w:b/>
      <w:bCs/>
      <w:color w:val="2E74B5"/>
      <w:sz w:val="28"/>
      <w:szCs w:val="28"/>
    </w:rPr>
  </w:style>
  <w:style w:type="character" w:customStyle="1" w:styleId="Nivel01Char">
    <w:name w:val="Nivel_01 Char"/>
    <w:link w:val="Nivel01"/>
    <w:rsid w:val="00026BE0"/>
    <w:rPr>
      <w:rFonts w:ascii="Ecofont_Spranq_eco_Sans" w:eastAsia="Times New Roman" w:hAnsi="Ecofont_Spranq_eco_Sans" w:cs="Times New Roman"/>
      <w:b/>
      <w:bCs/>
      <w:color w:val="2E74B5"/>
      <w:sz w:val="28"/>
      <w:szCs w:val="28"/>
      <w:lang w:eastAsia="pt-BR"/>
    </w:rPr>
  </w:style>
  <w:style w:type="character" w:customStyle="1" w:styleId="Ttulo1Char">
    <w:name w:val="Título 1 Char"/>
    <w:basedOn w:val="Fontepargpadro"/>
    <w:link w:val="Ttulo1"/>
    <w:uiPriority w:val="9"/>
    <w:rsid w:val="00026BE0"/>
    <w:rPr>
      <w:rFonts w:asciiTheme="majorHAnsi" w:eastAsiaTheme="majorEastAsia" w:hAnsiTheme="majorHAnsi" w:cstheme="majorBidi"/>
      <w:color w:val="2E74B5" w:themeColor="accent1" w:themeShade="BF"/>
      <w:sz w:val="32"/>
      <w:szCs w:val="32"/>
    </w:rPr>
  </w:style>
  <w:style w:type="paragraph" w:customStyle="1" w:styleId="Nivel1">
    <w:name w:val="Nivel1"/>
    <w:basedOn w:val="Ttulo1"/>
    <w:next w:val="Normal"/>
    <w:qFormat/>
    <w:rsid w:val="00513389"/>
    <w:pPr>
      <w:numPr>
        <w:numId w:val="1"/>
      </w:numPr>
      <w:tabs>
        <w:tab w:val="num" w:pos="360"/>
      </w:tabs>
      <w:spacing w:before="480" w:after="120" w:line="276" w:lineRule="auto"/>
      <w:ind w:left="0" w:firstLine="0"/>
      <w:jc w:val="both"/>
    </w:pPr>
    <w:rPr>
      <w:rFonts w:ascii="Arial" w:hAnsi="Arial" w:cs="Arial"/>
      <w:b/>
      <w:color w:val="000000"/>
      <w:sz w:val="20"/>
      <w:szCs w:val="20"/>
    </w:rPr>
  </w:style>
  <w:style w:type="character" w:styleId="HiperlinkVisitado">
    <w:name w:val="FollowedHyperlink"/>
    <w:basedOn w:val="Fontepargpadro"/>
    <w:uiPriority w:val="99"/>
    <w:semiHidden/>
    <w:unhideWhenUsed/>
    <w:rsid w:val="009E70D9"/>
    <w:rPr>
      <w:color w:val="954F72" w:themeColor="followedHyperlink"/>
      <w:u w:val="single"/>
    </w:rPr>
  </w:style>
  <w:style w:type="character" w:styleId="nfase">
    <w:name w:val="Emphasis"/>
    <w:basedOn w:val="Fontepargpadro"/>
    <w:qFormat/>
    <w:rsid w:val="00CE329B"/>
    <w:rPr>
      <w:i/>
      <w:iCs/>
    </w:rPr>
  </w:style>
  <w:style w:type="character" w:customStyle="1" w:styleId="hps">
    <w:name w:val="hps"/>
    <w:rsid w:val="0073686D"/>
  </w:style>
  <w:style w:type="paragraph" w:styleId="Textodenotaderodap">
    <w:name w:val="footnote text"/>
    <w:basedOn w:val="Normal"/>
    <w:link w:val="TextodenotaderodapChar"/>
    <w:uiPriority w:val="99"/>
    <w:rsid w:val="00C9377A"/>
    <w:pPr>
      <w:suppressAutoHyphens/>
    </w:pPr>
    <w:rPr>
      <w:lang w:eastAsia="ar-SA"/>
    </w:rPr>
  </w:style>
  <w:style w:type="character" w:customStyle="1" w:styleId="TextodenotaderodapChar">
    <w:name w:val="Texto de nota de rodapé Char"/>
    <w:basedOn w:val="Fontepargpadro"/>
    <w:link w:val="Textodenotaderodap"/>
    <w:uiPriority w:val="99"/>
    <w:rsid w:val="00C9377A"/>
    <w:rPr>
      <w:rFonts w:ascii="Times New Roman" w:eastAsia="Times New Roman" w:hAnsi="Times New Roman" w:cs="Times New Roman"/>
      <w:sz w:val="24"/>
      <w:szCs w:val="24"/>
      <w:lang w:eastAsia="ar-SA"/>
    </w:rPr>
  </w:style>
  <w:style w:type="character" w:customStyle="1" w:styleId="ts-alignment-element">
    <w:name w:val="ts-alignment-element"/>
    <w:basedOn w:val="Fontepargpadro"/>
    <w:rsid w:val="00EB2AB7"/>
  </w:style>
  <w:style w:type="character" w:customStyle="1" w:styleId="ts-alignment-element-highlighted">
    <w:name w:val="ts-alignment-element-highlighted"/>
    <w:basedOn w:val="Fontepargpadro"/>
    <w:rsid w:val="002266AF"/>
  </w:style>
  <w:style w:type="character" w:customStyle="1" w:styleId="cf01">
    <w:name w:val="cf01"/>
    <w:basedOn w:val="Fontepargpadro"/>
    <w:rsid w:val="00C5021A"/>
    <w:rPr>
      <w:rFonts w:ascii="Segoe UI" w:hAnsi="Segoe UI" w:cs="Segoe UI" w:hint="default"/>
      <w:sz w:val="18"/>
      <w:szCs w:val="18"/>
    </w:rPr>
  </w:style>
  <w:style w:type="paragraph" w:customStyle="1" w:styleId="pf0">
    <w:name w:val="pf0"/>
    <w:basedOn w:val="Normal"/>
    <w:rsid w:val="00AC314D"/>
    <w:pPr>
      <w:spacing w:before="100" w:beforeAutospacing="1" w:after="100" w:afterAutospacing="1"/>
    </w:pPr>
  </w:style>
  <w:style w:type="character" w:styleId="MenoPendente">
    <w:name w:val="Unresolved Mention"/>
    <w:basedOn w:val="Fontepargpadro"/>
    <w:uiPriority w:val="99"/>
    <w:semiHidden/>
    <w:unhideWhenUsed/>
    <w:rsid w:val="007720C5"/>
    <w:rPr>
      <w:color w:val="605E5C"/>
      <w:shd w:val="clear" w:color="auto" w:fill="E1DFDD"/>
    </w:rPr>
  </w:style>
  <w:style w:type="character" w:customStyle="1" w:styleId="spelle">
    <w:name w:val="spelle"/>
    <w:basedOn w:val="Fontepargpadro"/>
    <w:rsid w:val="0065420A"/>
  </w:style>
  <w:style w:type="paragraph" w:customStyle="1" w:styleId="lmttranslationsastextitem">
    <w:name w:val="lmt__translations_as_text__item"/>
    <w:basedOn w:val="Normal"/>
    <w:rsid w:val="003118FF"/>
    <w:pPr>
      <w:spacing w:before="100" w:beforeAutospacing="1" w:after="100" w:afterAutospacing="1"/>
    </w:pPr>
  </w:style>
  <w:style w:type="character" w:customStyle="1" w:styleId="Ttulo2Char">
    <w:name w:val="Título 2 Char"/>
    <w:basedOn w:val="Fontepargpadro"/>
    <w:link w:val="Ttulo2"/>
    <w:uiPriority w:val="9"/>
    <w:semiHidden/>
    <w:rsid w:val="00567E81"/>
    <w:rPr>
      <w:rFonts w:asciiTheme="majorHAnsi" w:eastAsiaTheme="majorEastAsia" w:hAnsiTheme="majorHAnsi" w:cstheme="majorBidi"/>
      <w:color w:val="2E74B5" w:themeColor="accent1" w:themeShade="BF"/>
      <w:sz w:val="26"/>
      <w:szCs w:val="26"/>
      <w:lang w:eastAsia="pt-BR"/>
    </w:rPr>
  </w:style>
  <w:style w:type="character" w:customStyle="1" w:styleId="ztplmc">
    <w:name w:val="ztplmc"/>
    <w:basedOn w:val="Fontepargpadro"/>
    <w:rsid w:val="00567E81"/>
  </w:style>
  <w:style w:type="character" w:customStyle="1" w:styleId="rynqvb">
    <w:name w:val="rynqvb"/>
    <w:basedOn w:val="Fontepargpadro"/>
    <w:rsid w:val="00567E81"/>
  </w:style>
  <w:style w:type="character" w:customStyle="1" w:styleId="normaltextrun">
    <w:name w:val="normaltextrun"/>
    <w:basedOn w:val="Fontepargpadro"/>
    <w:rsid w:val="00264FDF"/>
  </w:style>
  <w:style w:type="character" w:customStyle="1" w:styleId="eop">
    <w:name w:val="eop"/>
    <w:basedOn w:val="Fontepargpadro"/>
    <w:rsid w:val="00264FDF"/>
  </w:style>
  <w:style w:type="paragraph" w:customStyle="1" w:styleId="paragraph">
    <w:name w:val="paragraph"/>
    <w:basedOn w:val="Normal"/>
    <w:rsid w:val="00264FDF"/>
    <w:pPr>
      <w:spacing w:before="100" w:beforeAutospacing="1" w:after="100" w:afterAutospacing="1"/>
    </w:pPr>
  </w:style>
  <w:style w:type="character" w:customStyle="1" w:styleId="y2iqfc">
    <w:name w:val="y2iqfc"/>
    <w:basedOn w:val="Fontepargpadro"/>
    <w:rsid w:val="00434118"/>
  </w:style>
  <w:style w:type="character" w:customStyle="1" w:styleId="cf11">
    <w:name w:val="cf11"/>
    <w:basedOn w:val="Fontepargpadro"/>
    <w:rsid w:val="00353121"/>
    <w:rPr>
      <w:rFonts w:ascii="Segoe UI" w:hAnsi="Segoe UI" w:cs="Segoe UI" w:hint="default"/>
      <w:sz w:val="18"/>
      <w:szCs w:val="18"/>
    </w:rPr>
  </w:style>
  <w:style w:type="paragraph" w:customStyle="1" w:styleId="Nivel010">
    <w:name w:val="Nivel 01"/>
    <w:basedOn w:val="Ttulo1"/>
    <w:next w:val="Normal"/>
    <w:autoRedefine/>
    <w:qFormat/>
    <w:rsid w:val="006951B3"/>
    <w:pPr>
      <w:tabs>
        <w:tab w:val="left" w:pos="567"/>
      </w:tabs>
      <w:spacing w:beforeLines="120" w:before="288" w:afterLines="120" w:after="288" w:line="312" w:lineRule="auto"/>
      <w:ind w:left="360" w:hanging="360"/>
      <w:jc w:val="both"/>
    </w:pPr>
    <w:rPr>
      <w:rFonts w:ascii="Arial" w:hAnsi="Arial" w:cs="Arial"/>
      <w:b/>
      <w:bCs/>
      <w:color w:val="auto"/>
      <w:sz w:val="20"/>
      <w:szCs w:val="20"/>
    </w:rPr>
  </w:style>
  <w:style w:type="paragraph" w:customStyle="1" w:styleId="Nivel2">
    <w:name w:val="Nivel 2"/>
    <w:basedOn w:val="Normal"/>
    <w:link w:val="Nivel2Char"/>
    <w:qFormat/>
    <w:rsid w:val="006951B3"/>
    <w:p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qFormat/>
    <w:rsid w:val="006951B3"/>
    <w:pPr>
      <w:spacing w:before="120" w:after="120" w:line="276" w:lineRule="auto"/>
      <w:ind w:left="284"/>
      <w:jc w:val="both"/>
    </w:pPr>
    <w:rPr>
      <w:rFonts w:ascii="Arial" w:eastAsiaTheme="minorEastAsia" w:hAnsi="Arial" w:cs="Arial"/>
      <w:color w:val="000000"/>
      <w:sz w:val="20"/>
      <w:szCs w:val="20"/>
    </w:rPr>
  </w:style>
  <w:style w:type="paragraph" w:customStyle="1" w:styleId="Nivel4">
    <w:name w:val="Nivel 4"/>
    <w:basedOn w:val="Nivel3"/>
    <w:qFormat/>
    <w:rsid w:val="006951B3"/>
    <w:pPr>
      <w:ind w:left="567"/>
    </w:pPr>
    <w:rPr>
      <w:color w:val="auto"/>
    </w:rPr>
  </w:style>
  <w:style w:type="paragraph" w:customStyle="1" w:styleId="Nivel5">
    <w:name w:val="Nivel 5"/>
    <w:basedOn w:val="Nivel4"/>
    <w:qFormat/>
    <w:rsid w:val="006951B3"/>
    <w:pPr>
      <w:ind w:left="851"/>
    </w:pPr>
  </w:style>
  <w:style w:type="character" w:customStyle="1" w:styleId="Nivel2Char">
    <w:name w:val="Nivel 2 Char"/>
    <w:basedOn w:val="Fontepargpadro"/>
    <w:link w:val="Nivel2"/>
    <w:locked/>
    <w:rsid w:val="006951B3"/>
    <w:rPr>
      <w:rFonts w:ascii="Arial" w:eastAsiaTheme="minorEastAsia" w:hAnsi="Arial" w:cs="Arial"/>
      <w:color w:val="000000"/>
      <w:sz w:val="20"/>
      <w:szCs w:val="20"/>
      <w:lang w:eastAsia="pt-BR"/>
    </w:rPr>
  </w:style>
  <w:style w:type="character" w:styleId="Refdenotaderodap">
    <w:name w:val="footnote reference"/>
    <w:uiPriority w:val="99"/>
    <w:rsid w:val="005435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3420">
      <w:bodyDiv w:val="1"/>
      <w:marLeft w:val="0"/>
      <w:marRight w:val="0"/>
      <w:marTop w:val="0"/>
      <w:marBottom w:val="0"/>
      <w:divBdr>
        <w:top w:val="none" w:sz="0" w:space="0" w:color="auto"/>
        <w:left w:val="none" w:sz="0" w:space="0" w:color="auto"/>
        <w:bottom w:val="none" w:sz="0" w:space="0" w:color="auto"/>
        <w:right w:val="none" w:sz="0" w:space="0" w:color="auto"/>
      </w:divBdr>
    </w:div>
    <w:div w:id="31730786">
      <w:bodyDiv w:val="1"/>
      <w:marLeft w:val="0"/>
      <w:marRight w:val="0"/>
      <w:marTop w:val="0"/>
      <w:marBottom w:val="0"/>
      <w:divBdr>
        <w:top w:val="none" w:sz="0" w:space="0" w:color="auto"/>
        <w:left w:val="none" w:sz="0" w:space="0" w:color="auto"/>
        <w:bottom w:val="none" w:sz="0" w:space="0" w:color="auto"/>
        <w:right w:val="none" w:sz="0" w:space="0" w:color="auto"/>
      </w:divBdr>
    </w:div>
    <w:div w:id="37706170">
      <w:bodyDiv w:val="1"/>
      <w:marLeft w:val="0"/>
      <w:marRight w:val="0"/>
      <w:marTop w:val="0"/>
      <w:marBottom w:val="0"/>
      <w:divBdr>
        <w:top w:val="none" w:sz="0" w:space="0" w:color="auto"/>
        <w:left w:val="none" w:sz="0" w:space="0" w:color="auto"/>
        <w:bottom w:val="none" w:sz="0" w:space="0" w:color="auto"/>
        <w:right w:val="none" w:sz="0" w:space="0" w:color="auto"/>
      </w:divBdr>
    </w:div>
    <w:div w:id="39674885">
      <w:bodyDiv w:val="1"/>
      <w:marLeft w:val="0"/>
      <w:marRight w:val="0"/>
      <w:marTop w:val="0"/>
      <w:marBottom w:val="0"/>
      <w:divBdr>
        <w:top w:val="none" w:sz="0" w:space="0" w:color="auto"/>
        <w:left w:val="none" w:sz="0" w:space="0" w:color="auto"/>
        <w:bottom w:val="none" w:sz="0" w:space="0" w:color="auto"/>
        <w:right w:val="none" w:sz="0" w:space="0" w:color="auto"/>
      </w:divBdr>
    </w:div>
    <w:div w:id="64501156">
      <w:bodyDiv w:val="1"/>
      <w:marLeft w:val="0"/>
      <w:marRight w:val="0"/>
      <w:marTop w:val="0"/>
      <w:marBottom w:val="0"/>
      <w:divBdr>
        <w:top w:val="none" w:sz="0" w:space="0" w:color="auto"/>
        <w:left w:val="none" w:sz="0" w:space="0" w:color="auto"/>
        <w:bottom w:val="none" w:sz="0" w:space="0" w:color="auto"/>
        <w:right w:val="none" w:sz="0" w:space="0" w:color="auto"/>
      </w:divBdr>
    </w:div>
    <w:div w:id="64844270">
      <w:bodyDiv w:val="1"/>
      <w:marLeft w:val="0"/>
      <w:marRight w:val="0"/>
      <w:marTop w:val="0"/>
      <w:marBottom w:val="0"/>
      <w:divBdr>
        <w:top w:val="none" w:sz="0" w:space="0" w:color="auto"/>
        <w:left w:val="none" w:sz="0" w:space="0" w:color="auto"/>
        <w:bottom w:val="none" w:sz="0" w:space="0" w:color="auto"/>
        <w:right w:val="none" w:sz="0" w:space="0" w:color="auto"/>
      </w:divBdr>
    </w:div>
    <w:div w:id="71515375">
      <w:bodyDiv w:val="1"/>
      <w:marLeft w:val="0"/>
      <w:marRight w:val="0"/>
      <w:marTop w:val="0"/>
      <w:marBottom w:val="0"/>
      <w:divBdr>
        <w:top w:val="none" w:sz="0" w:space="0" w:color="auto"/>
        <w:left w:val="none" w:sz="0" w:space="0" w:color="auto"/>
        <w:bottom w:val="none" w:sz="0" w:space="0" w:color="auto"/>
        <w:right w:val="none" w:sz="0" w:space="0" w:color="auto"/>
      </w:divBdr>
    </w:div>
    <w:div w:id="72631074">
      <w:bodyDiv w:val="1"/>
      <w:marLeft w:val="0"/>
      <w:marRight w:val="0"/>
      <w:marTop w:val="0"/>
      <w:marBottom w:val="0"/>
      <w:divBdr>
        <w:top w:val="none" w:sz="0" w:space="0" w:color="auto"/>
        <w:left w:val="none" w:sz="0" w:space="0" w:color="auto"/>
        <w:bottom w:val="none" w:sz="0" w:space="0" w:color="auto"/>
        <w:right w:val="none" w:sz="0" w:space="0" w:color="auto"/>
      </w:divBdr>
      <w:divsChild>
        <w:div w:id="172915410">
          <w:marLeft w:val="0"/>
          <w:marRight w:val="0"/>
          <w:marTop w:val="0"/>
          <w:marBottom w:val="0"/>
          <w:divBdr>
            <w:top w:val="none" w:sz="0" w:space="0" w:color="auto"/>
            <w:left w:val="none" w:sz="0" w:space="0" w:color="auto"/>
            <w:bottom w:val="none" w:sz="0" w:space="0" w:color="auto"/>
            <w:right w:val="none" w:sz="0" w:space="0" w:color="auto"/>
          </w:divBdr>
          <w:divsChild>
            <w:div w:id="1132023013">
              <w:marLeft w:val="0"/>
              <w:marRight w:val="0"/>
              <w:marTop w:val="0"/>
              <w:marBottom w:val="0"/>
              <w:divBdr>
                <w:top w:val="none" w:sz="0" w:space="0" w:color="auto"/>
                <w:left w:val="none" w:sz="0" w:space="0" w:color="auto"/>
                <w:bottom w:val="none" w:sz="0" w:space="0" w:color="auto"/>
                <w:right w:val="none" w:sz="0" w:space="0" w:color="auto"/>
              </w:divBdr>
              <w:divsChild>
                <w:div w:id="253318879">
                  <w:marLeft w:val="0"/>
                  <w:marRight w:val="0"/>
                  <w:marTop w:val="0"/>
                  <w:marBottom w:val="0"/>
                  <w:divBdr>
                    <w:top w:val="none" w:sz="0" w:space="0" w:color="auto"/>
                    <w:left w:val="none" w:sz="0" w:space="0" w:color="auto"/>
                    <w:bottom w:val="none" w:sz="0" w:space="0" w:color="auto"/>
                    <w:right w:val="none" w:sz="0" w:space="0" w:color="auto"/>
                  </w:divBdr>
                  <w:divsChild>
                    <w:div w:id="1242641782">
                      <w:marLeft w:val="0"/>
                      <w:marRight w:val="0"/>
                      <w:marTop w:val="0"/>
                      <w:marBottom w:val="0"/>
                      <w:divBdr>
                        <w:top w:val="none" w:sz="0" w:space="0" w:color="auto"/>
                        <w:left w:val="none" w:sz="0" w:space="0" w:color="auto"/>
                        <w:bottom w:val="none" w:sz="0" w:space="0" w:color="auto"/>
                        <w:right w:val="none" w:sz="0" w:space="0" w:color="auto"/>
                      </w:divBdr>
                      <w:divsChild>
                        <w:div w:id="1390610755">
                          <w:marLeft w:val="0"/>
                          <w:marRight w:val="0"/>
                          <w:marTop w:val="0"/>
                          <w:marBottom w:val="0"/>
                          <w:divBdr>
                            <w:top w:val="none" w:sz="0" w:space="0" w:color="auto"/>
                            <w:left w:val="none" w:sz="0" w:space="0" w:color="auto"/>
                            <w:bottom w:val="none" w:sz="0" w:space="0" w:color="auto"/>
                            <w:right w:val="none" w:sz="0" w:space="0" w:color="auto"/>
                          </w:divBdr>
                          <w:divsChild>
                            <w:div w:id="890534926">
                              <w:marLeft w:val="0"/>
                              <w:marRight w:val="0"/>
                              <w:marTop w:val="0"/>
                              <w:marBottom w:val="0"/>
                              <w:divBdr>
                                <w:top w:val="none" w:sz="0" w:space="0" w:color="auto"/>
                                <w:left w:val="none" w:sz="0" w:space="0" w:color="auto"/>
                                <w:bottom w:val="none" w:sz="0" w:space="0" w:color="auto"/>
                                <w:right w:val="none" w:sz="0" w:space="0" w:color="auto"/>
                              </w:divBdr>
                              <w:divsChild>
                                <w:div w:id="2134595058">
                                  <w:marLeft w:val="0"/>
                                  <w:marRight w:val="0"/>
                                  <w:marTop w:val="0"/>
                                  <w:marBottom w:val="0"/>
                                  <w:divBdr>
                                    <w:top w:val="none" w:sz="0" w:space="0" w:color="auto"/>
                                    <w:left w:val="none" w:sz="0" w:space="0" w:color="auto"/>
                                    <w:bottom w:val="none" w:sz="0" w:space="0" w:color="auto"/>
                                    <w:right w:val="none" w:sz="0" w:space="0" w:color="auto"/>
                                  </w:divBdr>
                                  <w:divsChild>
                                    <w:div w:id="1876232679">
                                      <w:marLeft w:val="0"/>
                                      <w:marRight w:val="0"/>
                                      <w:marTop w:val="0"/>
                                      <w:marBottom w:val="0"/>
                                      <w:divBdr>
                                        <w:top w:val="none" w:sz="0" w:space="0" w:color="auto"/>
                                        <w:left w:val="none" w:sz="0" w:space="0" w:color="auto"/>
                                        <w:bottom w:val="none" w:sz="0" w:space="0" w:color="auto"/>
                                        <w:right w:val="none" w:sz="0" w:space="0" w:color="auto"/>
                                      </w:divBdr>
                                      <w:divsChild>
                                        <w:div w:id="63796609">
                                          <w:marLeft w:val="0"/>
                                          <w:marRight w:val="0"/>
                                          <w:marTop w:val="0"/>
                                          <w:marBottom w:val="0"/>
                                          <w:divBdr>
                                            <w:top w:val="none" w:sz="0" w:space="0" w:color="auto"/>
                                            <w:left w:val="none" w:sz="0" w:space="0" w:color="auto"/>
                                            <w:bottom w:val="none" w:sz="0" w:space="0" w:color="auto"/>
                                            <w:right w:val="none" w:sz="0" w:space="0" w:color="auto"/>
                                          </w:divBdr>
                                          <w:divsChild>
                                            <w:div w:id="84614196">
                                              <w:marLeft w:val="0"/>
                                              <w:marRight w:val="0"/>
                                              <w:marTop w:val="0"/>
                                              <w:marBottom w:val="0"/>
                                              <w:divBdr>
                                                <w:top w:val="none" w:sz="0" w:space="0" w:color="auto"/>
                                                <w:left w:val="none" w:sz="0" w:space="0" w:color="auto"/>
                                                <w:bottom w:val="none" w:sz="0" w:space="0" w:color="auto"/>
                                                <w:right w:val="none" w:sz="0" w:space="0" w:color="auto"/>
                                              </w:divBdr>
                                              <w:divsChild>
                                                <w:div w:id="1911767702">
                                                  <w:marLeft w:val="0"/>
                                                  <w:marRight w:val="0"/>
                                                  <w:marTop w:val="0"/>
                                                  <w:marBottom w:val="0"/>
                                                  <w:divBdr>
                                                    <w:top w:val="none" w:sz="0" w:space="0" w:color="auto"/>
                                                    <w:left w:val="none" w:sz="0" w:space="0" w:color="auto"/>
                                                    <w:bottom w:val="none" w:sz="0" w:space="0" w:color="auto"/>
                                                    <w:right w:val="none" w:sz="0" w:space="0" w:color="auto"/>
                                                  </w:divBdr>
                                                  <w:divsChild>
                                                    <w:div w:id="2123306088">
                                                      <w:marLeft w:val="0"/>
                                                      <w:marRight w:val="0"/>
                                                      <w:marTop w:val="0"/>
                                                      <w:marBottom w:val="0"/>
                                                      <w:divBdr>
                                                        <w:top w:val="none" w:sz="0" w:space="0" w:color="auto"/>
                                                        <w:left w:val="none" w:sz="0" w:space="0" w:color="auto"/>
                                                        <w:bottom w:val="none" w:sz="0" w:space="0" w:color="auto"/>
                                                        <w:right w:val="none" w:sz="0" w:space="0" w:color="auto"/>
                                                      </w:divBdr>
                                                      <w:divsChild>
                                                        <w:div w:id="1728214341">
                                                          <w:marLeft w:val="0"/>
                                                          <w:marRight w:val="0"/>
                                                          <w:marTop w:val="0"/>
                                                          <w:marBottom w:val="0"/>
                                                          <w:divBdr>
                                                            <w:top w:val="none" w:sz="0" w:space="0" w:color="auto"/>
                                                            <w:left w:val="none" w:sz="0" w:space="0" w:color="auto"/>
                                                            <w:bottom w:val="none" w:sz="0" w:space="0" w:color="auto"/>
                                                            <w:right w:val="none" w:sz="0" w:space="0" w:color="auto"/>
                                                          </w:divBdr>
                                                          <w:divsChild>
                                                            <w:div w:id="54783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586773">
      <w:bodyDiv w:val="1"/>
      <w:marLeft w:val="0"/>
      <w:marRight w:val="0"/>
      <w:marTop w:val="0"/>
      <w:marBottom w:val="0"/>
      <w:divBdr>
        <w:top w:val="none" w:sz="0" w:space="0" w:color="auto"/>
        <w:left w:val="none" w:sz="0" w:space="0" w:color="auto"/>
        <w:bottom w:val="none" w:sz="0" w:space="0" w:color="auto"/>
        <w:right w:val="none" w:sz="0" w:space="0" w:color="auto"/>
      </w:divBdr>
    </w:div>
    <w:div w:id="111830791">
      <w:bodyDiv w:val="1"/>
      <w:marLeft w:val="0"/>
      <w:marRight w:val="0"/>
      <w:marTop w:val="0"/>
      <w:marBottom w:val="0"/>
      <w:divBdr>
        <w:top w:val="none" w:sz="0" w:space="0" w:color="auto"/>
        <w:left w:val="none" w:sz="0" w:space="0" w:color="auto"/>
        <w:bottom w:val="none" w:sz="0" w:space="0" w:color="auto"/>
        <w:right w:val="none" w:sz="0" w:space="0" w:color="auto"/>
      </w:divBdr>
      <w:divsChild>
        <w:div w:id="13966083">
          <w:marLeft w:val="0"/>
          <w:marRight w:val="0"/>
          <w:marTop w:val="0"/>
          <w:marBottom w:val="0"/>
          <w:divBdr>
            <w:top w:val="none" w:sz="0" w:space="0" w:color="auto"/>
            <w:left w:val="none" w:sz="0" w:space="0" w:color="auto"/>
            <w:bottom w:val="none" w:sz="0" w:space="0" w:color="auto"/>
            <w:right w:val="none" w:sz="0" w:space="0" w:color="auto"/>
          </w:divBdr>
        </w:div>
        <w:div w:id="330983919">
          <w:marLeft w:val="0"/>
          <w:marRight w:val="0"/>
          <w:marTop w:val="0"/>
          <w:marBottom w:val="0"/>
          <w:divBdr>
            <w:top w:val="none" w:sz="0" w:space="0" w:color="auto"/>
            <w:left w:val="none" w:sz="0" w:space="0" w:color="auto"/>
            <w:bottom w:val="none" w:sz="0" w:space="0" w:color="auto"/>
            <w:right w:val="none" w:sz="0" w:space="0" w:color="auto"/>
          </w:divBdr>
        </w:div>
        <w:div w:id="434401168">
          <w:marLeft w:val="0"/>
          <w:marRight w:val="0"/>
          <w:marTop w:val="0"/>
          <w:marBottom w:val="0"/>
          <w:divBdr>
            <w:top w:val="none" w:sz="0" w:space="0" w:color="auto"/>
            <w:left w:val="none" w:sz="0" w:space="0" w:color="auto"/>
            <w:bottom w:val="none" w:sz="0" w:space="0" w:color="auto"/>
            <w:right w:val="none" w:sz="0" w:space="0" w:color="auto"/>
          </w:divBdr>
        </w:div>
        <w:div w:id="474222659">
          <w:marLeft w:val="0"/>
          <w:marRight w:val="0"/>
          <w:marTop w:val="0"/>
          <w:marBottom w:val="0"/>
          <w:divBdr>
            <w:top w:val="none" w:sz="0" w:space="0" w:color="auto"/>
            <w:left w:val="none" w:sz="0" w:space="0" w:color="auto"/>
            <w:bottom w:val="none" w:sz="0" w:space="0" w:color="auto"/>
            <w:right w:val="none" w:sz="0" w:space="0" w:color="auto"/>
          </w:divBdr>
        </w:div>
        <w:div w:id="559513094">
          <w:marLeft w:val="0"/>
          <w:marRight w:val="0"/>
          <w:marTop w:val="0"/>
          <w:marBottom w:val="0"/>
          <w:divBdr>
            <w:top w:val="none" w:sz="0" w:space="0" w:color="auto"/>
            <w:left w:val="none" w:sz="0" w:space="0" w:color="auto"/>
            <w:bottom w:val="none" w:sz="0" w:space="0" w:color="auto"/>
            <w:right w:val="none" w:sz="0" w:space="0" w:color="auto"/>
          </w:divBdr>
        </w:div>
        <w:div w:id="925651094">
          <w:marLeft w:val="0"/>
          <w:marRight w:val="0"/>
          <w:marTop w:val="0"/>
          <w:marBottom w:val="0"/>
          <w:divBdr>
            <w:top w:val="none" w:sz="0" w:space="0" w:color="auto"/>
            <w:left w:val="none" w:sz="0" w:space="0" w:color="auto"/>
            <w:bottom w:val="none" w:sz="0" w:space="0" w:color="auto"/>
            <w:right w:val="none" w:sz="0" w:space="0" w:color="auto"/>
          </w:divBdr>
        </w:div>
        <w:div w:id="968631219">
          <w:marLeft w:val="0"/>
          <w:marRight w:val="0"/>
          <w:marTop w:val="0"/>
          <w:marBottom w:val="0"/>
          <w:divBdr>
            <w:top w:val="none" w:sz="0" w:space="0" w:color="auto"/>
            <w:left w:val="none" w:sz="0" w:space="0" w:color="auto"/>
            <w:bottom w:val="none" w:sz="0" w:space="0" w:color="auto"/>
            <w:right w:val="none" w:sz="0" w:space="0" w:color="auto"/>
          </w:divBdr>
        </w:div>
        <w:div w:id="1499924039">
          <w:marLeft w:val="0"/>
          <w:marRight w:val="0"/>
          <w:marTop w:val="0"/>
          <w:marBottom w:val="0"/>
          <w:divBdr>
            <w:top w:val="none" w:sz="0" w:space="0" w:color="auto"/>
            <w:left w:val="none" w:sz="0" w:space="0" w:color="auto"/>
            <w:bottom w:val="none" w:sz="0" w:space="0" w:color="auto"/>
            <w:right w:val="none" w:sz="0" w:space="0" w:color="auto"/>
          </w:divBdr>
        </w:div>
        <w:div w:id="1557625724">
          <w:marLeft w:val="0"/>
          <w:marRight w:val="0"/>
          <w:marTop w:val="0"/>
          <w:marBottom w:val="0"/>
          <w:divBdr>
            <w:top w:val="none" w:sz="0" w:space="0" w:color="auto"/>
            <w:left w:val="none" w:sz="0" w:space="0" w:color="auto"/>
            <w:bottom w:val="none" w:sz="0" w:space="0" w:color="auto"/>
            <w:right w:val="none" w:sz="0" w:space="0" w:color="auto"/>
          </w:divBdr>
        </w:div>
        <w:div w:id="1694651699">
          <w:marLeft w:val="0"/>
          <w:marRight w:val="0"/>
          <w:marTop w:val="0"/>
          <w:marBottom w:val="0"/>
          <w:divBdr>
            <w:top w:val="none" w:sz="0" w:space="0" w:color="auto"/>
            <w:left w:val="none" w:sz="0" w:space="0" w:color="auto"/>
            <w:bottom w:val="none" w:sz="0" w:space="0" w:color="auto"/>
            <w:right w:val="none" w:sz="0" w:space="0" w:color="auto"/>
          </w:divBdr>
        </w:div>
        <w:div w:id="1706523390">
          <w:marLeft w:val="0"/>
          <w:marRight w:val="0"/>
          <w:marTop w:val="0"/>
          <w:marBottom w:val="0"/>
          <w:divBdr>
            <w:top w:val="none" w:sz="0" w:space="0" w:color="auto"/>
            <w:left w:val="none" w:sz="0" w:space="0" w:color="auto"/>
            <w:bottom w:val="none" w:sz="0" w:space="0" w:color="auto"/>
            <w:right w:val="none" w:sz="0" w:space="0" w:color="auto"/>
          </w:divBdr>
        </w:div>
        <w:div w:id="1778017160">
          <w:marLeft w:val="0"/>
          <w:marRight w:val="0"/>
          <w:marTop w:val="0"/>
          <w:marBottom w:val="0"/>
          <w:divBdr>
            <w:top w:val="none" w:sz="0" w:space="0" w:color="auto"/>
            <w:left w:val="none" w:sz="0" w:space="0" w:color="auto"/>
            <w:bottom w:val="none" w:sz="0" w:space="0" w:color="auto"/>
            <w:right w:val="none" w:sz="0" w:space="0" w:color="auto"/>
          </w:divBdr>
        </w:div>
      </w:divsChild>
    </w:div>
    <w:div w:id="129176433">
      <w:bodyDiv w:val="1"/>
      <w:marLeft w:val="0"/>
      <w:marRight w:val="0"/>
      <w:marTop w:val="0"/>
      <w:marBottom w:val="0"/>
      <w:divBdr>
        <w:top w:val="none" w:sz="0" w:space="0" w:color="auto"/>
        <w:left w:val="none" w:sz="0" w:space="0" w:color="auto"/>
        <w:bottom w:val="none" w:sz="0" w:space="0" w:color="auto"/>
        <w:right w:val="none" w:sz="0" w:space="0" w:color="auto"/>
      </w:divBdr>
      <w:divsChild>
        <w:div w:id="2112966331">
          <w:marLeft w:val="0"/>
          <w:marRight w:val="0"/>
          <w:marTop w:val="0"/>
          <w:marBottom w:val="0"/>
          <w:divBdr>
            <w:top w:val="none" w:sz="0" w:space="0" w:color="auto"/>
            <w:left w:val="none" w:sz="0" w:space="0" w:color="auto"/>
            <w:bottom w:val="none" w:sz="0" w:space="0" w:color="auto"/>
            <w:right w:val="none" w:sz="0" w:space="0" w:color="auto"/>
          </w:divBdr>
          <w:divsChild>
            <w:div w:id="1545410158">
              <w:marLeft w:val="0"/>
              <w:marRight w:val="0"/>
              <w:marTop w:val="0"/>
              <w:marBottom w:val="0"/>
              <w:divBdr>
                <w:top w:val="none" w:sz="0" w:space="0" w:color="auto"/>
                <w:left w:val="none" w:sz="0" w:space="0" w:color="auto"/>
                <w:bottom w:val="none" w:sz="0" w:space="0" w:color="auto"/>
                <w:right w:val="none" w:sz="0" w:space="0" w:color="auto"/>
              </w:divBdr>
              <w:divsChild>
                <w:div w:id="544949155">
                  <w:marLeft w:val="0"/>
                  <w:marRight w:val="0"/>
                  <w:marTop w:val="0"/>
                  <w:marBottom w:val="0"/>
                  <w:divBdr>
                    <w:top w:val="none" w:sz="0" w:space="0" w:color="auto"/>
                    <w:left w:val="none" w:sz="0" w:space="0" w:color="auto"/>
                    <w:bottom w:val="none" w:sz="0" w:space="0" w:color="auto"/>
                    <w:right w:val="none" w:sz="0" w:space="0" w:color="auto"/>
                  </w:divBdr>
                  <w:divsChild>
                    <w:div w:id="835609741">
                      <w:marLeft w:val="0"/>
                      <w:marRight w:val="0"/>
                      <w:marTop w:val="0"/>
                      <w:marBottom w:val="0"/>
                      <w:divBdr>
                        <w:top w:val="none" w:sz="0" w:space="0" w:color="auto"/>
                        <w:left w:val="none" w:sz="0" w:space="0" w:color="auto"/>
                        <w:bottom w:val="none" w:sz="0" w:space="0" w:color="auto"/>
                        <w:right w:val="none" w:sz="0" w:space="0" w:color="auto"/>
                      </w:divBdr>
                      <w:divsChild>
                        <w:div w:id="185674796">
                          <w:marLeft w:val="0"/>
                          <w:marRight w:val="0"/>
                          <w:marTop w:val="0"/>
                          <w:marBottom w:val="0"/>
                          <w:divBdr>
                            <w:top w:val="none" w:sz="0" w:space="0" w:color="auto"/>
                            <w:left w:val="none" w:sz="0" w:space="0" w:color="auto"/>
                            <w:bottom w:val="none" w:sz="0" w:space="0" w:color="auto"/>
                            <w:right w:val="none" w:sz="0" w:space="0" w:color="auto"/>
                          </w:divBdr>
                          <w:divsChild>
                            <w:div w:id="449206532">
                              <w:marLeft w:val="0"/>
                              <w:marRight w:val="0"/>
                              <w:marTop w:val="0"/>
                              <w:marBottom w:val="0"/>
                              <w:divBdr>
                                <w:top w:val="none" w:sz="0" w:space="0" w:color="auto"/>
                                <w:left w:val="none" w:sz="0" w:space="0" w:color="auto"/>
                                <w:bottom w:val="none" w:sz="0" w:space="0" w:color="auto"/>
                                <w:right w:val="none" w:sz="0" w:space="0" w:color="auto"/>
                              </w:divBdr>
                              <w:divsChild>
                                <w:div w:id="672296248">
                                  <w:marLeft w:val="0"/>
                                  <w:marRight w:val="0"/>
                                  <w:marTop w:val="0"/>
                                  <w:marBottom w:val="0"/>
                                  <w:divBdr>
                                    <w:top w:val="none" w:sz="0" w:space="0" w:color="auto"/>
                                    <w:left w:val="none" w:sz="0" w:space="0" w:color="auto"/>
                                    <w:bottom w:val="none" w:sz="0" w:space="0" w:color="auto"/>
                                    <w:right w:val="none" w:sz="0" w:space="0" w:color="auto"/>
                                  </w:divBdr>
                                  <w:divsChild>
                                    <w:div w:id="1829052910">
                                      <w:marLeft w:val="0"/>
                                      <w:marRight w:val="0"/>
                                      <w:marTop w:val="0"/>
                                      <w:marBottom w:val="0"/>
                                      <w:divBdr>
                                        <w:top w:val="none" w:sz="0" w:space="0" w:color="auto"/>
                                        <w:left w:val="none" w:sz="0" w:space="0" w:color="auto"/>
                                        <w:bottom w:val="none" w:sz="0" w:space="0" w:color="auto"/>
                                        <w:right w:val="none" w:sz="0" w:space="0" w:color="auto"/>
                                      </w:divBdr>
                                      <w:divsChild>
                                        <w:div w:id="1048142657">
                                          <w:marLeft w:val="0"/>
                                          <w:marRight w:val="0"/>
                                          <w:marTop w:val="0"/>
                                          <w:marBottom w:val="0"/>
                                          <w:divBdr>
                                            <w:top w:val="none" w:sz="0" w:space="0" w:color="auto"/>
                                            <w:left w:val="none" w:sz="0" w:space="0" w:color="auto"/>
                                            <w:bottom w:val="none" w:sz="0" w:space="0" w:color="auto"/>
                                            <w:right w:val="none" w:sz="0" w:space="0" w:color="auto"/>
                                          </w:divBdr>
                                          <w:divsChild>
                                            <w:div w:id="1228570061">
                                              <w:marLeft w:val="0"/>
                                              <w:marRight w:val="0"/>
                                              <w:marTop w:val="0"/>
                                              <w:marBottom w:val="0"/>
                                              <w:divBdr>
                                                <w:top w:val="none" w:sz="0" w:space="0" w:color="auto"/>
                                                <w:left w:val="none" w:sz="0" w:space="0" w:color="auto"/>
                                                <w:bottom w:val="none" w:sz="0" w:space="0" w:color="auto"/>
                                                <w:right w:val="none" w:sz="0" w:space="0" w:color="auto"/>
                                              </w:divBdr>
                                              <w:divsChild>
                                                <w:div w:id="1692142988">
                                                  <w:marLeft w:val="0"/>
                                                  <w:marRight w:val="0"/>
                                                  <w:marTop w:val="0"/>
                                                  <w:marBottom w:val="0"/>
                                                  <w:divBdr>
                                                    <w:top w:val="none" w:sz="0" w:space="0" w:color="auto"/>
                                                    <w:left w:val="none" w:sz="0" w:space="0" w:color="auto"/>
                                                    <w:bottom w:val="none" w:sz="0" w:space="0" w:color="auto"/>
                                                    <w:right w:val="none" w:sz="0" w:space="0" w:color="auto"/>
                                                  </w:divBdr>
                                                  <w:divsChild>
                                                    <w:div w:id="1585533480">
                                                      <w:marLeft w:val="0"/>
                                                      <w:marRight w:val="0"/>
                                                      <w:marTop w:val="0"/>
                                                      <w:marBottom w:val="0"/>
                                                      <w:divBdr>
                                                        <w:top w:val="none" w:sz="0" w:space="0" w:color="auto"/>
                                                        <w:left w:val="none" w:sz="0" w:space="0" w:color="auto"/>
                                                        <w:bottom w:val="none" w:sz="0" w:space="0" w:color="auto"/>
                                                        <w:right w:val="none" w:sz="0" w:space="0" w:color="auto"/>
                                                      </w:divBdr>
                                                      <w:divsChild>
                                                        <w:div w:id="1594629585">
                                                          <w:marLeft w:val="0"/>
                                                          <w:marRight w:val="0"/>
                                                          <w:marTop w:val="0"/>
                                                          <w:marBottom w:val="0"/>
                                                          <w:divBdr>
                                                            <w:top w:val="none" w:sz="0" w:space="0" w:color="auto"/>
                                                            <w:left w:val="none" w:sz="0" w:space="0" w:color="auto"/>
                                                            <w:bottom w:val="none" w:sz="0" w:space="0" w:color="auto"/>
                                                            <w:right w:val="none" w:sz="0" w:space="0" w:color="auto"/>
                                                          </w:divBdr>
                                                          <w:divsChild>
                                                            <w:div w:id="52844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114473">
      <w:bodyDiv w:val="1"/>
      <w:marLeft w:val="0"/>
      <w:marRight w:val="0"/>
      <w:marTop w:val="0"/>
      <w:marBottom w:val="0"/>
      <w:divBdr>
        <w:top w:val="none" w:sz="0" w:space="0" w:color="auto"/>
        <w:left w:val="none" w:sz="0" w:space="0" w:color="auto"/>
        <w:bottom w:val="none" w:sz="0" w:space="0" w:color="auto"/>
        <w:right w:val="none" w:sz="0" w:space="0" w:color="auto"/>
      </w:divBdr>
    </w:div>
    <w:div w:id="181093277">
      <w:bodyDiv w:val="1"/>
      <w:marLeft w:val="0"/>
      <w:marRight w:val="0"/>
      <w:marTop w:val="0"/>
      <w:marBottom w:val="0"/>
      <w:divBdr>
        <w:top w:val="none" w:sz="0" w:space="0" w:color="auto"/>
        <w:left w:val="none" w:sz="0" w:space="0" w:color="auto"/>
        <w:bottom w:val="none" w:sz="0" w:space="0" w:color="auto"/>
        <w:right w:val="none" w:sz="0" w:space="0" w:color="auto"/>
      </w:divBdr>
    </w:div>
    <w:div w:id="186718547">
      <w:bodyDiv w:val="1"/>
      <w:marLeft w:val="0"/>
      <w:marRight w:val="0"/>
      <w:marTop w:val="0"/>
      <w:marBottom w:val="0"/>
      <w:divBdr>
        <w:top w:val="none" w:sz="0" w:space="0" w:color="auto"/>
        <w:left w:val="none" w:sz="0" w:space="0" w:color="auto"/>
        <w:bottom w:val="none" w:sz="0" w:space="0" w:color="auto"/>
        <w:right w:val="none" w:sz="0" w:space="0" w:color="auto"/>
      </w:divBdr>
    </w:div>
    <w:div w:id="193276255">
      <w:bodyDiv w:val="1"/>
      <w:marLeft w:val="0"/>
      <w:marRight w:val="0"/>
      <w:marTop w:val="0"/>
      <w:marBottom w:val="0"/>
      <w:divBdr>
        <w:top w:val="none" w:sz="0" w:space="0" w:color="auto"/>
        <w:left w:val="none" w:sz="0" w:space="0" w:color="auto"/>
        <w:bottom w:val="none" w:sz="0" w:space="0" w:color="auto"/>
        <w:right w:val="none" w:sz="0" w:space="0" w:color="auto"/>
      </w:divBdr>
    </w:div>
    <w:div w:id="212348904">
      <w:bodyDiv w:val="1"/>
      <w:marLeft w:val="0"/>
      <w:marRight w:val="0"/>
      <w:marTop w:val="0"/>
      <w:marBottom w:val="0"/>
      <w:divBdr>
        <w:top w:val="none" w:sz="0" w:space="0" w:color="auto"/>
        <w:left w:val="none" w:sz="0" w:space="0" w:color="auto"/>
        <w:bottom w:val="none" w:sz="0" w:space="0" w:color="auto"/>
        <w:right w:val="none" w:sz="0" w:space="0" w:color="auto"/>
      </w:divBdr>
    </w:div>
    <w:div w:id="239146611">
      <w:bodyDiv w:val="1"/>
      <w:marLeft w:val="0"/>
      <w:marRight w:val="0"/>
      <w:marTop w:val="0"/>
      <w:marBottom w:val="0"/>
      <w:divBdr>
        <w:top w:val="none" w:sz="0" w:space="0" w:color="auto"/>
        <w:left w:val="none" w:sz="0" w:space="0" w:color="auto"/>
        <w:bottom w:val="none" w:sz="0" w:space="0" w:color="auto"/>
        <w:right w:val="none" w:sz="0" w:space="0" w:color="auto"/>
      </w:divBdr>
    </w:div>
    <w:div w:id="253558907">
      <w:bodyDiv w:val="1"/>
      <w:marLeft w:val="0"/>
      <w:marRight w:val="0"/>
      <w:marTop w:val="0"/>
      <w:marBottom w:val="0"/>
      <w:divBdr>
        <w:top w:val="none" w:sz="0" w:space="0" w:color="auto"/>
        <w:left w:val="none" w:sz="0" w:space="0" w:color="auto"/>
        <w:bottom w:val="none" w:sz="0" w:space="0" w:color="auto"/>
        <w:right w:val="none" w:sz="0" w:space="0" w:color="auto"/>
      </w:divBdr>
    </w:div>
    <w:div w:id="267353232">
      <w:bodyDiv w:val="1"/>
      <w:marLeft w:val="0"/>
      <w:marRight w:val="0"/>
      <w:marTop w:val="0"/>
      <w:marBottom w:val="0"/>
      <w:divBdr>
        <w:top w:val="none" w:sz="0" w:space="0" w:color="auto"/>
        <w:left w:val="none" w:sz="0" w:space="0" w:color="auto"/>
        <w:bottom w:val="none" w:sz="0" w:space="0" w:color="auto"/>
        <w:right w:val="none" w:sz="0" w:space="0" w:color="auto"/>
      </w:divBdr>
    </w:div>
    <w:div w:id="283384665">
      <w:bodyDiv w:val="1"/>
      <w:marLeft w:val="0"/>
      <w:marRight w:val="0"/>
      <w:marTop w:val="0"/>
      <w:marBottom w:val="0"/>
      <w:divBdr>
        <w:top w:val="none" w:sz="0" w:space="0" w:color="auto"/>
        <w:left w:val="none" w:sz="0" w:space="0" w:color="auto"/>
        <w:bottom w:val="none" w:sz="0" w:space="0" w:color="auto"/>
        <w:right w:val="none" w:sz="0" w:space="0" w:color="auto"/>
      </w:divBdr>
    </w:div>
    <w:div w:id="309016794">
      <w:bodyDiv w:val="1"/>
      <w:marLeft w:val="0"/>
      <w:marRight w:val="0"/>
      <w:marTop w:val="0"/>
      <w:marBottom w:val="0"/>
      <w:divBdr>
        <w:top w:val="none" w:sz="0" w:space="0" w:color="auto"/>
        <w:left w:val="none" w:sz="0" w:space="0" w:color="auto"/>
        <w:bottom w:val="none" w:sz="0" w:space="0" w:color="auto"/>
        <w:right w:val="none" w:sz="0" w:space="0" w:color="auto"/>
      </w:divBdr>
    </w:div>
    <w:div w:id="312028694">
      <w:bodyDiv w:val="1"/>
      <w:marLeft w:val="0"/>
      <w:marRight w:val="0"/>
      <w:marTop w:val="0"/>
      <w:marBottom w:val="0"/>
      <w:divBdr>
        <w:top w:val="none" w:sz="0" w:space="0" w:color="auto"/>
        <w:left w:val="none" w:sz="0" w:space="0" w:color="auto"/>
        <w:bottom w:val="none" w:sz="0" w:space="0" w:color="auto"/>
        <w:right w:val="none" w:sz="0" w:space="0" w:color="auto"/>
      </w:divBdr>
    </w:div>
    <w:div w:id="337854333">
      <w:bodyDiv w:val="1"/>
      <w:marLeft w:val="0"/>
      <w:marRight w:val="0"/>
      <w:marTop w:val="0"/>
      <w:marBottom w:val="0"/>
      <w:divBdr>
        <w:top w:val="none" w:sz="0" w:space="0" w:color="auto"/>
        <w:left w:val="none" w:sz="0" w:space="0" w:color="auto"/>
        <w:bottom w:val="none" w:sz="0" w:space="0" w:color="auto"/>
        <w:right w:val="none" w:sz="0" w:space="0" w:color="auto"/>
      </w:divBdr>
    </w:div>
    <w:div w:id="341326600">
      <w:bodyDiv w:val="1"/>
      <w:marLeft w:val="0"/>
      <w:marRight w:val="0"/>
      <w:marTop w:val="0"/>
      <w:marBottom w:val="0"/>
      <w:divBdr>
        <w:top w:val="none" w:sz="0" w:space="0" w:color="auto"/>
        <w:left w:val="none" w:sz="0" w:space="0" w:color="auto"/>
        <w:bottom w:val="none" w:sz="0" w:space="0" w:color="auto"/>
        <w:right w:val="none" w:sz="0" w:space="0" w:color="auto"/>
      </w:divBdr>
    </w:div>
    <w:div w:id="341788622">
      <w:bodyDiv w:val="1"/>
      <w:marLeft w:val="0"/>
      <w:marRight w:val="0"/>
      <w:marTop w:val="0"/>
      <w:marBottom w:val="0"/>
      <w:divBdr>
        <w:top w:val="none" w:sz="0" w:space="0" w:color="auto"/>
        <w:left w:val="none" w:sz="0" w:space="0" w:color="auto"/>
        <w:bottom w:val="none" w:sz="0" w:space="0" w:color="auto"/>
        <w:right w:val="none" w:sz="0" w:space="0" w:color="auto"/>
      </w:divBdr>
    </w:div>
    <w:div w:id="423116335">
      <w:bodyDiv w:val="1"/>
      <w:marLeft w:val="0"/>
      <w:marRight w:val="0"/>
      <w:marTop w:val="0"/>
      <w:marBottom w:val="0"/>
      <w:divBdr>
        <w:top w:val="none" w:sz="0" w:space="0" w:color="auto"/>
        <w:left w:val="none" w:sz="0" w:space="0" w:color="auto"/>
        <w:bottom w:val="none" w:sz="0" w:space="0" w:color="auto"/>
        <w:right w:val="none" w:sz="0" w:space="0" w:color="auto"/>
      </w:divBdr>
    </w:div>
    <w:div w:id="432408284">
      <w:bodyDiv w:val="1"/>
      <w:marLeft w:val="0"/>
      <w:marRight w:val="0"/>
      <w:marTop w:val="0"/>
      <w:marBottom w:val="0"/>
      <w:divBdr>
        <w:top w:val="none" w:sz="0" w:space="0" w:color="auto"/>
        <w:left w:val="none" w:sz="0" w:space="0" w:color="auto"/>
        <w:bottom w:val="none" w:sz="0" w:space="0" w:color="auto"/>
        <w:right w:val="none" w:sz="0" w:space="0" w:color="auto"/>
      </w:divBdr>
    </w:div>
    <w:div w:id="453523370">
      <w:bodyDiv w:val="1"/>
      <w:marLeft w:val="0"/>
      <w:marRight w:val="0"/>
      <w:marTop w:val="0"/>
      <w:marBottom w:val="0"/>
      <w:divBdr>
        <w:top w:val="none" w:sz="0" w:space="0" w:color="auto"/>
        <w:left w:val="none" w:sz="0" w:space="0" w:color="auto"/>
        <w:bottom w:val="none" w:sz="0" w:space="0" w:color="auto"/>
        <w:right w:val="none" w:sz="0" w:space="0" w:color="auto"/>
      </w:divBdr>
    </w:div>
    <w:div w:id="461076258">
      <w:bodyDiv w:val="1"/>
      <w:marLeft w:val="0"/>
      <w:marRight w:val="0"/>
      <w:marTop w:val="0"/>
      <w:marBottom w:val="0"/>
      <w:divBdr>
        <w:top w:val="none" w:sz="0" w:space="0" w:color="auto"/>
        <w:left w:val="none" w:sz="0" w:space="0" w:color="auto"/>
        <w:bottom w:val="none" w:sz="0" w:space="0" w:color="auto"/>
        <w:right w:val="none" w:sz="0" w:space="0" w:color="auto"/>
      </w:divBdr>
    </w:div>
    <w:div w:id="464347586">
      <w:bodyDiv w:val="1"/>
      <w:marLeft w:val="0"/>
      <w:marRight w:val="0"/>
      <w:marTop w:val="0"/>
      <w:marBottom w:val="0"/>
      <w:divBdr>
        <w:top w:val="none" w:sz="0" w:space="0" w:color="auto"/>
        <w:left w:val="none" w:sz="0" w:space="0" w:color="auto"/>
        <w:bottom w:val="none" w:sz="0" w:space="0" w:color="auto"/>
        <w:right w:val="none" w:sz="0" w:space="0" w:color="auto"/>
      </w:divBdr>
    </w:div>
    <w:div w:id="478230460">
      <w:bodyDiv w:val="1"/>
      <w:marLeft w:val="0"/>
      <w:marRight w:val="0"/>
      <w:marTop w:val="0"/>
      <w:marBottom w:val="0"/>
      <w:divBdr>
        <w:top w:val="none" w:sz="0" w:space="0" w:color="auto"/>
        <w:left w:val="none" w:sz="0" w:space="0" w:color="auto"/>
        <w:bottom w:val="none" w:sz="0" w:space="0" w:color="auto"/>
        <w:right w:val="none" w:sz="0" w:space="0" w:color="auto"/>
      </w:divBdr>
      <w:divsChild>
        <w:div w:id="973290375">
          <w:marLeft w:val="0"/>
          <w:marRight w:val="0"/>
          <w:marTop w:val="0"/>
          <w:marBottom w:val="0"/>
          <w:divBdr>
            <w:top w:val="none" w:sz="0" w:space="0" w:color="auto"/>
            <w:left w:val="none" w:sz="0" w:space="0" w:color="auto"/>
            <w:bottom w:val="none" w:sz="0" w:space="0" w:color="auto"/>
            <w:right w:val="none" w:sz="0" w:space="0" w:color="auto"/>
          </w:divBdr>
        </w:div>
        <w:div w:id="1081099540">
          <w:marLeft w:val="0"/>
          <w:marRight w:val="0"/>
          <w:marTop w:val="0"/>
          <w:marBottom w:val="0"/>
          <w:divBdr>
            <w:top w:val="none" w:sz="0" w:space="0" w:color="auto"/>
            <w:left w:val="none" w:sz="0" w:space="0" w:color="auto"/>
            <w:bottom w:val="none" w:sz="0" w:space="0" w:color="auto"/>
            <w:right w:val="none" w:sz="0" w:space="0" w:color="auto"/>
          </w:divBdr>
        </w:div>
        <w:div w:id="806702730">
          <w:marLeft w:val="0"/>
          <w:marRight w:val="0"/>
          <w:marTop w:val="0"/>
          <w:marBottom w:val="0"/>
          <w:divBdr>
            <w:top w:val="none" w:sz="0" w:space="0" w:color="auto"/>
            <w:left w:val="none" w:sz="0" w:space="0" w:color="auto"/>
            <w:bottom w:val="none" w:sz="0" w:space="0" w:color="auto"/>
            <w:right w:val="none" w:sz="0" w:space="0" w:color="auto"/>
          </w:divBdr>
        </w:div>
      </w:divsChild>
    </w:div>
    <w:div w:id="525683028">
      <w:bodyDiv w:val="1"/>
      <w:marLeft w:val="0"/>
      <w:marRight w:val="0"/>
      <w:marTop w:val="0"/>
      <w:marBottom w:val="0"/>
      <w:divBdr>
        <w:top w:val="none" w:sz="0" w:space="0" w:color="auto"/>
        <w:left w:val="none" w:sz="0" w:space="0" w:color="auto"/>
        <w:bottom w:val="none" w:sz="0" w:space="0" w:color="auto"/>
        <w:right w:val="none" w:sz="0" w:space="0" w:color="auto"/>
      </w:divBdr>
    </w:div>
    <w:div w:id="549154045">
      <w:bodyDiv w:val="1"/>
      <w:marLeft w:val="0"/>
      <w:marRight w:val="0"/>
      <w:marTop w:val="0"/>
      <w:marBottom w:val="0"/>
      <w:divBdr>
        <w:top w:val="none" w:sz="0" w:space="0" w:color="auto"/>
        <w:left w:val="none" w:sz="0" w:space="0" w:color="auto"/>
        <w:bottom w:val="none" w:sz="0" w:space="0" w:color="auto"/>
        <w:right w:val="none" w:sz="0" w:space="0" w:color="auto"/>
      </w:divBdr>
    </w:div>
    <w:div w:id="561790166">
      <w:bodyDiv w:val="1"/>
      <w:marLeft w:val="0"/>
      <w:marRight w:val="0"/>
      <w:marTop w:val="0"/>
      <w:marBottom w:val="0"/>
      <w:divBdr>
        <w:top w:val="none" w:sz="0" w:space="0" w:color="auto"/>
        <w:left w:val="none" w:sz="0" w:space="0" w:color="auto"/>
        <w:bottom w:val="none" w:sz="0" w:space="0" w:color="auto"/>
        <w:right w:val="none" w:sz="0" w:space="0" w:color="auto"/>
      </w:divBdr>
      <w:divsChild>
        <w:div w:id="74939784">
          <w:marLeft w:val="0"/>
          <w:marRight w:val="0"/>
          <w:marTop w:val="0"/>
          <w:marBottom w:val="0"/>
          <w:divBdr>
            <w:top w:val="none" w:sz="0" w:space="0" w:color="auto"/>
            <w:left w:val="none" w:sz="0" w:space="0" w:color="auto"/>
            <w:bottom w:val="none" w:sz="0" w:space="0" w:color="auto"/>
            <w:right w:val="none" w:sz="0" w:space="0" w:color="auto"/>
          </w:divBdr>
        </w:div>
        <w:div w:id="78866967">
          <w:marLeft w:val="0"/>
          <w:marRight w:val="0"/>
          <w:marTop w:val="0"/>
          <w:marBottom w:val="0"/>
          <w:divBdr>
            <w:top w:val="none" w:sz="0" w:space="0" w:color="auto"/>
            <w:left w:val="none" w:sz="0" w:space="0" w:color="auto"/>
            <w:bottom w:val="none" w:sz="0" w:space="0" w:color="auto"/>
            <w:right w:val="none" w:sz="0" w:space="0" w:color="auto"/>
          </w:divBdr>
        </w:div>
        <w:div w:id="115372417">
          <w:marLeft w:val="0"/>
          <w:marRight w:val="0"/>
          <w:marTop w:val="0"/>
          <w:marBottom w:val="0"/>
          <w:divBdr>
            <w:top w:val="none" w:sz="0" w:space="0" w:color="auto"/>
            <w:left w:val="none" w:sz="0" w:space="0" w:color="auto"/>
            <w:bottom w:val="none" w:sz="0" w:space="0" w:color="auto"/>
            <w:right w:val="none" w:sz="0" w:space="0" w:color="auto"/>
          </w:divBdr>
        </w:div>
        <w:div w:id="167332856">
          <w:marLeft w:val="0"/>
          <w:marRight w:val="0"/>
          <w:marTop w:val="0"/>
          <w:marBottom w:val="0"/>
          <w:divBdr>
            <w:top w:val="none" w:sz="0" w:space="0" w:color="auto"/>
            <w:left w:val="none" w:sz="0" w:space="0" w:color="auto"/>
            <w:bottom w:val="none" w:sz="0" w:space="0" w:color="auto"/>
            <w:right w:val="none" w:sz="0" w:space="0" w:color="auto"/>
          </w:divBdr>
        </w:div>
        <w:div w:id="221916834">
          <w:marLeft w:val="0"/>
          <w:marRight w:val="0"/>
          <w:marTop w:val="0"/>
          <w:marBottom w:val="0"/>
          <w:divBdr>
            <w:top w:val="none" w:sz="0" w:space="0" w:color="auto"/>
            <w:left w:val="none" w:sz="0" w:space="0" w:color="auto"/>
            <w:bottom w:val="none" w:sz="0" w:space="0" w:color="auto"/>
            <w:right w:val="none" w:sz="0" w:space="0" w:color="auto"/>
          </w:divBdr>
        </w:div>
        <w:div w:id="391076593">
          <w:marLeft w:val="0"/>
          <w:marRight w:val="0"/>
          <w:marTop w:val="0"/>
          <w:marBottom w:val="0"/>
          <w:divBdr>
            <w:top w:val="none" w:sz="0" w:space="0" w:color="auto"/>
            <w:left w:val="none" w:sz="0" w:space="0" w:color="auto"/>
            <w:bottom w:val="none" w:sz="0" w:space="0" w:color="auto"/>
            <w:right w:val="none" w:sz="0" w:space="0" w:color="auto"/>
          </w:divBdr>
        </w:div>
        <w:div w:id="599022836">
          <w:marLeft w:val="0"/>
          <w:marRight w:val="0"/>
          <w:marTop w:val="0"/>
          <w:marBottom w:val="0"/>
          <w:divBdr>
            <w:top w:val="none" w:sz="0" w:space="0" w:color="auto"/>
            <w:left w:val="none" w:sz="0" w:space="0" w:color="auto"/>
            <w:bottom w:val="none" w:sz="0" w:space="0" w:color="auto"/>
            <w:right w:val="none" w:sz="0" w:space="0" w:color="auto"/>
          </w:divBdr>
        </w:div>
        <w:div w:id="637564355">
          <w:marLeft w:val="0"/>
          <w:marRight w:val="0"/>
          <w:marTop w:val="0"/>
          <w:marBottom w:val="0"/>
          <w:divBdr>
            <w:top w:val="none" w:sz="0" w:space="0" w:color="auto"/>
            <w:left w:val="none" w:sz="0" w:space="0" w:color="auto"/>
            <w:bottom w:val="none" w:sz="0" w:space="0" w:color="auto"/>
            <w:right w:val="none" w:sz="0" w:space="0" w:color="auto"/>
          </w:divBdr>
        </w:div>
        <w:div w:id="877469286">
          <w:marLeft w:val="0"/>
          <w:marRight w:val="0"/>
          <w:marTop w:val="0"/>
          <w:marBottom w:val="0"/>
          <w:divBdr>
            <w:top w:val="none" w:sz="0" w:space="0" w:color="auto"/>
            <w:left w:val="none" w:sz="0" w:space="0" w:color="auto"/>
            <w:bottom w:val="none" w:sz="0" w:space="0" w:color="auto"/>
            <w:right w:val="none" w:sz="0" w:space="0" w:color="auto"/>
          </w:divBdr>
        </w:div>
        <w:div w:id="1125391801">
          <w:marLeft w:val="0"/>
          <w:marRight w:val="0"/>
          <w:marTop w:val="0"/>
          <w:marBottom w:val="0"/>
          <w:divBdr>
            <w:top w:val="none" w:sz="0" w:space="0" w:color="auto"/>
            <w:left w:val="none" w:sz="0" w:space="0" w:color="auto"/>
            <w:bottom w:val="none" w:sz="0" w:space="0" w:color="auto"/>
            <w:right w:val="none" w:sz="0" w:space="0" w:color="auto"/>
          </w:divBdr>
        </w:div>
        <w:div w:id="1359038537">
          <w:marLeft w:val="0"/>
          <w:marRight w:val="0"/>
          <w:marTop w:val="0"/>
          <w:marBottom w:val="0"/>
          <w:divBdr>
            <w:top w:val="none" w:sz="0" w:space="0" w:color="auto"/>
            <w:left w:val="none" w:sz="0" w:space="0" w:color="auto"/>
            <w:bottom w:val="none" w:sz="0" w:space="0" w:color="auto"/>
            <w:right w:val="none" w:sz="0" w:space="0" w:color="auto"/>
          </w:divBdr>
        </w:div>
        <w:div w:id="1575116900">
          <w:marLeft w:val="0"/>
          <w:marRight w:val="0"/>
          <w:marTop w:val="0"/>
          <w:marBottom w:val="0"/>
          <w:divBdr>
            <w:top w:val="none" w:sz="0" w:space="0" w:color="auto"/>
            <w:left w:val="none" w:sz="0" w:space="0" w:color="auto"/>
            <w:bottom w:val="none" w:sz="0" w:space="0" w:color="auto"/>
            <w:right w:val="none" w:sz="0" w:space="0" w:color="auto"/>
          </w:divBdr>
        </w:div>
        <w:div w:id="1725832277">
          <w:marLeft w:val="0"/>
          <w:marRight w:val="0"/>
          <w:marTop w:val="0"/>
          <w:marBottom w:val="0"/>
          <w:divBdr>
            <w:top w:val="none" w:sz="0" w:space="0" w:color="auto"/>
            <w:left w:val="none" w:sz="0" w:space="0" w:color="auto"/>
            <w:bottom w:val="none" w:sz="0" w:space="0" w:color="auto"/>
            <w:right w:val="none" w:sz="0" w:space="0" w:color="auto"/>
          </w:divBdr>
        </w:div>
        <w:div w:id="1841653962">
          <w:marLeft w:val="0"/>
          <w:marRight w:val="0"/>
          <w:marTop w:val="0"/>
          <w:marBottom w:val="0"/>
          <w:divBdr>
            <w:top w:val="none" w:sz="0" w:space="0" w:color="auto"/>
            <w:left w:val="none" w:sz="0" w:space="0" w:color="auto"/>
            <w:bottom w:val="none" w:sz="0" w:space="0" w:color="auto"/>
            <w:right w:val="none" w:sz="0" w:space="0" w:color="auto"/>
          </w:divBdr>
        </w:div>
        <w:div w:id="1927689244">
          <w:marLeft w:val="0"/>
          <w:marRight w:val="0"/>
          <w:marTop w:val="0"/>
          <w:marBottom w:val="0"/>
          <w:divBdr>
            <w:top w:val="none" w:sz="0" w:space="0" w:color="auto"/>
            <w:left w:val="none" w:sz="0" w:space="0" w:color="auto"/>
            <w:bottom w:val="none" w:sz="0" w:space="0" w:color="auto"/>
            <w:right w:val="none" w:sz="0" w:space="0" w:color="auto"/>
          </w:divBdr>
        </w:div>
      </w:divsChild>
    </w:div>
    <w:div w:id="589705293">
      <w:bodyDiv w:val="1"/>
      <w:marLeft w:val="0"/>
      <w:marRight w:val="0"/>
      <w:marTop w:val="0"/>
      <w:marBottom w:val="0"/>
      <w:divBdr>
        <w:top w:val="none" w:sz="0" w:space="0" w:color="auto"/>
        <w:left w:val="none" w:sz="0" w:space="0" w:color="auto"/>
        <w:bottom w:val="none" w:sz="0" w:space="0" w:color="auto"/>
        <w:right w:val="none" w:sz="0" w:space="0" w:color="auto"/>
      </w:divBdr>
    </w:div>
    <w:div w:id="604382360">
      <w:bodyDiv w:val="1"/>
      <w:marLeft w:val="0"/>
      <w:marRight w:val="0"/>
      <w:marTop w:val="0"/>
      <w:marBottom w:val="0"/>
      <w:divBdr>
        <w:top w:val="none" w:sz="0" w:space="0" w:color="auto"/>
        <w:left w:val="none" w:sz="0" w:space="0" w:color="auto"/>
        <w:bottom w:val="none" w:sz="0" w:space="0" w:color="auto"/>
        <w:right w:val="none" w:sz="0" w:space="0" w:color="auto"/>
      </w:divBdr>
    </w:div>
    <w:div w:id="609894711">
      <w:bodyDiv w:val="1"/>
      <w:marLeft w:val="0"/>
      <w:marRight w:val="0"/>
      <w:marTop w:val="0"/>
      <w:marBottom w:val="0"/>
      <w:divBdr>
        <w:top w:val="none" w:sz="0" w:space="0" w:color="auto"/>
        <w:left w:val="none" w:sz="0" w:space="0" w:color="auto"/>
        <w:bottom w:val="none" w:sz="0" w:space="0" w:color="auto"/>
        <w:right w:val="none" w:sz="0" w:space="0" w:color="auto"/>
      </w:divBdr>
    </w:div>
    <w:div w:id="656230523">
      <w:bodyDiv w:val="1"/>
      <w:marLeft w:val="0"/>
      <w:marRight w:val="0"/>
      <w:marTop w:val="0"/>
      <w:marBottom w:val="0"/>
      <w:divBdr>
        <w:top w:val="none" w:sz="0" w:space="0" w:color="auto"/>
        <w:left w:val="none" w:sz="0" w:space="0" w:color="auto"/>
        <w:bottom w:val="none" w:sz="0" w:space="0" w:color="auto"/>
        <w:right w:val="none" w:sz="0" w:space="0" w:color="auto"/>
      </w:divBdr>
    </w:div>
    <w:div w:id="669528215">
      <w:bodyDiv w:val="1"/>
      <w:marLeft w:val="0"/>
      <w:marRight w:val="0"/>
      <w:marTop w:val="0"/>
      <w:marBottom w:val="0"/>
      <w:divBdr>
        <w:top w:val="none" w:sz="0" w:space="0" w:color="auto"/>
        <w:left w:val="none" w:sz="0" w:space="0" w:color="auto"/>
        <w:bottom w:val="none" w:sz="0" w:space="0" w:color="auto"/>
        <w:right w:val="none" w:sz="0" w:space="0" w:color="auto"/>
      </w:divBdr>
    </w:div>
    <w:div w:id="679544053">
      <w:bodyDiv w:val="1"/>
      <w:marLeft w:val="0"/>
      <w:marRight w:val="0"/>
      <w:marTop w:val="0"/>
      <w:marBottom w:val="0"/>
      <w:divBdr>
        <w:top w:val="none" w:sz="0" w:space="0" w:color="auto"/>
        <w:left w:val="none" w:sz="0" w:space="0" w:color="auto"/>
        <w:bottom w:val="none" w:sz="0" w:space="0" w:color="auto"/>
        <w:right w:val="none" w:sz="0" w:space="0" w:color="auto"/>
      </w:divBdr>
    </w:div>
    <w:div w:id="737749685">
      <w:bodyDiv w:val="1"/>
      <w:marLeft w:val="0"/>
      <w:marRight w:val="0"/>
      <w:marTop w:val="0"/>
      <w:marBottom w:val="0"/>
      <w:divBdr>
        <w:top w:val="none" w:sz="0" w:space="0" w:color="auto"/>
        <w:left w:val="none" w:sz="0" w:space="0" w:color="auto"/>
        <w:bottom w:val="none" w:sz="0" w:space="0" w:color="auto"/>
        <w:right w:val="none" w:sz="0" w:space="0" w:color="auto"/>
      </w:divBdr>
    </w:div>
    <w:div w:id="774710515">
      <w:bodyDiv w:val="1"/>
      <w:marLeft w:val="0"/>
      <w:marRight w:val="0"/>
      <w:marTop w:val="0"/>
      <w:marBottom w:val="0"/>
      <w:divBdr>
        <w:top w:val="none" w:sz="0" w:space="0" w:color="auto"/>
        <w:left w:val="none" w:sz="0" w:space="0" w:color="auto"/>
        <w:bottom w:val="none" w:sz="0" w:space="0" w:color="auto"/>
        <w:right w:val="none" w:sz="0" w:space="0" w:color="auto"/>
      </w:divBdr>
    </w:div>
    <w:div w:id="786582583">
      <w:bodyDiv w:val="1"/>
      <w:marLeft w:val="0"/>
      <w:marRight w:val="0"/>
      <w:marTop w:val="0"/>
      <w:marBottom w:val="0"/>
      <w:divBdr>
        <w:top w:val="none" w:sz="0" w:space="0" w:color="auto"/>
        <w:left w:val="none" w:sz="0" w:space="0" w:color="auto"/>
        <w:bottom w:val="none" w:sz="0" w:space="0" w:color="auto"/>
        <w:right w:val="none" w:sz="0" w:space="0" w:color="auto"/>
      </w:divBdr>
      <w:divsChild>
        <w:div w:id="174154310">
          <w:marLeft w:val="0"/>
          <w:marRight w:val="0"/>
          <w:marTop w:val="0"/>
          <w:marBottom w:val="0"/>
          <w:divBdr>
            <w:top w:val="none" w:sz="0" w:space="0" w:color="auto"/>
            <w:left w:val="none" w:sz="0" w:space="0" w:color="auto"/>
            <w:bottom w:val="none" w:sz="0" w:space="0" w:color="auto"/>
            <w:right w:val="none" w:sz="0" w:space="0" w:color="auto"/>
          </w:divBdr>
        </w:div>
      </w:divsChild>
    </w:div>
    <w:div w:id="792283999">
      <w:bodyDiv w:val="1"/>
      <w:marLeft w:val="0"/>
      <w:marRight w:val="0"/>
      <w:marTop w:val="0"/>
      <w:marBottom w:val="0"/>
      <w:divBdr>
        <w:top w:val="none" w:sz="0" w:space="0" w:color="auto"/>
        <w:left w:val="none" w:sz="0" w:space="0" w:color="auto"/>
        <w:bottom w:val="none" w:sz="0" w:space="0" w:color="auto"/>
        <w:right w:val="none" w:sz="0" w:space="0" w:color="auto"/>
      </w:divBdr>
    </w:div>
    <w:div w:id="833493181">
      <w:bodyDiv w:val="1"/>
      <w:marLeft w:val="0"/>
      <w:marRight w:val="0"/>
      <w:marTop w:val="0"/>
      <w:marBottom w:val="0"/>
      <w:divBdr>
        <w:top w:val="none" w:sz="0" w:space="0" w:color="auto"/>
        <w:left w:val="none" w:sz="0" w:space="0" w:color="auto"/>
        <w:bottom w:val="none" w:sz="0" w:space="0" w:color="auto"/>
        <w:right w:val="none" w:sz="0" w:space="0" w:color="auto"/>
      </w:divBdr>
    </w:div>
    <w:div w:id="850072606">
      <w:bodyDiv w:val="1"/>
      <w:marLeft w:val="0"/>
      <w:marRight w:val="0"/>
      <w:marTop w:val="0"/>
      <w:marBottom w:val="0"/>
      <w:divBdr>
        <w:top w:val="none" w:sz="0" w:space="0" w:color="auto"/>
        <w:left w:val="none" w:sz="0" w:space="0" w:color="auto"/>
        <w:bottom w:val="none" w:sz="0" w:space="0" w:color="auto"/>
        <w:right w:val="none" w:sz="0" w:space="0" w:color="auto"/>
      </w:divBdr>
    </w:div>
    <w:div w:id="866717650">
      <w:bodyDiv w:val="1"/>
      <w:marLeft w:val="0"/>
      <w:marRight w:val="0"/>
      <w:marTop w:val="0"/>
      <w:marBottom w:val="0"/>
      <w:divBdr>
        <w:top w:val="none" w:sz="0" w:space="0" w:color="auto"/>
        <w:left w:val="none" w:sz="0" w:space="0" w:color="auto"/>
        <w:bottom w:val="none" w:sz="0" w:space="0" w:color="auto"/>
        <w:right w:val="none" w:sz="0" w:space="0" w:color="auto"/>
      </w:divBdr>
    </w:div>
    <w:div w:id="951009861">
      <w:bodyDiv w:val="1"/>
      <w:marLeft w:val="0"/>
      <w:marRight w:val="0"/>
      <w:marTop w:val="0"/>
      <w:marBottom w:val="0"/>
      <w:divBdr>
        <w:top w:val="none" w:sz="0" w:space="0" w:color="auto"/>
        <w:left w:val="none" w:sz="0" w:space="0" w:color="auto"/>
        <w:bottom w:val="none" w:sz="0" w:space="0" w:color="auto"/>
        <w:right w:val="none" w:sz="0" w:space="0" w:color="auto"/>
      </w:divBdr>
    </w:div>
    <w:div w:id="954487571">
      <w:bodyDiv w:val="1"/>
      <w:marLeft w:val="0"/>
      <w:marRight w:val="0"/>
      <w:marTop w:val="0"/>
      <w:marBottom w:val="0"/>
      <w:divBdr>
        <w:top w:val="none" w:sz="0" w:space="0" w:color="auto"/>
        <w:left w:val="none" w:sz="0" w:space="0" w:color="auto"/>
        <w:bottom w:val="none" w:sz="0" w:space="0" w:color="auto"/>
        <w:right w:val="none" w:sz="0" w:space="0" w:color="auto"/>
      </w:divBdr>
    </w:div>
    <w:div w:id="958609517">
      <w:bodyDiv w:val="1"/>
      <w:marLeft w:val="0"/>
      <w:marRight w:val="0"/>
      <w:marTop w:val="0"/>
      <w:marBottom w:val="0"/>
      <w:divBdr>
        <w:top w:val="none" w:sz="0" w:space="0" w:color="auto"/>
        <w:left w:val="none" w:sz="0" w:space="0" w:color="auto"/>
        <w:bottom w:val="none" w:sz="0" w:space="0" w:color="auto"/>
        <w:right w:val="none" w:sz="0" w:space="0" w:color="auto"/>
      </w:divBdr>
      <w:divsChild>
        <w:div w:id="726612824">
          <w:marLeft w:val="0"/>
          <w:marRight w:val="0"/>
          <w:marTop w:val="0"/>
          <w:marBottom w:val="0"/>
          <w:divBdr>
            <w:top w:val="none" w:sz="0" w:space="0" w:color="auto"/>
            <w:left w:val="none" w:sz="0" w:space="0" w:color="auto"/>
            <w:bottom w:val="none" w:sz="0" w:space="0" w:color="auto"/>
            <w:right w:val="none" w:sz="0" w:space="0" w:color="auto"/>
          </w:divBdr>
        </w:div>
        <w:div w:id="954864950">
          <w:marLeft w:val="0"/>
          <w:marRight w:val="0"/>
          <w:marTop w:val="0"/>
          <w:marBottom w:val="0"/>
          <w:divBdr>
            <w:top w:val="none" w:sz="0" w:space="0" w:color="auto"/>
            <w:left w:val="none" w:sz="0" w:space="0" w:color="auto"/>
            <w:bottom w:val="none" w:sz="0" w:space="0" w:color="auto"/>
            <w:right w:val="none" w:sz="0" w:space="0" w:color="auto"/>
          </w:divBdr>
          <w:divsChild>
            <w:div w:id="181365365">
              <w:marLeft w:val="0"/>
              <w:marRight w:val="0"/>
              <w:marTop w:val="0"/>
              <w:marBottom w:val="0"/>
              <w:divBdr>
                <w:top w:val="none" w:sz="0" w:space="0" w:color="auto"/>
                <w:left w:val="none" w:sz="0" w:space="0" w:color="auto"/>
                <w:bottom w:val="none" w:sz="0" w:space="0" w:color="auto"/>
                <w:right w:val="none" w:sz="0" w:space="0" w:color="auto"/>
              </w:divBdr>
              <w:divsChild>
                <w:div w:id="945885899">
                  <w:marLeft w:val="0"/>
                  <w:marRight w:val="0"/>
                  <w:marTop w:val="0"/>
                  <w:marBottom w:val="0"/>
                  <w:divBdr>
                    <w:top w:val="none" w:sz="0" w:space="0" w:color="auto"/>
                    <w:left w:val="none" w:sz="0" w:space="0" w:color="auto"/>
                    <w:bottom w:val="none" w:sz="0" w:space="0" w:color="auto"/>
                    <w:right w:val="none" w:sz="0" w:space="0" w:color="auto"/>
                  </w:divBdr>
                  <w:divsChild>
                    <w:div w:id="8044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221398">
      <w:bodyDiv w:val="1"/>
      <w:marLeft w:val="0"/>
      <w:marRight w:val="0"/>
      <w:marTop w:val="0"/>
      <w:marBottom w:val="0"/>
      <w:divBdr>
        <w:top w:val="none" w:sz="0" w:space="0" w:color="auto"/>
        <w:left w:val="none" w:sz="0" w:space="0" w:color="auto"/>
        <w:bottom w:val="none" w:sz="0" w:space="0" w:color="auto"/>
        <w:right w:val="none" w:sz="0" w:space="0" w:color="auto"/>
      </w:divBdr>
    </w:div>
    <w:div w:id="1036855426">
      <w:bodyDiv w:val="1"/>
      <w:marLeft w:val="0"/>
      <w:marRight w:val="0"/>
      <w:marTop w:val="0"/>
      <w:marBottom w:val="0"/>
      <w:divBdr>
        <w:top w:val="none" w:sz="0" w:space="0" w:color="auto"/>
        <w:left w:val="none" w:sz="0" w:space="0" w:color="auto"/>
        <w:bottom w:val="none" w:sz="0" w:space="0" w:color="auto"/>
        <w:right w:val="none" w:sz="0" w:space="0" w:color="auto"/>
      </w:divBdr>
    </w:div>
    <w:div w:id="1059942906">
      <w:bodyDiv w:val="1"/>
      <w:marLeft w:val="0"/>
      <w:marRight w:val="0"/>
      <w:marTop w:val="0"/>
      <w:marBottom w:val="0"/>
      <w:divBdr>
        <w:top w:val="none" w:sz="0" w:space="0" w:color="auto"/>
        <w:left w:val="none" w:sz="0" w:space="0" w:color="auto"/>
        <w:bottom w:val="none" w:sz="0" w:space="0" w:color="auto"/>
        <w:right w:val="none" w:sz="0" w:space="0" w:color="auto"/>
      </w:divBdr>
    </w:div>
    <w:div w:id="1066956035">
      <w:bodyDiv w:val="1"/>
      <w:marLeft w:val="0"/>
      <w:marRight w:val="0"/>
      <w:marTop w:val="0"/>
      <w:marBottom w:val="0"/>
      <w:divBdr>
        <w:top w:val="none" w:sz="0" w:space="0" w:color="auto"/>
        <w:left w:val="none" w:sz="0" w:space="0" w:color="auto"/>
        <w:bottom w:val="none" w:sz="0" w:space="0" w:color="auto"/>
        <w:right w:val="none" w:sz="0" w:space="0" w:color="auto"/>
      </w:divBdr>
    </w:div>
    <w:div w:id="1076125714">
      <w:bodyDiv w:val="1"/>
      <w:marLeft w:val="0"/>
      <w:marRight w:val="0"/>
      <w:marTop w:val="0"/>
      <w:marBottom w:val="0"/>
      <w:divBdr>
        <w:top w:val="none" w:sz="0" w:space="0" w:color="auto"/>
        <w:left w:val="none" w:sz="0" w:space="0" w:color="auto"/>
        <w:bottom w:val="none" w:sz="0" w:space="0" w:color="auto"/>
        <w:right w:val="none" w:sz="0" w:space="0" w:color="auto"/>
      </w:divBdr>
    </w:div>
    <w:div w:id="1106735420">
      <w:bodyDiv w:val="1"/>
      <w:marLeft w:val="0"/>
      <w:marRight w:val="0"/>
      <w:marTop w:val="0"/>
      <w:marBottom w:val="0"/>
      <w:divBdr>
        <w:top w:val="none" w:sz="0" w:space="0" w:color="auto"/>
        <w:left w:val="none" w:sz="0" w:space="0" w:color="auto"/>
        <w:bottom w:val="none" w:sz="0" w:space="0" w:color="auto"/>
        <w:right w:val="none" w:sz="0" w:space="0" w:color="auto"/>
      </w:divBdr>
    </w:div>
    <w:div w:id="1130055524">
      <w:bodyDiv w:val="1"/>
      <w:marLeft w:val="0"/>
      <w:marRight w:val="0"/>
      <w:marTop w:val="0"/>
      <w:marBottom w:val="0"/>
      <w:divBdr>
        <w:top w:val="none" w:sz="0" w:space="0" w:color="auto"/>
        <w:left w:val="none" w:sz="0" w:space="0" w:color="auto"/>
        <w:bottom w:val="none" w:sz="0" w:space="0" w:color="auto"/>
        <w:right w:val="none" w:sz="0" w:space="0" w:color="auto"/>
      </w:divBdr>
    </w:div>
    <w:div w:id="1135952372">
      <w:bodyDiv w:val="1"/>
      <w:marLeft w:val="0"/>
      <w:marRight w:val="0"/>
      <w:marTop w:val="0"/>
      <w:marBottom w:val="0"/>
      <w:divBdr>
        <w:top w:val="none" w:sz="0" w:space="0" w:color="auto"/>
        <w:left w:val="none" w:sz="0" w:space="0" w:color="auto"/>
        <w:bottom w:val="none" w:sz="0" w:space="0" w:color="auto"/>
        <w:right w:val="none" w:sz="0" w:space="0" w:color="auto"/>
      </w:divBdr>
    </w:div>
    <w:div w:id="1199198110">
      <w:bodyDiv w:val="1"/>
      <w:marLeft w:val="0"/>
      <w:marRight w:val="0"/>
      <w:marTop w:val="0"/>
      <w:marBottom w:val="0"/>
      <w:divBdr>
        <w:top w:val="none" w:sz="0" w:space="0" w:color="auto"/>
        <w:left w:val="none" w:sz="0" w:space="0" w:color="auto"/>
        <w:bottom w:val="none" w:sz="0" w:space="0" w:color="auto"/>
        <w:right w:val="none" w:sz="0" w:space="0" w:color="auto"/>
      </w:divBdr>
    </w:div>
    <w:div w:id="1209487716">
      <w:bodyDiv w:val="1"/>
      <w:marLeft w:val="0"/>
      <w:marRight w:val="0"/>
      <w:marTop w:val="0"/>
      <w:marBottom w:val="0"/>
      <w:divBdr>
        <w:top w:val="none" w:sz="0" w:space="0" w:color="auto"/>
        <w:left w:val="none" w:sz="0" w:space="0" w:color="auto"/>
        <w:bottom w:val="none" w:sz="0" w:space="0" w:color="auto"/>
        <w:right w:val="none" w:sz="0" w:space="0" w:color="auto"/>
      </w:divBdr>
    </w:div>
    <w:div w:id="1271621788">
      <w:bodyDiv w:val="1"/>
      <w:marLeft w:val="0"/>
      <w:marRight w:val="0"/>
      <w:marTop w:val="0"/>
      <w:marBottom w:val="0"/>
      <w:divBdr>
        <w:top w:val="none" w:sz="0" w:space="0" w:color="auto"/>
        <w:left w:val="none" w:sz="0" w:space="0" w:color="auto"/>
        <w:bottom w:val="none" w:sz="0" w:space="0" w:color="auto"/>
        <w:right w:val="none" w:sz="0" w:space="0" w:color="auto"/>
      </w:divBdr>
    </w:div>
    <w:div w:id="1274829356">
      <w:bodyDiv w:val="1"/>
      <w:marLeft w:val="0"/>
      <w:marRight w:val="0"/>
      <w:marTop w:val="0"/>
      <w:marBottom w:val="0"/>
      <w:divBdr>
        <w:top w:val="none" w:sz="0" w:space="0" w:color="auto"/>
        <w:left w:val="none" w:sz="0" w:space="0" w:color="auto"/>
        <w:bottom w:val="none" w:sz="0" w:space="0" w:color="auto"/>
        <w:right w:val="none" w:sz="0" w:space="0" w:color="auto"/>
      </w:divBdr>
    </w:div>
    <w:div w:id="1300770049">
      <w:bodyDiv w:val="1"/>
      <w:marLeft w:val="0"/>
      <w:marRight w:val="0"/>
      <w:marTop w:val="0"/>
      <w:marBottom w:val="0"/>
      <w:divBdr>
        <w:top w:val="none" w:sz="0" w:space="0" w:color="auto"/>
        <w:left w:val="none" w:sz="0" w:space="0" w:color="auto"/>
        <w:bottom w:val="none" w:sz="0" w:space="0" w:color="auto"/>
        <w:right w:val="none" w:sz="0" w:space="0" w:color="auto"/>
      </w:divBdr>
    </w:div>
    <w:div w:id="1317026689">
      <w:bodyDiv w:val="1"/>
      <w:marLeft w:val="0"/>
      <w:marRight w:val="0"/>
      <w:marTop w:val="0"/>
      <w:marBottom w:val="0"/>
      <w:divBdr>
        <w:top w:val="none" w:sz="0" w:space="0" w:color="auto"/>
        <w:left w:val="none" w:sz="0" w:space="0" w:color="auto"/>
        <w:bottom w:val="none" w:sz="0" w:space="0" w:color="auto"/>
        <w:right w:val="none" w:sz="0" w:space="0" w:color="auto"/>
      </w:divBdr>
    </w:div>
    <w:div w:id="1340812963">
      <w:bodyDiv w:val="1"/>
      <w:marLeft w:val="0"/>
      <w:marRight w:val="0"/>
      <w:marTop w:val="0"/>
      <w:marBottom w:val="0"/>
      <w:divBdr>
        <w:top w:val="none" w:sz="0" w:space="0" w:color="auto"/>
        <w:left w:val="none" w:sz="0" w:space="0" w:color="auto"/>
        <w:bottom w:val="none" w:sz="0" w:space="0" w:color="auto"/>
        <w:right w:val="none" w:sz="0" w:space="0" w:color="auto"/>
      </w:divBdr>
    </w:div>
    <w:div w:id="1379085244">
      <w:bodyDiv w:val="1"/>
      <w:marLeft w:val="0"/>
      <w:marRight w:val="0"/>
      <w:marTop w:val="0"/>
      <w:marBottom w:val="0"/>
      <w:divBdr>
        <w:top w:val="none" w:sz="0" w:space="0" w:color="auto"/>
        <w:left w:val="none" w:sz="0" w:space="0" w:color="auto"/>
        <w:bottom w:val="none" w:sz="0" w:space="0" w:color="auto"/>
        <w:right w:val="none" w:sz="0" w:space="0" w:color="auto"/>
      </w:divBdr>
    </w:div>
    <w:div w:id="1405639698">
      <w:bodyDiv w:val="1"/>
      <w:marLeft w:val="0"/>
      <w:marRight w:val="0"/>
      <w:marTop w:val="0"/>
      <w:marBottom w:val="0"/>
      <w:divBdr>
        <w:top w:val="none" w:sz="0" w:space="0" w:color="auto"/>
        <w:left w:val="none" w:sz="0" w:space="0" w:color="auto"/>
        <w:bottom w:val="none" w:sz="0" w:space="0" w:color="auto"/>
        <w:right w:val="none" w:sz="0" w:space="0" w:color="auto"/>
      </w:divBdr>
      <w:divsChild>
        <w:div w:id="159661950">
          <w:marLeft w:val="0"/>
          <w:marRight w:val="0"/>
          <w:marTop w:val="0"/>
          <w:marBottom w:val="0"/>
          <w:divBdr>
            <w:top w:val="none" w:sz="0" w:space="0" w:color="auto"/>
            <w:left w:val="none" w:sz="0" w:space="0" w:color="auto"/>
            <w:bottom w:val="none" w:sz="0" w:space="0" w:color="auto"/>
            <w:right w:val="none" w:sz="0" w:space="0" w:color="auto"/>
          </w:divBdr>
          <w:divsChild>
            <w:div w:id="2090735254">
              <w:marLeft w:val="0"/>
              <w:marRight w:val="0"/>
              <w:marTop w:val="0"/>
              <w:marBottom w:val="0"/>
              <w:divBdr>
                <w:top w:val="none" w:sz="0" w:space="0" w:color="auto"/>
                <w:left w:val="none" w:sz="0" w:space="0" w:color="auto"/>
                <w:bottom w:val="none" w:sz="0" w:space="0" w:color="auto"/>
                <w:right w:val="none" w:sz="0" w:space="0" w:color="auto"/>
              </w:divBdr>
              <w:divsChild>
                <w:div w:id="1247224871">
                  <w:marLeft w:val="0"/>
                  <w:marRight w:val="0"/>
                  <w:marTop w:val="0"/>
                  <w:marBottom w:val="0"/>
                  <w:divBdr>
                    <w:top w:val="none" w:sz="0" w:space="0" w:color="auto"/>
                    <w:left w:val="none" w:sz="0" w:space="0" w:color="auto"/>
                    <w:bottom w:val="none" w:sz="0" w:space="0" w:color="auto"/>
                    <w:right w:val="none" w:sz="0" w:space="0" w:color="auto"/>
                  </w:divBdr>
                  <w:divsChild>
                    <w:div w:id="739057898">
                      <w:marLeft w:val="0"/>
                      <w:marRight w:val="0"/>
                      <w:marTop w:val="0"/>
                      <w:marBottom w:val="0"/>
                      <w:divBdr>
                        <w:top w:val="none" w:sz="0" w:space="0" w:color="auto"/>
                        <w:left w:val="none" w:sz="0" w:space="0" w:color="auto"/>
                        <w:bottom w:val="none" w:sz="0" w:space="0" w:color="auto"/>
                        <w:right w:val="none" w:sz="0" w:space="0" w:color="auto"/>
                      </w:divBdr>
                      <w:divsChild>
                        <w:div w:id="136119177">
                          <w:marLeft w:val="0"/>
                          <w:marRight w:val="0"/>
                          <w:marTop w:val="0"/>
                          <w:marBottom w:val="0"/>
                          <w:divBdr>
                            <w:top w:val="none" w:sz="0" w:space="0" w:color="auto"/>
                            <w:left w:val="none" w:sz="0" w:space="0" w:color="auto"/>
                            <w:bottom w:val="none" w:sz="0" w:space="0" w:color="auto"/>
                            <w:right w:val="none" w:sz="0" w:space="0" w:color="auto"/>
                          </w:divBdr>
                          <w:divsChild>
                            <w:div w:id="80299914">
                              <w:marLeft w:val="0"/>
                              <w:marRight w:val="0"/>
                              <w:marTop w:val="0"/>
                              <w:marBottom w:val="0"/>
                              <w:divBdr>
                                <w:top w:val="none" w:sz="0" w:space="0" w:color="auto"/>
                                <w:left w:val="none" w:sz="0" w:space="0" w:color="auto"/>
                                <w:bottom w:val="none" w:sz="0" w:space="0" w:color="auto"/>
                                <w:right w:val="none" w:sz="0" w:space="0" w:color="auto"/>
                              </w:divBdr>
                              <w:divsChild>
                                <w:div w:id="1055544256">
                                  <w:marLeft w:val="0"/>
                                  <w:marRight w:val="0"/>
                                  <w:marTop w:val="0"/>
                                  <w:marBottom w:val="0"/>
                                  <w:divBdr>
                                    <w:top w:val="none" w:sz="0" w:space="0" w:color="auto"/>
                                    <w:left w:val="none" w:sz="0" w:space="0" w:color="auto"/>
                                    <w:bottom w:val="none" w:sz="0" w:space="0" w:color="auto"/>
                                    <w:right w:val="none" w:sz="0" w:space="0" w:color="auto"/>
                                  </w:divBdr>
                                  <w:divsChild>
                                    <w:div w:id="496919370">
                                      <w:marLeft w:val="0"/>
                                      <w:marRight w:val="0"/>
                                      <w:marTop w:val="0"/>
                                      <w:marBottom w:val="0"/>
                                      <w:divBdr>
                                        <w:top w:val="none" w:sz="0" w:space="0" w:color="auto"/>
                                        <w:left w:val="none" w:sz="0" w:space="0" w:color="auto"/>
                                        <w:bottom w:val="none" w:sz="0" w:space="0" w:color="auto"/>
                                        <w:right w:val="none" w:sz="0" w:space="0" w:color="auto"/>
                                      </w:divBdr>
                                      <w:divsChild>
                                        <w:div w:id="72246433">
                                          <w:marLeft w:val="0"/>
                                          <w:marRight w:val="0"/>
                                          <w:marTop w:val="0"/>
                                          <w:marBottom w:val="0"/>
                                          <w:divBdr>
                                            <w:top w:val="none" w:sz="0" w:space="0" w:color="auto"/>
                                            <w:left w:val="none" w:sz="0" w:space="0" w:color="auto"/>
                                            <w:bottom w:val="none" w:sz="0" w:space="0" w:color="auto"/>
                                            <w:right w:val="none" w:sz="0" w:space="0" w:color="auto"/>
                                          </w:divBdr>
                                          <w:divsChild>
                                            <w:div w:id="1041058464">
                                              <w:marLeft w:val="0"/>
                                              <w:marRight w:val="0"/>
                                              <w:marTop w:val="0"/>
                                              <w:marBottom w:val="0"/>
                                              <w:divBdr>
                                                <w:top w:val="none" w:sz="0" w:space="0" w:color="auto"/>
                                                <w:left w:val="none" w:sz="0" w:space="0" w:color="auto"/>
                                                <w:bottom w:val="none" w:sz="0" w:space="0" w:color="auto"/>
                                                <w:right w:val="none" w:sz="0" w:space="0" w:color="auto"/>
                                              </w:divBdr>
                                              <w:divsChild>
                                                <w:div w:id="512694525">
                                                  <w:marLeft w:val="0"/>
                                                  <w:marRight w:val="0"/>
                                                  <w:marTop w:val="0"/>
                                                  <w:marBottom w:val="0"/>
                                                  <w:divBdr>
                                                    <w:top w:val="none" w:sz="0" w:space="0" w:color="auto"/>
                                                    <w:left w:val="none" w:sz="0" w:space="0" w:color="auto"/>
                                                    <w:bottom w:val="none" w:sz="0" w:space="0" w:color="auto"/>
                                                    <w:right w:val="none" w:sz="0" w:space="0" w:color="auto"/>
                                                  </w:divBdr>
                                                  <w:divsChild>
                                                    <w:div w:id="1620181573">
                                                      <w:marLeft w:val="0"/>
                                                      <w:marRight w:val="0"/>
                                                      <w:marTop w:val="0"/>
                                                      <w:marBottom w:val="0"/>
                                                      <w:divBdr>
                                                        <w:top w:val="none" w:sz="0" w:space="0" w:color="auto"/>
                                                        <w:left w:val="none" w:sz="0" w:space="0" w:color="auto"/>
                                                        <w:bottom w:val="none" w:sz="0" w:space="0" w:color="auto"/>
                                                        <w:right w:val="none" w:sz="0" w:space="0" w:color="auto"/>
                                                      </w:divBdr>
                                                      <w:divsChild>
                                                        <w:div w:id="777139616">
                                                          <w:marLeft w:val="0"/>
                                                          <w:marRight w:val="0"/>
                                                          <w:marTop w:val="0"/>
                                                          <w:marBottom w:val="0"/>
                                                          <w:divBdr>
                                                            <w:top w:val="none" w:sz="0" w:space="0" w:color="auto"/>
                                                            <w:left w:val="none" w:sz="0" w:space="0" w:color="auto"/>
                                                            <w:bottom w:val="none" w:sz="0" w:space="0" w:color="auto"/>
                                                            <w:right w:val="none" w:sz="0" w:space="0" w:color="auto"/>
                                                          </w:divBdr>
                                                          <w:divsChild>
                                                            <w:div w:id="142622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9597332">
      <w:bodyDiv w:val="1"/>
      <w:marLeft w:val="0"/>
      <w:marRight w:val="0"/>
      <w:marTop w:val="0"/>
      <w:marBottom w:val="0"/>
      <w:divBdr>
        <w:top w:val="none" w:sz="0" w:space="0" w:color="auto"/>
        <w:left w:val="none" w:sz="0" w:space="0" w:color="auto"/>
        <w:bottom w:val="none" w:sz="0" w:space="0" w:color="auto"/>
        <w:right w:val="none" w:sz="0" w:space="0" w:color="auto"/>
      </w:divBdr>
    </w:div>
    <w:div w:id="1474447407">
      <w:bodyDiv w:val="1"/>
      <w:marLeft w:val="0"/>
      <w:marRight w:val="0"/>
      <w:marTop w:val="0"/>
      <w:marBottom w:val="0"/>
      <w:divBdr>
        <w:top w:val="none" w:sz="0" w:space="0" w:color="auto"/>
        <w:left w:val="none" w:sz="0" w:space="0" w:color="auto"/>
        <w:bottom w:val="none" w:sz="0" w:space="0" w:color="auto"/>
        <w:right w:val="none" w:sz="0" w:space="0" w:color="auto"/>
      </w:divBdr>
    </w:div>
    <w:div w:id="1497644352">
      <w:bodyDiv w:val="1"/>
      <w:marLeft w:val="0"/>
      <w:marRight w:val="0"/>
      <w:marTop w:val="0"/>
      <w:marBottom w:val="0"/>
      <w:divBdr>
        <w:top w:val="none" w:sz="0" w:space="0" w:color="auto"/>
        <w:left w:val="none" w:sz="0" w:space="0" w:color="auto"/>
        <w:bottom w:val="none" w:sz="0" w:space="0" w:color="auto"/>
        <w:right w:val="none" w:sz="0" w:space="0" w:color="auto"/>
      </w:divBdr>
      <w:divsChild>
        <w:div w:id="367031433">
          <w:marLeft w:val="0"/>
          <w:marRight w:val="0"/>
          <w:marTop w:val="0"/>
          <w:marBottom w:val="0"/>
          <w:divBdr>
            <w:top w:val="none" w:sz="0" w:space="0" w:color="auto"/>
            <w:left w:val="none" w:sz="0" w:space="0" w:color="auto"/>
            <w:bottom w:val="none" w:sz="0" w:space="0" w:color="auto"/>
            <w:right w:val="none" w:sz="0" w:space="0" w:color="auto"/>
          </w:divBdr>
          <w:divsChild>
            <w:div w:id="1819371991">
              <w:marLeft w:val="0"/>
              <w:marRight w:val="0"/>
              <w:marTop w:val="0"/>
              <w:marBottom w:val="0"/>
              <w:divBdr>
                <w:top w:val="none" w:sz="0" w:space="0" w:color="auto"/>
                <w:left w:val="none" w:sz="0" w:space="0" w:color="auto"/>
                <w:bottom w:val="none" w:sz="0" w:space="0" w:color="auto"/>
                <w:right w:val="none" w:sz="0" w:space="0" w:color="auto"/>
              </w:divBdr>
              <w:divsChild>
                <w:div w:id="1654527337">
                  <w:marLeft w:val="0"/>
                  <w:marRight w:val="0"/>
                  <w:marTop w:val="0"/>
                  <w:marBottom w:val="0"/>
                  <w:divBdr>
                    <w:top w:val="none" w:sz="0" w:space="0" w:color="auto"/>
                    <w:left w:val="none" w:sz="0" w:space="0" w:color="auto"/>
                    <w:bottom w:val="none" w:sz="0" w:space="0" w:color="auto"/>
                    <w:right w:val="none" w:sz="0" w:space="0" w:color="auto"/>
                  </w:divBdr>
                  <w:divsChild>
                    <w:div w:id="1424373803">
                      <w:marLeft w:val="0"/>
                      <w:marRight w:val="0"/>
                      <w:marTop w:val="0"/>
                      <w:marBottom w:val="0"/>
                      <w:divBdr>
                        <w:top w:val="none" w:sz="0" w:space="0" w:color="auto"/>
                        <w:left w:val="none" w:sz="0" w:space="0" w:color="auto"/>
                        <w:bottom w:val="none" w:sz="0" w:space="0" w:color="auto"/>
                        <w:right w:val="none" w:sz="0" w:space="0" w:color="auto"/>
                      </w:divBdr>
                      <w:divsChild>
                        <w:div w:id="503864769">
                          <w:marLeft w:val="0"/>
                          <w:marRight w:val="0"/>
                          <w:marTop w:val="0"/>
                          <w:marBottom w:val="0"/>
                          <w:divBdr>
                            <w:top w:val="none" w:sz="0" w:space="0" w:color="auto"/>
                            <w:left w:val="none" w:sz="0" w:space="0" w:color="auto"/>
                            <w:bottom w:val="none" w:sz="0" w:space="0" w:color="auto"/>
                            <w:right w:val="none" w:sz="0" w:space="0" w:color="auto"/>
                          </w:divBdr>
                          <w:divsChild>
                            <w:div w:id="1134908529">
                              <w:marLeft w:val="0"/>
                              <w:marRight w:val="0"/>
                              <w:marTop w:val="0"/>
                              <w:marBottom w:val="0"/>
                              <w:divBdr>
                                <w:top w:val="none" w:sz="0" w:space="0" w:color="auto"/>
                                <w:left w:val="none" w:sz="0" w:space="0" w:color="auto"/>
                                <w:bottom w:val="none" w:sz="0" w:space="0" w:color="auto"/>
                                <w:right w:val="none" w:sz="0" w:space="0" w:color="auto"/>
                              </w:divBdr>
                              <w:divsChild>
                                <w:div w:id="241721376">
                                  <w:marLeft w:val="0"/>
                                  <w:marRight w:val="0"/>
                                  <w:marTop w:val="0"/>
                                  <w:marBottom w:val="0"/>
                                  <w:divBdr>
                                    <w:top w:val="none" w:sz="0" w:space="0" w:color="auto"/>
                                    <w:left w:val="none" w:sz="0" w:space="0" w:color="auto"/>
                                    <w:bottom w:val="none" w:sz="0" w:space="0" w:color="auto"/>
                                    <w:right w:val="none" w:sz="0" w:space="0" w:color="auto"/>
                                  </w:divBdr>
                                  <w:divsChild>
                                    <w:div w:id="1964073224">
                                      <w:marLeft w:val="0"/>
                                      <w:marRight w:val="0"/>
                                      <w:marTop w:val="0"/>
                                      <w:marBottom w:val="0"/>
                                      <w:divBdr>
                                        <w:top w:val="none" w:sz="0" w:space="0" w:color="auto"/>
                                        <w:left w:val="none" w:sz="0" w:space="0" w:color="auto"/>
                                        <w:bottom w:val="none" w:sz="0" w:space="0" w:color="auto"/>
                                        <w:right w:val="none" w:sz="0" w:space="0" w:color="auto"/>
                                      </w:divBdr>
                                      <w:divsChild>
                                        <w:div w:id="2056926164">
                                          <w:marLeft w:val="0"/>
                                          <w:marRight w:val="0"/>
                                          <w:marTop w:val="0"/>
                                          <w:marBottom w:val="0"/>
                                          <w:divBdr>
                                            <w:top w:val="none" w:sz="0" w:space="0" w:color="auto"/>
                                            <w:left w:val="none" w:sz="0" w:space="0" w:color="auto"/>
                                            <w:bottom w:val="none" w:sz="0" w:space="0" w:color="auto"/>
                                            <w:right w:val="none" w:sz="0" w:space="0" w:color="auto"/>
                                          </w:divBdr>
                                          <w:divsChild>
                                            <w:div w:id="569730655">
                                              <w:marLeft w:val="0"/>
                                              <w:marRight w:val="0"/>
                                              <w:marTop w:val="0"/>
                                              <w:marBottom w:val="0"/>
                                              <w:divBdr>
                                                <w:top w:val="none" w:sz="0" w:space="0" w:color="auto"/>
                                                <w:left w:val="none" w:sz="0" w:space="0" w:color="auto"/>
                                                <w:bottom w:val="none" w:sz="0" w:space="0" w:color="auto"/>
                                                <w:right w:val="none" w:sz="0" w:space="0" w:color="auto"/>
                                              </w:divBdr>
                                              <w:divsChild>
                                                <w:div w:id="1888685421">
                                                  <w:marLeft w:val="0"/>
                                                  <w:marRight w:val="0"/>
                                                  <w:marTop w:val="0"/>
                                                  <w:marBottom w:val="0"/>
                                                  <w:divBdr>
                                                    <w:top w:val="none" w:sz="0" w:space="0" w:color="auto"/>
                                                    <w:left w:val="none" w:sz="0" w:space="0" w:color="auto"/>
                                                    <w:bottom w:val="none" w:sz="0" w:space="0" w:color="auto"/>
                                                    <w:right w:val="none" w:sz="0" w:space="0" w:color="auto"/>
                                                  </w:divBdr>
                                                  <w:divsChild>
                                                    <w:div w:id="1789623528">
                                                      <w:marLeft w:val="0"/>
                                                      <w:marRight w:val="0"/>
                                                      <w:marTop w:val="0"/>
                                                      <w:marBottom w:val="0"/>
                                                      <w:divBdr>
                                                        <w:top w:val="none" w:sz="0" w:space="0" w:color="auto"/>
                                                        <w:left w:val="none" w:sz="0" w:space="0" w:color="auto"/>
                                                        <w:bottom w:val="none" w:sz="0" w:space="0" w:color="auto"/>
                                                        <w:right w:val="none" w:sz="0" w:space="0" w:color="auto"/>
                                                      </w:divBdr>
                                                      <w:divsChild>
                                                        <w:div w:id="1868134835">
                                                          <w:marLeft w:val="0"/>
                                                          <w:marRight w:val="0"/>
                                                          <w:marTop w:val="0"/>
                                                          <w:marBottom w:val="0"/>
                                                          <w:divBdr>
                                                            <w:top w:val="none" w:sz="0" w:space="0" w:color="auto"/>
                                                            <w:left w:val="none" w:sz="0" w:space="0" w:color="auto"/>
                                                            <w:bottom w:val="none" w:sz="0" w:space="0" w:color="auto"/>
                                                            <w:right w:val="none" w:sz="0" w:space="0" w:color="auto"/>
                                                          </w:divBdr>
                                                          <w:divsChild>
                                                            <w:div w:id="60727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4272873">
      <w:bodyDiv w:val="1"/>
      <w:marLeft w:val="0"/>
      <w:marRight w:val="0"/>
      <w:marTop w:val="0"/>
      <w:marBottom w:val="0"/>
      <w:divBdr>
        <w:top w:val="none" w:sz="0" w:space="0" w:color="auto"/>
        <w:left w:val="none" w:sz="0" w:space="0" w:color="auto"/>
        <w:bottom w:val="none" w:sz="0" w:space="0" w:color="auto"/>
        <w:right w:val="none" w:sz="0" w:space="0" w:color="auto"/>
      </w:divBdr>
      <w:divsChild>
        <w:div w:id="841432407">
          <w:marLeft w:val="0"/>
          <w:marRight w:val="0"/>
          <w:marTop w:val="0"/>
          <w:marBottom w:val="0"/>
          <w:divBdr>
            <w:top w:val="none" w:sz="0" w:space="0" w:color="auto"/>
            <w:left w:val="none" w:sz="0" w:space="0" w:color="auto"/>
            <w:bottom w:val="none" w:sz="0" w:space="0" w:color="auto"/>
            <w:right w:val="none" w:sz="0" w:space="0" w:color="auto"/>
          </w:divBdr>
          <w:divsChild>
            <w:div w:id="274597539">
              <w:marLeft w:val="0"/>
              <w:marRight w:val="0"/>
              <w:marTop w:val="0"/>
              <w:marBottom w:val="0"/>
              <w:divBdr>
                <w:top w:val="none" w:sz="0" w:space="0" w:color="auto"/>
                <w:left w:val="none" w:sz="0" w:space="0" w:color="auto"/>
                <w:bottom w:val="none" w:sz="0" w:space="0" w:color="auto"/>
                <w:right w:val="none" w:sz="0" w:space="0" w:color="auto"/>
              </w:divBdr>
              <w:divsChild>
                <w:div w:id="785659831">
                  <w:marLeft w:val="0"/>
                  <w:marRight w:val="0"/>
                  <w:marTop w:val="0"/>
                  <w:marBottom w:val="0"/>
                  <w:divBdr>
                    <w:top w:val="none" w:sz="0" w:space="0" w:color="auto"/>
                    <w:left w:val="none" w:sz="0" w:space="0" w:color="auto"/>
                    <w:bottom w:val="none" w:sz="0" w:space="0" w:color="auto"/>
                    <w:right w:val="none" w:sz="0" w:space="0" w:color="auto"/>
                  </w:divBdr>
                  <w:divsChild>
                    <w:div w:id="1002394324">
                      <w:marLeft w:val="0"/>
                      <w:marRight w:val="0"/>
                      <w:marTop w:val="0"/>
                      <w:marBottom w:val="0"/>
                      <w:divBdr>
                        <w:top w:val="none" w:sz="0" w:space="0" w:color="auto"/>
                        <w:left w:val="none" w:sz="0" w:space="0" w:color="auto"/>
                        <w:bottom w:val="none" w:sz="0" w:space="0" w:color="auto"/>
                        <w:right w:val="none" w:sz="0" w:space="0" w:color="auto"/>
                      </w:divBdr>
                      <w:divsChild>
                        <w:div w:id="565536236">
                          <w:marLeft w:val="0"/>
                          <w:marRight w:val="0"/>
                          <w:marTop w:val="0"/>
                          <w:marBottom w:val="0"/>
                          <w:divBdr>
                            <w:top w:val="none" w:sz="0" w:space="0" w:color="auto"/>
                            <w:left w:val="none" w:sz="0" w:space="0" w:color="auto"/>
                            <w:bottom w:val="none" w:sz="0" w:space="0" w:color="auto"/>
                            <w:right w:val="none" w:sz="0" w:space="0" w:color="auto"/>
                          </w:divBdr>
                          <w:divsChild>
                            <w:div w:id="1967662360">
                              <w:marLeft w:val="0"/>
                              <w:marRight w:val="0"/>
                              <w:marTop w:val="0"/>
                              <w:marBottom w:val="0"/>
                              <w:divBdr>
                                <w:top w:val="none" w:sz="0" w:space="0" w:color="auto"/>
                                <w:left w:val="none" w:sz="0" w:space="0" w:color="auto"/>
                                <w:bottom w:val="none" w:sz="0" w:space="0" w:color="auto"/>
                                <w:right w:val="none" w:sz="0" w:space="0" w:color="auto"/>
                              </w:divBdr>
                              <w:divsChild>
                                <w:div w:id="1089544464">
                                  <w:marLeft w:val="0"/>
                                  <w:marRight w:val="0"/>
                                  <w:marTop w:val="0"/>
                                  <w:marBottom w:val="0"/>
                                  <w:divBdr>
                                    <w:top w:val="none" w:sz="0" w:space="0" w:color="auto"/>
                                    <w:left w:val="none" w:sz="0" w:space="0" w:color="auto"/>
                                    <w:bottom w:val="none" w:sz="0" w:space="0" w:color="auto"/>
                                    <w:right w:val="none" w:sz="0" w:space="0" w:color="auto"/>
                                  </w:divBdr>
                                  <w:divsChild>
                                    <w:div w:id="1617328255">
                                      <w:marLeft w:val="0"/>
                                      <w:marRight w:val="0"/>
                                      <w:marTop w:val="0"/>
                                      <w:marBottom w:val="0"/>
                                      <w:divBdr>
                                        <w:top w:val="none" w:sz="0" w:space="0" w:color="auto"/>
                                        <w:left w:val="none" w:sz="0" w:space="0" w:color="auto"/>
                                        <w:bottom w:val="none" w:sz="0" w:space="0" w:color="auto"/>
                                        <w:right w:val="none" w:sz="0" w:space="0" w:color="auto"/>
                                      </w:divBdr>
                                      <w:divsChild>
                                        <w:div w:id="1483156922">
                                          <w:marLeft w:val="0"/>
                                          <w:marRight w:val="0"/>
                                          <w:marTop w:val="0"/>
                                          <w:marBottom w:val="0"/>
                                          <w:divBdr>
                                            <w:top w:val="none" w:sz="0" w:space="0" w:color="auto"/>
                                            <w:left w:val="none" w:sz="0" w:space="0" w:color="auto"/>
                                            <w:bottom w:val="none" w:sz="0" w:space="0" w:color="auto"/>
                                            <w:right w:val="none" w:sz="0" w:space="0" w:color="auto"/>
                                          </w:divBdr>
                                          <w:divsChild>
                                            <w:div w:id="454720796">
                                              <w:marLeft w:val="0"/>
                                              <w:marRight w:val="0"/>
                                              <w:marTop w:val="0"/>
                                              <w:marBottom w:val="0"/>
                                              <w:divBdr>
                                                <w:top w:val="none" w:sz="0" w:space="0" w:color="auto"/>
                                                <w:left w:val="none" w:sz="0" w:space="0" w:color="auto"/>
                                                <w:bottom w:val="none" w:sz="0" w:space="0" w:color="auto"/>
                                                <w:right w:val="none" w:sz="0" w:space="0" w:color="auto"/>
                                              </w:divBdr>
                                              <w:divsChild>
                                                <w:div w:id="747650453">
                                                  <w:marLeft w:val="0"/>
                                                  <w:marRight w:val="0"/>
                                                  <w:marTop w:val="0"/>
                                                  <w:marBottom w:val="0"/>
                                                  <w:divBdr>
                                                    <w:top w:val="none" w:sz="0" w:space="0" w:color="auto"/>
                                                    <w:left w:val="none" w:sz="0" w:space="0" w:color="auto"/>
                                                    <w:bottom w:val="none" w:sz="0" w:space="0" w:color="auto"/>
                                                    <w:right w:val="none" w:sz="0" w:space="0" w:color="auto"/>
                                                  </w:divBdr>
                                                  <w:divsChild>
                                                    <w:div w:id="513151225">
                                                      <w:marLeft w:val="0"/>
                                                      <w:marRight w:val="0"/>
                                                      <w:marTop w:val="0"/>
                                                      <w:marBottom w:val="0"/>
                                                      <w:divBdr>
                                                        <w:top w:val="none" w:sz="0" w:space="0" w:color="auto"/>
                                                        <w:left w:val="none" w:sz="0" w:space="0" w:color="auto"/>
                                                        <w:bottom w:val="none" w:sz="0" w:space="0" w:color="auto"/>
                                                        <w:right w:val="none" w:sz="0" w:space="0" w:color="auto"/>
                                                      </w:divBdr>
                                                      <w:divsChild>
                                                        <w:div w:id="745109653">
                                                          <w:marLeft w:val="0"/>
                                                          <w:marRight w:val="0"/>
                                                          <w:marTop w:val="0"/>
                                                          <w:marBottom w:val="0"/>
                                                          <w:divBdr>
                                                            <w:top w:val="none" w:sz="0" w:space="0" w:color="auto"/>
                                                            <w:left w:val="none" w:sz="0" w:space="0" w:color="auto"/>
                                                            <w:bottom w:val="none" w:sz="0" w:space="0" w:color="auto"/>
                                                            <w:right w:val="none" w:sz="0" w:space="0" w:color="auto"/>
                                                          </w:divBdr>
                                                          <w:divsChild>
                                                            <w:div w:id="42789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8122838">
      <w:bodyDiv w:val="1"/>
      <w:marLeft w:val="0"/>
      <w:marRight w:val="0"/>
      <w:marTop w:val="0"/>
      <w:marBottom w:val="0"/>
      <w:divBdr>
        <w:top w:val="none" w:sz="0" w:space="0" w:color="auto"/>
        <w:left w:val="none" w:sz="0" w:space="0" w:color="auto"/>
        <w:bottom w:val="none" w:sz="0" w:space="0" w:color="auto"/>
        <w:right w:val="none" w:sz="0" w:space="0" w:color="auto"/>
      </w:divBdr>
    </w:div>
    <w:div w:id="1559783589">
      <w:bodyDiv w:val="1"/>
      <w:marLeft w:val="0"/>
      <w:marRight w:val="0"/>
      <w:marTop w:val="0"/>
      <w:marBottom w:val="0"/>
      <w:divBdr>
        <w:top w:val="none" w:sz="0" w:space="0" w:color="auto"/>
        <w:left w:val="none" w:sz="0" w:space="0" w:color="auto"/>
        <w:bottom w:val="none" w:sz="0" w:space="0" w:color="auto"/>
        <w:right w:val="none" w:sz="0" w:space="0" w:color="auto"/>
      </w:divBdr>
      <w:divsChild>
        <w:div w:id="1952200647">
          <w:marLeft w:val="0"/>
          <w:marRight w:val="0"/>
          <w:marTop w:val="0"/>
          <w:marBottom w:val="0"/>
          <w:divBdr>
            <w:top w:val="none" w:sz="0" w:space="0" w:color="auto"/>
            <w:left w:val="none" w:sz="0" w:space="0" w:color="auto"/>
            <w:bottom w:val="none" w:sz="0" w:space="0" w:color="auto"/>
            <w:right w:val="none" w:sz="0" w:space="0" w:color="auto"/>
          </w:divBdr>
          <w:divsChild>
            <w:div w:id="393820177">
              <w:marLeft w:val="0"/>
              <w:marRight w:val="0"/>
              <w:marTop w:val="0"/>
              <w:marBottom w:val="0"/>
              <w:divBdr>
                <w:top w:val="none" w:sz="0" w:space="0" w:color="auto"/>
                <w:left w:val="none" w:sz="0" w:space="0" w:color="auto"/>
                <w:bottom w:val="none" w:sz="0" w:space="0" w:color="auto"/>
                <w:right w:val="none" w:sz="0" w:space="0" w:color="auto"/>
              </w:divBdr>
              <w:divsChild>
                <w:div w:id="53284762">
                  <w:marLeft w:val="0"/>
                  <w:marRight w:val="0"/>
                  <w:marTop w:val="0"/>
                  <w:marBottom w:val="0"/>
                  <w:divBdr>
                    <w:top w:val="none" w:sz="0" w:space="0" w:color="auto"/>
                    <w:left w:val="none" w:sz="0" w:space="0" w:color="auto"/>
                    <w:bottom w:val="none" w:sz="0" w:space="0" w:color="auto"/>
                    <w:right w:val="none" w:sz="0" w:space="0" w:color="auto"/>
                  </w:divBdr>
                  <w:divsChild>
                    <w:div w:id="1387607754">
                      <w:marLeft w:val="0"/>
                      <w:marRight w:val="0"/>
                      <w:marTop w:val="0"/>
                      <w:marBottom w:val="0"/>
                      <w:divBdr>
                        <w:top w:val="none" w:sz="0" w:space="0" w:color="auto"/>
                        <w:left w:val="none" w:sz="0" w:space="0" w:color="auto"/>
                        <w:bottom w:val="none" w:sz="0" w:space="0" w:color="auto"/>
                        <w:right w:val="none" w:sz="0" w:space="0" w:color="auto"/>
                      </w:divBdr>
                      <w:divsChild>
                        <w:div w:id="1736387899">
                          <w:marLeft w:val="0"/>
                          <w:marRight w:val="0"/>
                          <w:marTop w:val="0"/>
                          <w:marBottom w:val="0"/>
                          <w:divBdr>
                            <w:top w:val="none" w:sz="0" w:space="0" w:color="auto"/>
                            <w:left w:val="none" w:sz="0" w:space="0" w:color="auto"/>
                            <w:bottom w:val="none" w:sz="0" w:space="0" w:color="auto"/>
                            <w:right w:val="none" w:sz="0" w:space="0" w:color="auto"/>
                          </w:divBdr>
                          <w:divsChild>
                            <w:div w:id="301421683">
                              <w:marLeft w:val="0"/>
                              <w:marRight w:val="0"/>
                              <w:marTop w:val="0"/>
                              <w:marBottom w:val="0"/>
                              <w:divBdr>
                                <w:top w:val="none" w:sz="0" w:space="0" w:color="auto"/>
                                <w:left w:val="none" w:sz="0" w:space="0" w:color="auto"/>
                                <w:bottom w:val="none" w:sz="0" w:space="0" w:color="auto"/>
                                <w:right w:val="none" w:sz="0" w:space="0" w:color="auto"/>
                              </w:divBdr>
                              <w:divsChild>
                                <w:div w:id="818574468">
                                  <w:marLeft w:val="0"/>
                                  <w:marRight w:val="0"/>
                                  <w:marTop w:val="0"/>
                                  <w:marBottom w:val="0"/>
                                  <w:divBdr>
                                    <w:top w:val="none" w:sz="0" w:space="0" w:color="auto"/>
                                    <w:left w:val="none" w:sz="0" w:space="0" w:color="auto"/>
                                    <w:bottom w:val="none" w:sz="0" w:space="0" w:color="auto"/>
                                    <w:right w:val="none" w:sz="0" w:space="0" w:color="auto"/>
                                  </w:divBdr>
                                  <w:divsChild>
                                    <w:div w:id="991639013">
                                      <w:marLeft w:val="0"/>
                                      <w:marRight w:val="0"/>
                                      <w:marTop w:val="0"/>
                                      <w:marBottom w:val="0"/>
                                      <w:divBdr>
                                        <w:top w:val="none" w:sz="0" w:space="0" w:color="auto"/>
                                        <w:left w:val="none" w:sz="0" w:space="0" w:color="auto"/>
                                        <w:bottom w:val="none" w:sz="0" w:space="0" w:color="auto"/>
                                        <w:right w:val="none" w:sz="0" w:space="0" w:color="auto"/>
                                      </w:divBdr>
                                      <w:divsChild>
                                        <w:div w:id="1098330811">
                                          <w:marLeft w:val="0"/>
                                          <w:marRight w:val="0"/>
                                          <w:marTop w:val="0"/>
                                          <w:marBottom w:val="0"/>
                                          <w:divBdr>
                                            <w:top w:val="none" w:sz="0" w:space="0" w:color="auto"/>
                                            <w:left w:val="none" w:sz="0" w:space="0" w:color="auto"/>
                                            <w:bottom w:val="none" w:sz="0" w:space="0" w:color="auto"/>
                                            <w:right w:val="none" w:sz="0" w:space="0" w:color="auto"/>
                                          </w:divBdr>
                                          <w:divsChild>
                                            <w:div w:id="1940138385">
                                              <w:marLeft w:val="0"/>
                                              <w:marRight w:val="0"/>
                                              <w:marTop w:val="0"/>
                                              <w:marBottom w:val="0"/>
                                              <w:divBdr>
                                                <w:top w:val="none" w:sz="0" w:space="0" w:color="auto"/>
                                                <w:left w:val="none" w:sz="0" w:space="0" w:color="auto"/>
                                                <w:bottom w:val="none" w:sz="0" w:space="0" w:color="auto"/>
                                                <w:right w:val="none" w:sz="0" w:space="0" w:color="auto"/>
                                              </w:divBdr>
                                              <w:divsChild>
                                                <w:div w:id="1623220060">
                                                  <w:marLeft w:val="0"/>
                                                  <w:marRight w:val="0"/>
                                                  <w:marTop w:val="0"/>
                                                  <w:marBottom w:val="0"/>
                                                  <w:divBdr>
                                                    <w:top w:val="none" w:sz="0" w:space="0" w:color="auto"/>
                                                    <w:left w:val="none" w:sz="0" w:space="0" w:color="auto"/>
                                                    <w:bottom w:val="none" w:sz="0" w:space="0" w:color="auto"/>
                                                    <w:right w:val="none" w:sz="0" w:space="0" w:color="auto"/>
                                                  </w:divBdr>
                                                  <w:divsChild>
                                                    <w:div w:id="970018240">
                                                      <w:marLeft w:val="0"/>
                                                      <w:marRight w:val="0"/>
                                                      <w:marTop w:val="0"/>
                                                      <w:marBottom w:val="0"/>
                                                      <w:divBdr>
                                                        <w:top w:val="none" w:sz="0" w:space="0" w:color="auto"/>
                                                        <w:left w:val="none" w:sz="0" w:space="0" w:color="auto"/>
                                                        <w:bottom w:val="none" w:sz="0" w:space="0" w:color="auto"/>
                                                        <w:right w:val="none" w:sz="0" w:space="0" w:color="auto"/>
                                                      </w:divBdr>
                                                      <w:divsChild>
                                                        <w:div w:id="424690147">
                                                          <w:marLeft w:val="0"/>
                                                          <w:marRight w:val="0"/>
                                                          <w:marTop w:val="0"/>
                                                          <w:marBottom w:val="0"/>
                                                          <w:divBdr>
                                                            <w:top w:val="none" w:sz="0" w:space="0" w:color="auto"/>
                                                            <w:left w:val="none" w:sz="0" w:space="0" w:color="auto"/>
                                                            <w:bottom w:val="none" w:sz="0" w:space="0" w:color="auto"/>
                                                            <w:right w:val="none" w:sz="0" w:space="0" w:color="auto"/>
                                                          </w:divBdr>
                                                          <w:divsChild>
                                                            <w:div w:id="16791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6597984">
      <w:bodyDiv w:val="1"/>
      <w:marLeft w:val="0"/>
      <w:marRight w:val="0"/>
      <w:marTop w:val="0"/>
      <w:marBottom w:val="0"/>
      <w:divBdr>
        <w:top w:val="none" w:sz="0" w:space="0" w:color="auto"/>
        <w:left w:val="none" w:sz="0" w:space="0" w:color="auto"/>
        <w:bottom w:val="none" w:sz="0" w:space="0" w:color="auto"/>
        <w:right w:val="none" w:sz="0" w:space="0" w:color="auto"/>
      </w:divBdr>
    </w:div>
    <w:div w:id="1636640266">
      <w:bodyDiv w:val="1"/>
      <w:marLeft w:val="0"/>
      <w:marRight w:val="0"/>
      <w:marTop w:val="0"/>
      <w:marBottom w:val="0"/>
      <w:divBdr>
        <w:top w:val="none" w:sz="0" w:space="0" w:color="auto"/>
        <w:left w:val="none" w:sz="0" w:space="0" w:color="auto"/>
        <w:bottom w:val="none" w:sz="0" w:space="0" w:color="auto"/>
        <w:right w:val="none" w:sz="0" w:space="0" w:color="auto"/>
      </w:divBdr>
    </w:div>
    <w:div w:id="1660109289">
      <w:bodyDiv w:val="1"/>
      <w:marLeft w:val="0"/>
      <w:marRight w:val="0"/>
      <w:marTop w:val="0"/>
      <w:marBottom w:val="0"/>
      <w:divBdr>
        <w:top w:val="none" w:sz="0" w:space="0" w:color="auto"/>
        <w:left w:val="none" w:sz="0" w:space="0" w:color="auto"/>
        <w:bottom w:val="none" w:sz="0" w:space="0" w:color="auto"/>
        <w:right w:val="none" w:sz="0" w:space="0" w:color="auto"/>
      </w:divBdr>
    </w:div>
    <w:div w:id="1682588224">
      <w:bodyDiv w:val="1"/>
      <w:marLeft w:val="0"/>
      <w:marRight w:val="0"/>
      <w:marTop w:val="0"/>
      <w:marBottom w:val="0"/>
      <w:divBdr>
        <w:top w:val="none" w:sz="0" w:space="0" w:color="auto"/>
        <w:left w:val="none" w:sz="0" w:space="0" w:color="auto"/>
        <w:bottom w:val="none" w:sz="0" w:space="0" w:color="auto"/>
        <w:right w:val="none" w:sz="0" w:space="0" w:color="auto"/>
      </w:divBdr>
    </w:div>
    <w:div w:id="1687168188">
      <w:bodyDiv w:val="1"/>
      <w:marLeft w:val="0"/>
      <w:marRight w:val="0"/>
      <w:marTop w:val="0"/>
      <w:marBottom w:val="0"/>
      <w:divBdr>
        <w:top w:val="none" w:sz="0" w:space="0" w:color="auto"/>
        <w:left w:val="none" w:sz="0" w:space="0" w:color="auto"/>
        <w:bottom w:val="none" w:sz="0" w:space="0" w:color="auto"/>
        <w:right w:val="none" w:sz="0" w:space="0" w:color="auto"/>
      </w:divBdr>
    </w:div>
    <w:div w:id="1701005333">
      <w:bodyDiv w:val="1"/>
      <w:marLeft w:val="0"/>
      <w:marRight w:val="0"/>
      <w:marTop w:val="0"/>
      <w:marBottom w:val="0"/>
      <w:divBdr>
        <w:top w:val="none" w:sz="0" w:space="0" w:color="auto"/>
        <w:left w:val="none" w:sz="0" w:space="0" w:color="auto"/>
        <w:bottom w:val="none" w:sz="0" w:space="0" w:color="auto"/>
        <w:right w:val="none" w:sz="0" w:space="0" w:color="auto"/>
      </w:divBdr>
    </w:div>
    <w:div w:id="1737775139">
      <w:bodyDiv w:val="1"/>
      <w:marLeft w:val="0"/>
      <w:marRight w:val="0"/>
      <w:marTop w:val="0"/>
      <w:marBottom w:val="0"/>
      <w:divBdr>
        <w:top w:val="none" w:sz="0" w:space="0" w:color="auto"/>
        <w:left w:val="none" w:sz="0" w:space="0" w:color="auto"/>
        <w:bottom w:val="none" w:sz="0" w:space="0" w:color="auto"/>
        <w:right w:val="none" w:sz="0" w:space="0" w:color="auto"/>
      </w:divBdr>
    </w:div>
    <w:div w:id="1747605420">
      <w:bodyDiv w:val="1"/>
      <w:marLeft w:val="0"/>
      <w:marRight w:val="0"/>
      <w:marTop w:val="0"/>
      <w:marBottom w:val="0"/>
      <w:divBdr>
        <w:top w:val="none" w:sz="0" w:space="0" w:color="auto"/>
        <w:left w:val="none" w:sz="0" w:space="0" w:color="auto"/>
        <w:bottom w:val="none" w:sz="0" w:space="0" w:color="auto"/>
        <w:right w:val="none" w:sz="0" w:space="0" w:color="auto"/>
      </w:divBdr>
      <w:divsChild>
        <w:div w:id="922958927">
          <w:marLeft w:val="0"/>
          <w:marRight w:val="0"/>
          <w:marTop w:val="0"/>
          <w:marBottom w:val="0"/>
          <w:divBdr>
            <w:top w:val="none" w:sz="0" w:space="0" w:color="auto"/>
            <w:left w:val="none" w:sz="0" w:space="0" w:color="auto"/>
            <w:bottom w:val="none" w:sz="0" w:space="0" w:color="auto"/>
            <w:right w:val="none" w:sz="0" w:space="0" w:color="auto"/>
          </w:divBdr>
          <w:divsChild>
            <w:div w:id="1708870556">
              <w:marLeft w:val="0"/>
              <w:marRight w:val="0"/>
              <w:marTop w:val="0"/>
              <w:marBottom w:val="0"/>
              <w:divBdr>
                <w:top w:val="none" w:sz="0" w:space="0" w:color="auto"/>
                <w:left w:val="none" w:sz="0" w:space="0" w:color="auto"/>
                <w:bottom w:val="none" w:sz="0" w:space="0" w:color="auto"/>
                <w:right w:val="none" w:sz="0" w:space="0" w:color="auto"/>
              </w:divBdr>
              <w:divsChild>
                <w:div w:id="34786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6439">
          <w:marLeft w:val="0"/>
          <w:marRight w:val="0"/>
          <w:marTop w:val="0"/>
          <w:marBottom w:val="0"/>
          <w:divBdr>
            <w:top w:val="none" w:sz="0" w:space="0" w:color="auto"/>
            <w:left w:val="none" w:sz="0" w:space="0" w:color="auto"/>
            <w:bottom w:val="none" w:sz="0" w:space="0" w:color="auto"/>
            <w:right w:val="none" w:sz="0" w:space="0" w:color="auto"/>
          </w:divBdr>
        </w:div>
        <w:div w:id="1469930929">
          <w:marLeft w:val="0"/>
          <w:marRight w:val="0"/>
          <w:marTop w:val="0"/>
          <w:marBottom w:val="0"/>
          <w:divBdr>
            <w:top w:val="none" w:sz="0" w:space="0" w:color="auto"/>
            <w:left w:val="none" w:sz="0" w:space="0" w:color="auto"/>
            <w:bottom w:val="none" w:sz="0" w:space="0" w:color="auto"/>
            <w:right w:val="none" w:sz="0" w:space="0" w:color="auto"/>
          </w:divBdr>
          <w:divsChild>
            <w:div w:id="1636063247">
              <w:marLeft w:val="0"/>
              <w:marRight w:val="0"/>
              <w:marTop w:val="0"/>
              <w:marBottom w:val="0"/>
              <w:divBdr>
                <w:top w:val="none" w:sz="0" w:space="0" w:color="auto"/>
                <w:left w:val="none" w:sz="0" w:space="0" w:color="auto"/>
                <w:bottom w:val="none" w:sz="0" w:space="0" w:color="auto"/>
                <w:right w:val="none" w:sz="0" w:space="0" w:color="auto"/>
              </w:divBdr>
              <w:divsChild>
                <w:div w:id="2142072041">
                  <w:marLeft w:val="0"/>
                  <w:marRight w:val="0"/>
                  <w:marTop w:val="0"/>
                  <w:marBottom w:val="0"/>
                  <w:divBdr>
                    <w:top w:val="none" w:sz="0" w:space="0" w:color="auto"/>
                    <w:left w:val="none" w:sz="0" w:space="0" w:color="auto"/>
                    <w:bottom w:val="none" w:sz="0" w:space="0" w:color="auto"/>
                    <w:right w:val="none" w:sz="0" w:space="0" w:color="auto"/>
                  </w:divBdr>
                  <w:divsChild>
                    <w:div w:id="11648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655379">
          <w:marLeft w:val="0"/>
          <w:marRight w:val="0"/>
          <w:marTop w:val="0"/>
          <w:marBottom w:val="0"/>
          <w:divBdr>
            <w:top w:val="none" w:sz="0" w:space="0" w:color="auto"/>
            <w:left w:val="none" w:sz="0" w:space="0" w:color="auto"/>
            <w:bottom w:val="none" w:sz="0" w:space="0" w:color="auto"/>
            <w:right w:val="none" w:sz="0" w:space="0" w:color="auto"/>
          </w:divBdr>
          <w:divsChild>
            <w:div w:id="2286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97615">
      <w:bodyDiv w:val="1"/>
      <w:marLeft w:val="0"/>
      <w:marRight w:val="0"/>
      <w:marTop w:val="0"/>
      <w:marBottom w:val="0"/>
      <w:divBdr>
        <w:top w:val="none" w:sz="0" w:space="0" w:color="auto"/>
        <w:left w:val="none" w:sz="0" w:space="0" w:color="auto"/>
        <w:bottom w:val="none" w:sz="0" w:space="0" w:color="auto"/>
        <w:right w:val="none" w:sz="0" w:space="0" w:color="auto"/>
      </w:divBdr>
    </w:div>
    <w:div w:id="1787655327">
      <w:bodyDiv w:val="1"/>
      <w:marLeft w:val="0"/>
      <w:marRight w:val="0"/>
      <w:marTop w:val="0"/>
      <w:marBottom w:val="0"/>
      <w:divBdr>
        <w:top w:val="none" w:sz="0" w:space="0" w:color="auto"/>
        <w:left w:val="none" w:sz="0" w:space="0" w:color="auto"/>
        <w:bottom w:val="none" w:sz="0" w:space="0" w:color="auto"/>
        <w:right w:val="none" w:sz="0" w:space="0" w:color="auto"/>
      </w:divBdr>
    </w:div>
    <w:div w:id="1799952595">
      <w:bodyDiv w:val="1"/>
      <w:marLeft w:val="0"/>
      <w:marRight w:val="0"/>
      <w:marTop w:val="0"/>
      <w:marBottom w:val="0"/>
      <w:divBdr>
        <w:top w:val="none" w:sz="0" w:space="0" w:color="auto"/>
        <w:left w:val="none" w:sz="0" w:space="0" w:color="auto"/>
        <w:bottom w:val="none" w:sz="0" w:space="0" w:color="auto"/>
        <w:right w:val="none" w:sz="0" w:space="0" w:color="auto"/>
      </w:divBdr>
    </w:div>
    <w:div w:id="1816950852">
      <w:bodyDiv w:val="1"/>
      <w:marLeft w:val="0"/>
      <w:marRight w:val="0"/>
      <w:marTop w:val="0"/>
      <w:marBottom w:val="0"/>
      <w:divBdr>
        <w:top w:val="none" w:sz="0" w:space="0" w:color="auto"/>
        <w:left w:val="none" w:sz="0" w:space="0" w:color="auto"/>
        <w:bottom w:val="none" w:sz="0" w:space="0" w:color="auto"/>
        <w:right w:val="none" w:sz="0" w:space="0" w:color="auto"/>
      </w:divBdr>
    </w:div>
    <w:div w:id="1838960795">
      <w:bodyDiv w:val="1"/>
      <w:marLeft w:val="0"/>
      <w:marRight w:val="0"/>
      <w:marTop w:val="0"/>
      <w:marBottom w:val="0"/>
      <w:divBdr>
        <w:top w:val="none" w:sz="0" w:space="0" w:color="auto"/>
        <w:left w:val="none" w:sz="0" w:space="0" w:color="auto"/>
        <w:bottom w:val="none" w:sz="0" w:space="0" w:color="auto"/>
        <w:right w:val="none" w:sz="0" w:space="0" w:color="auto"/>
      </w:divBdr>
    </w:div>
    <w:div w:id="1843624963">
      <w:bodyDiv w:val="1"/>
      <w:marLeft w:val="0"/>
      <w:marRight w:val="0"/>
      <w:marTop w:val="0"/>
      <w:marBottom w:val="0"/>
      <w:divBdr>
        <w:top w:val="none" w:sz="0" w:space="0" w:color="auto"/>
        <w:left w:val="none" w:sz="0" w:space="0" w:color="auto"/>
        <w:bottom w:val="none" w:sz="0" w:space="0" w:color="auto"/>
        <w:right w:val="none" w:sz="0" w:space="0" w:color="auto"/>
      </w:divBdr>
    </w:div>
    <w:div w:id="1852793648">
      <w:bodyDiv w:val="1"/>
      <w:marLeft w:val="0"/>
      <w:marRight w:val="0"/>
      <w:marTop w:val="0"/>
      <w:marBottom w:val="0"/>
      <w:divBdr>
        <w:top w:val="none" w:sz="0" w:space="0" w:color="auto"/>
        <w:left w:val="none" w:sz="0" w:space="0" w:color="auto"/>
        <w:bottom w:val="none" w:sz="0" w:space="0" w:color="auto"/>
        <w:right w:val="none" w:sz="0" w:space="0" w:color="auto"/>
      </w:divBdr>
    </w:div>
    <w:div w:id="1907295621">
      <w:bodyDiv w:val="1"/>
      <w:marLeft w:val="0"/>
      <w:marRight w:val="0"/>
      <w:marTop w:val="0"/>
      <w:marBottom w:val="0"/>
      <w:divBdr>
        <w:top w:val="none" w:sz="0" w:space="0" w:color="auto"/>
        <w:left w:val="none" w:sz="0" w:space="0" w:color="auto"/>
        <w:bottom w:val="none" w:sz="0" w:space="0" w:color="auto"/>
        <w:right w:val="none" w:sz="0" w:space="0" w:color="auto"/>
      </w:divBdr>
    </w:div>
    <w:div w:id="1955943041">
      <w:bodyDiv w:val="1"/>
      <w:marLeft w:val="0"/>
      <w:marRight w:val="0"/>
      <w:marTop w:val="0"/>
      <w:marBottom w:val="0"/>
      <w:divBdr>
        <w:top w:val="none" w:sz="0" w:space="0" w:color="auto"/>
        <w:left w:val="none" w:sz="0" w:space="0" w:color="auto"/>
        <w:bottom w:val="none" w:sz="0" w:space="0" w:color="auto"/>
        <w:right w:val="none" w:sz="0" w:space="0" w:color="auto"/>
      </w:divBdr>
    </w:div>
    <w:div w:id="1998218199">
      <w:bodyDiv w:val="1"/>
      <w:marLeft w:val="0"/>
      <w:marRight w:val="0"/>
      <w:marTop w:val="0"/>
      <w:marBottom w:val="0"/>
      <w:divBdr>
        <w:top w:val="none" w:sz="0" w:space="0" w:color="auto"/>
        <w:left w:val="none" w:sz="0" w:space="0" w:color="auto"/>
        <w:bottom w:val="none" w:sz="0" w:space="0" w:color="auto"/>
        <w:right w:val="none" w:sz="0" w:space="0" w:color="auto"/>
      </w:divBdr>
    </w:div>
    <w:div w:id="2010251267">
      <w:bodyDiv w:val="1"/>
      <w:marLeft w:val="0"/>
      <w:marRight w:val="0"/>
      <w:marTop w:val="0"/>
      <w:marBottom w:val="0"/>
      <w:divBdr>
        <w:top w:val="none" w:sz="0" w:space="0" w:color="auto"/>
        <w:left w:val="none" w:sz="0" w:space="0" w:color="auto"/>
        <w:bottom w:val="none" w:sz="0" w:space="0" w:color="auto"/>
        <w:right w:val="none" w:sz="0" w:space="0" w:color="auto"/>
      </w:divBdr>
      <w:divsChild>
        <w:div w:id="955255338">
          <w:marLeft w:val="0"/>
          <w:marRight w:val="0"/>
          <w:marTop w:val="0"/>
          <w:marBottom w:val="0"/>
          <w:divBdr>
            <w:top w:val="none" w:sz="0" w:space="0" w:color="auto"/>
            <w:left w:val="none" w:sz="0" w:space="0" w:color="auto"/>
            <w:bottom w:val="none" w:sz="0" w:space="0" w:color="auto"/>
            <w:right w:val="none" w:sz="0" w:space="0" w:color="auto"/>
          </w:divBdr>
          <w:divsChild>
            <w:div w:id="930089025">
              <w:marLeft w:val="0"/>
              <w:marRight w:val="0"/>
              <w:marTop w:val="0"/>
              <w:marBottom w:val="0"/>
              <w:divBdr>
                <w:top w:val="none" w:sz="0" w:space="0" w:color="auto"/>
                <w:left w:val="none" w:sz="0" w:space="0" w:color="auto"/>
                <w:bottom w:val="none" w:sz="0" w:space="0" w:color="auto"/>
                <w:right w:val="none" w:sz="0" w:space="0" w:color="auto"/>
              </w:divBdr>
              <w:divsChild>
                <w:div w:id="810051102">
                  <w:marLeft w:val="0"/>
                  <w:marRight w:val="0"/>
                  <w:marTop w:val="0"/>
                  <w:marBottom w:val="0"/>
                  <w:divBdr>
                    <w:top w:val="none" w:sz="0" w:space="0" w:color="auto"/>
                    <w:left w:val="none" w:sz="0" w:space="0" w:color="auto"/>
                    <w:bottom w:val="none" w:sz="0" w:space="0" w:color="auto"/>
                    <w:right w:val="none" w:sz="0" w:space="0" w:color="auto"/>
                  </w:divBdr>
                  <w:divsChild>
                    <w:div w:id="757561000">
                      <w:marLeft w:val="0"/>
                      <w:marRight w:val="0"/>
                      <w:marTop w:val="0"/>
                      <w:marBottom w:val="0"/>
                      <w:divBdr>
                        <w:top w:val="none" w:sz="0" w:space="0" w:color="auto"/>
                        <w:left w:val="none" w:sz="0" w:space="0" w:color="auto"/>
                        <w:bottom w:val="none" w:sz="0" w:space="0" w:color="auto"/>
                        <w:right w:val="none" w:sz="0" w:space="0" w:color="auto"/>
                      </w:divBdr>
                      <w:divsChild>
                        <w:div w:id="2141220543">
                          <w:marLeft w:val="0"/>
                          <w:marRight w:val="0"/>
                          <w:marTop w:val="0"/>
                          <w:marBottom w:val="0"/>
                          <w:divBdr>
                            <w:top w:val="none" w:sz="0" w:space="0" w:color="auto"/>
                            <w:left w:val="none" w:sz="0" w:space="0" w:color="auto"/>
                            <w:bottom w:val="none" w:sz="0" w:space="0" w:color="auto"/>
                            <w:right w:val="none" w:sz="0" w:space="0" w:color="auto"/>
                          </w:divBdr>
                          <w:divsChild>
                            <w:div w:id="1307468069">
                              <w:marLeft w:val="0"/>
                              <w:marRight w:val="0"/>
                              <w:marTop w:val="0"/>
                              <w:marBottom w:val="0"/>
                              <w:divBdr>
                                <w:top w:val="none" w:sz="0" w:space="0" w:color="auto"/>
                                <w:left w:val="none" w:sz="0" w:space="0" w:color="auto"/>
                                <w:bottom w:val="none" w:sz="0" w:space="0" w:color="auto"/>
                                <w:right w:val="none" w:sz="0" w:space="0" w:color="auto"/>
                              </w:divBdr>
                              <w:divsChild>
                                <w:div w:id="1328745862">
                                  <w:marLeft w:val="0"/>
                                  <w:marRight w:val="0"/>
                                  <w:marTop w:val="0"/>
                                  <w:marBottom w:val="0"/>
                                  <w:divBdr>
                                    <w:top w:val="none" w:sz="0" w:space="0" w:color="auto"/>
                                    <w:left w:val="none" w:sz="0" w:space="0" w:color="auto"/>
                                    <w:bottom w:val="none" w:sz="0" w:space="0" w:color="auto"/>
                                    <w:right w:val="none" w:sz="0" w:space="0" w:color="auto"/>
                                  </w:divBdr>
                                  <w:divsChild>
                                    <w:div w:id="1041903861">
                                      <w:marLeft w:val="0"/>
                                      <w:marRight w:val="0"/>
                                      <w:marTop w:val="0"/>
                                      <w:marBottom w:val="0"/>
                                      <w:divBdr>
                                        <w:top w:val="none" w:sz="0" w:space="0" w:color="auto"/>
                                        <w:left w:val="none" w:sz="0" w:space="0" w:color="auto"/>
                                        <w:bottom w:val="none" w:sz="0" w:space="0" w:color="auto"/>
                                        <w:right w:val="none" w:sz="0" w:space="0" w:color="auto"/>
                                      </w:divBdr>
                                      <w:divsChild>
                                        <w:div w:id="1005086966">
                                          <w:marLeft w:val="0"/>
                                          <w:marRight w:val="0"/>
                                          <w:marTop w:val="0"/>
                                          <w:marBottom w:val="0"/>
                                          <w:divBdr>
                                            <w:top w:val="none" w:sz="0" w:space="0" w:color="auto"/>
                                            <w:left w:val="none" w:sz="0" w:space="0" w:color="auto"/>
                                            <w:bottom w:val="none" w:sz="0" w:space="0" w:color="auto"/>
                                            <w:right w:val="none" w:sz="0" w:space="0" w:color="auto"/>
                                          </w:divBdr>
                                          <w:divsChild>
                                            <w:div w:id="1462530641">
                                              <w:marLeft w:val="0"/>
                                              <w:marRight w:val="0"/>
                                              <w:marTop w:val="0"/>
                                              <w:marBottom w:val="0"/>
                                              <w:divBdr>
                                                <w:top w:val="none" w:sz="0" w:space="0" w:color="auto"/>
                                                <w:left w:val="none" w:sz="0" w:space="0" w:color="auto"/>
                                                <w:bottom w:val="none" w:sz="0" w:space="0" w:color="auto"/>
                                                <w:right w:val="none" w:sz="0" w:space="0" w:color="auto"/>
                                              </w:divBdr>
                                              <w:divsChild>
                                                <w:div w:id="1700230541">
                                                  <w:marLeft w:val="0"/>
                                                  <w:marRight w:val="0"/>
                                                  <w:marTop w:val="0"/>
                                                  <w:marBottom w:val="0"/>
                                                  <w:divBdr>
                                                    <w:top w:val="none" w:sz="0" w:space="0" w:color="auto"/>
                                                    <w:left w:val="none" w:sz="0" w:space="0" w:color="auto"/>
                                                    <w:bottom w:val="none" w:sz="0" w:space="0" w:color="auto"/>
                                                    <w:right w:val="none" w:sz="0" w:space="0" w:color="auto"/>
                                                  </w:divBdr>
                                                  <w:divsChild>
                                                    <w:div w:id="1324551235">
                                                      <w:marLeft w:val="0"/>
                                                      <w:marRight w:val="0"/>
                                                      <w:marTop w:val="0"/>
                                                      <w:marBottom w:val="0"/>
                                                      <w:divBdr>
                                                        <w:top w:val="none" w:sz="0" w:space="0" w:color="auto"/>
                                                        <w:left w:val="none" w:sz="0" w:space="0" w:color="auto"/>
                                                        <w:bottom w:val="none" w:sz="0" w:space="0" w:color="auto"/>
                                                        <w:right w:val="none" w:sz="0" w:space="0" w:color="auto"/>
                                                      </w:divBdr>
                                                      <w:divsChild>
                                                        <w:div w:id="224610611">
                                                          <w:marLeft w:val="0"/>
                                                          <w:marRight w:val="0"/>
                                                          <w:marTop w:val="0"/>
                                                          <w:marBottom w:val="0"/>
                                                          <w:divBdr>
                                                            <w:top w:val="none" w:sz="0" w:space="0" w:color="auto"/>
                                                            <w:left w:val="none" w:sz="0" w:space="0" w:color="auto"/>
                                                            <w:bottom w:val="none" w:sz="0" w:space="0" w:color="auto"/>
                                                            <w:right w:val="none" w:sz="0" w:space="0" w:color="auto"/>
                                                          </w:divBdr>
                                                          <w:divsChild>
                                                            <w:div w:id="105265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0791326">
      <w:bodyDiv w:val="1"/>
      <w:marLeft w:val="0"/>
      <w:marRight w:val="0"/>
      <w:marTop w:val="0"/>
      <w:marBottom w:val="0"/>
      <w:divBdr>
        <w:top w:val="none" w:sz="0" w:space="0" w:color="auto"/>
        <w:left w:val="none" w:sz="0" w:space="0" w:color="auto"/>
        <w:bottom w:val="none" w:sz="0" w:space="0" w:color="auto"/>
        <w:right w:val="none" w:sz="0" w:space="0" w:color="auto"/>
      </w:divBdr>
    </w:div>
    <w:div w:id="2023776081">
      <w:bodyDiv w:val="1"/>
      <w:marLeft w:val="0"/>
      <w:marRight w:val="0"/>
      <w:marTop w:val="0"/>
      <w:marBottom w:val="0"/>
      <w:divBdr>
        <w:top w:val="none" w:sz="0" w:space="0" w:color="auto"/>
        <w:left w:val="none" w:sz="0" w:space="0" w:color="auto"/>
        <w:bottom w:val="none" w:sz="0" w:space="0" w:color="auto"/>
        <w:right w:val="none" w:sz="0" w:space="0" w:color="auto"/>
      </w:divBdr>
    </w:div>
    <w:div w:id="2036420775">
      <w:bodyDiv w:val="1"/>
      <w:marLeft w:val="0"/>
      <w:marRight w:val="0"/>
      <w:marTop w:val="0"/>
      <w:marBottom w:val="0"/>
      <w:divBdr>
        <w:top w:val="none" w:sz="0" w:space="0" w:color="auto"/>
        <w:left w:val="none" w:sz="0" w:space="0" w:color="auto"/>
        <w:bottom w:val="none" w:sz="0" w:space="0" w:color="auto"/>
        <w:right w:val="none" w:sz="0" w:space="0" w:color="auto"/>
      </w:divBdr>
    </w:div>
    <w:div w:id="2055038742">
      <w:bodyDiv w:val="1"/>
      <w:marLeft w:val="0"/>
      <w:marRight w:val="0"/>
      <w:marTop w:val="0"/>
      <w:marBottom w:val="0"/>
      <w:divBdr>
        <w:top w:val="none" w:sz="0" w:space="0" w:color="auto"/>
        <w:left w:val="none" w:sz="0" w:space="0" w:color="auto"/>
        <w:bottom w:val="none" w:sz="0" w:space="0" w:color="auto"/>
        <w:right w:val="none" w:sz="0" w:space="0" w:color="auto"/>
      </w:divBdr>
      <w:divsChild>
        <w:div w:id="1096289471">
          <w:marLeft w:val="0"/>
          <w:marRight w:val="0"/>
          <w:marTop w:val="0"/>
          <w:marBottom w:val="0"/>
          <w:divBdr>
            <w:top w:val="none" w:sz="0" w:space="0" w:color="auto"/>
            <w:left w:val="none" w:sz="0" w:space="0" w:color="auto"/>
            <w:bottom w:val="none" w:sz="0" w:space="0" w:color="auto"/>
            <w:right w:val="none" w:sz="0" w:space="0" w:color="auto"/>
          </w:divBdr>
        </w:div>
      </w:divsChild>
    </w:div>
    <w:div w:id="2059937630">
      <w:bodyDiv w:val="1"/>
      <w:marLeft w:val="0"/>
      <w:marRight w:val="0"/>
      <w:marTop w:val="0"/>
      <w:marBottom w:val="0"/>
      <w:divBdr>
        <w:top w:val="none" w:sz="0" w:space="0" w:color="auto"/>
        <w:left w:val="none" w:sz="0" w:space="0" w:color="auto"/>
        <w:bottom w:val="none" w:sz="0" w:space="0" w:color="auto"/>
        <w:right w:val="none" w:sz="0" w:space="0" w:color="auto"/>
      </w:divBdr>
    </w:div>
    <w:div w:id="2062165525">
      <w:bodyDiv w:val="1"/>
      <w:marLeft w:val="0"/>
      <w:marRight w:val="0"/>
      <w:marTop w:val="0"/>
      <w:marBottom w:val="0"/>
      <w:divBdr>
        <w:top w:val="none" w:sz="0" w:space="0" w:color="auto"/>
        <w:left w:val="none" w:sz="0" w:space="0" w:color="auto"/>
        <w:bottom w:val="none" w:sz="0" w:space="0" w:color="auto"/>
        <w:right w:val="none" w:sz="0" w:space="0" w:color="auto"/>
      </w:divBdr>
    </w:div>
    <w:div w:id="2092265977">
      <w:bodyDiv w:val="1"/>
      <w:marLeft w:val="0"/>
      <w:marRight w:val="0"/>
      <w:marTop w:val="0"/>
      <w:marBottom w:val="0"/>
      <w:divBdr>
        <w:top w:val="none" w:sz="0" w:space="0" w:color="auto"/>
        <w:left w:val="none" w:sz="0" w:space="0" w:color="auto"/>
        <w:bottom w:val="none" w:sz="0" w:space="0" w:color="auto"/>
        <w:right w:val="none" w:sz="0" w:space="0" w:color="auto"/>
      </w:divBdr>
      <w:divsChild>
        <w:div w:id="1715815222">
          <w:marLeft w:val="0"/>
          <w:marRight w:val="0"/>
          <w:marTop w:val="0"/>
          <w:marBottom w:val="0"/>
          <w:divBdr>
            <w:top w:val="none" w:sz="0" w:space="0" w:color="auto"/>
            <w:left w:val="none" w:sz="0" w:space="0" w:color="auto"/>
            <w:bottom w:val="none" w:sz="0" w:space="0" w:color="auto"/>
            <w:right w:val="none" w:sz="0" w:space="0" w:color="auto"/>
          </w:divBdr>
          <w:divsChild>
            <w:div w:id="1696466453">
              <w:marLeft w:val="0"/>
              <w:marRight w:val="0"/>
              <w:marTop w:val="0"/>
              <w:marBottom w:val="0"/>
              <w:divBdr>
                <w:top w:val="none" w:sz="0" w:space="0" w:color="auto"/>
                <w:left w:val="none" w:sz="0" w:space="0" w:color="auto"/>
                <w:bottom w:val="none" w:sz="0" w:space="0" w:color="auto"/>
                <w:right w:val="none" w:sz="0" w:space="0" w:color="auto"/>
              </w:divBdr>
              <w:divsChild>
                <w:div w:id="2070567324">
                  <w:marLeft w:val="0"/>
                  <w:marRight w:val="0"/>
                  <w:marTop w:val="0"/>
                  <w:marBottom w:val="0"/>
                  <w:divBdr>
                    <w:top w:val="none" w:sz="0" w:space="0" w:color="auto"/>
                    <w:left w:val="none" w:sz="0" w:space="0" w:color="auto"/>
                    <w:bottom w:val="none" w:sz="0" w:space="0" w:color="auto"/>
                    <w:right w:val="none" w:sz="0" w:space="0" w:color="auto"/>
                  </w:divBdr>
                  <w:divsChild>
                    <w:div w:id="152645365">
                      <w:marLeft w:val="0"/>
                      <w:marRight w:val="0"/>
                      <w:marTop w:val="0"/>
                      <w:marBottom w:val="0"/>
                      <w:divBdr>
                        <w:top w:val="none" w:sz="0" w:space="0" w:color="auto"/>
                        <w:left w:val="none" w:sz="0" w:space="0" w:color="auto"/>
                        <w:bottom w:val="none" w:sz="0" w:space="0" w:color="auto"/>
                        <w:right w:val="none" w:sz="0" w:space="0" w:color="auto"/>
                      </w:divBdr>
                      <w:divsChild>
                        <w:div w:id="1696150769">
                          <w:marLeft w:val="0"/>
                          <w:marRight w:val="0"/>
                          <w:marTop w:val="0"/>
                          <w:marBottom w:val="0"/>
                          <w:divBdr>
                            <w:top w:val="none" w:sz="0" w:space="0" w:color="auto"/>
                            <w:left w:val="none" w:sz="0" w:space="0" w:color="auto"/>
                            <w:bottom w:val="none" w:sz="0" w:space="0" w:color="auto"/>
                            <w:right w:val="none" w:sz="0" w:space="0" w:color="auto"/>
                          </w:divBdr>
                          <w:divsChild>
                            <w:div w:id="1494639432">
                              <w:marLeft w:val="0"/>
                              <w:marRight w:val="0"/>
                              <w:marTop w:val="0"/>
                              <w:marBottom w:val="0"/>
                              <w:divBdr>
                                <w:top w:val="none" w:sz="0" w:space="0" w:color="auto"/>
                                <w:left w:val="none" w:sz="0" w:space="0" w:color="auto"/>
                                <w:bottom w:val="none" w:sz="0" w:space="0" w:color="auto"/>
                                <w:right w:val="none" w:sz="0" w:space="0" w:color="auto"/>
                              </w:divBdr>
                              <w:divsChild>
                                <w:div w:id="1261068774">
                                  <w:marLeft w:val="0"/>
                                  <w:marRight w:val="0"/>
                                  <w:marTop w:val="0"/>
                                  <w:marBottom w:val="0"/>
                                  <w:divBdr>
                                    <w:top w:val="none" w:sz="0" w:space="0" w:color="auto"/>
                                    <w:left w:val="none" w:sz="0" w:space="0" w:color="auto"/>
                                    <w:bottom w:val="none" w:sz="0" w:space="0" w:color="auto"/>
                                    <w:right w:val="none" w:sz="0" w:space="0" w:color="auto"/>
                                  </w:divBdr>
                                  <w:divsChild>
                                    <w:div w:id="1272318475">
                                      <w:marLeft w:val="0"/>
                                      <w:marRight w:val="0"/>
                                      <w:marTop w:val="0"/>
                                      <w:marBottom w:val="0"/>
                                      <w:divBdr>
                                        <w:top w:val="none" w:sz="0" w:space="0" w:color="auto"/>
                                        <w:left w:val="none" w:sz="0" w:space="0" w:color="auto"/>
                                        <w:bottom w:val="none" w:sz="0" w:space="0" w:color="auto"/>
                                        <w:right w:val="none" w:sz="0" w:space="0" w:color="auto"/>
                                      </w:divBdr>
                                      <w:divsChild>
                                        <w:div w:id="205920133">
                                          <w:marLeft w:val="0"/>
                                          <w:marRight w:val="0"/>
                                          <w:marTop w:val="0"/>
                                          <w:marBottom w:val="0"/>
                                          <w:divBdr>
                                            <w:top w:val="none" w:sz="0" w:space="0" w:color="auto"/>
                                            <w:left w:val="none" w:sz="0" w:space="0" w:color="auto"/>
                                            <w:bottom w:val="none" w:sz="0" w:space="0" w:color="auto"/>
                                            <w:right w:val="none" w:sz="0" w:space="0" w:color="auto"/>
                                          </w:divBdr>
                                          <w:divsChild>
                                            <w:div w:id="690690393">
                                              <w:marLeft w:val="0"/>
                                              <w:marRight w:val="0"/>
                                              <w:marTop w:val="0"/>
                                              <w:marBottom w:val="0"/>
                                              <w:divBdr>
                                                <w:top w:val="none" w:sz="0" w:space="0" w:color="auto"/>
                                                <w:left w:val="none" w:sz="0" w:space="0" w:color="auto"/>
                                                <w:bottom w:val="none" w:sz="0" w:space="0" w:color="auto"/>
                                                <w:right w:val="none" w:sz="0" w:space="0" w:color="auto"/>
                                              </w:divBdr>
                                              <w:divsChild>
                                                <w:div w:id="547882823">
                                                  <w:marLeft w:val="0"/>
                                                  <w:marRight w:val="0"/>
                                                  <w:marTop w:val="0"/>
                                                  <w:marBottom w:val="0"/>
                                                  <w:divBdr>
                                                    <w:top w:val="none" w:sz="0" w:space="0" w:color="auto"/>
                                                    <w:left w:val="none" w:sz="0" w:space="0" w:color="auto"/>
                                                    <w:bottom w:val="none" w:sz="0" w:space="0" w:color="auto"/>
                                                    <w:right w:val="none" w:sz="0" w:space="0" w:color="auto"/>
                                                  </w:divBdr>
                                                  <w:divsChild>
                                                    <w:div w:id="895748044">
                                                      <w:marLeft w:val="0"/>
                                                      <w:marRight w:val="0"/>
                                                      <w:marTop w:val="0"/>
                                                      <w:marBottom w:val="0"/>
                                                      <w:divBdr>
                                                        <w:top w:val="none" w:sz="0" w:space="0" w:color="auto"/>
                                                        <w:left w:val="none" w:sz="0" w:space="0" w:color="auto"/>
                                                        <w:bottom w:val="none" w:sz="0" w:space="0" w:color="auto"/>
                                                        <w:right w:val="none" w:sz="0" w:space="0" w:color="auto"/>
                                                      </w:divBdr>
                                                      <w:divsChild>
                                                        <w:div w:id="715007867">
                                                          <w:marLeft w:val="0"/>
                                                          <w:marRight w:val="0"/>
                                                          <w:marTop w:val="0"/>
                                                          <w:marBottom w:val="0"/>
                                                          <w:divBdr>
                                                            <w:top w:val="none" w:sz="0" w:space="0" w:color="auto"/>
                                                            <w:left w:val="none" w:sz="0" w:space="0" w:color="auto"/>
                                                            <w:bottom w:val="none" w:sz="0" w:space="0" w:color="auto"/>
                                                            <w:right w:val="none" w:sz="0" w:space="0" w:color="auto"/>
                                                          </w:divBdr>
                                                          <w:divsChild>
                                                            <w:div w:id="32683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2413726">
      <w:bodyDiv w:val="1"/>
      <w:marLeft w:val="0"/>
      <w:marRight w:val="0"/>
      <w:marTop w:val="0"/>
      <w:marBottom w:val="0"/>
      <w:divBdr>
        <w:top w:val="none" w:sz="0" w:space="0" w:color="auto"/>
        <w:left w:val="none" w:sz="0" w:space="0" w:color="auto"/>
        <w:bottom w:val="none" w:sz="0" w:space="0" w:color="auto"/>
        <w:right w:val="none" w:sz="0" w:space="0" w:color="auto"/>
      </w:divBdr>
    </w:div>
    <w:div w:id="2105370681">
      <w:bodyDiv w:val="1"/>
      <w:marLeft w:val="0"/>
      <w:marRight w:val="0"/>
      <w:marTop w:val="0"/>
      <w:marBottom w:val="0"/>
      <w:divBdr>
        <w:top w:val="none" w:sz="0" w:space="0" w:color="auto"/>
        <w:left w:val="none" w:sz="0" w:space="0" w:color="auto"/>
        <w:bottom w:val="none" w:sz="0" w:space="0" w:color="auto"/>
        <w:right w:val="none" w:sz="0" w:space="0" w:color="auto"/>
      </w:divBdr>
    </w:div>
    <w:div w:id="2108651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iretoria.far@fiocruz.br" TargetMode="External"/><Relationship Id="rId18" Type="http://schemas.openxmlformats.org/officeDocument/2006/relationships/hyperlink" Target="http://www.far.fiocruz.br" TargetMode="External"/><Relationship Id="rId26" Type="http://schemas.openxmlformats.org/officeDocument/2006/relationships/hyperlink" Target="mailto:saudedotrabalhador@far.fiocruz.br" TargetMode="External"/><Relationship Id="rId3" Type="http://schemas.openxmlformats.org/officeDocument/2006/relationships/customXml" Target="../customXml/item3.xml"/><Relationship Id="rId21" Type="http://schemas.openxmlformats.org/officeDocument/2006/relationships/hyperlink" Target="mailto:smsseguranca@far.fiocruz.br" TargetMode="External"/><Relationship Id="rId7" Type="http://schemas.openxmlformats.org/officeDocument/2006/relationships/settings" Target="settings.xml"/><Relationship Id="rId12" Type="http://schemas.openxmlformats.org/officeDocument/2006/relationships/hyperlink" Target="mailto:diretoria.far@fiocruz.br" TargetMode="External"/><Relationship Id="rId17" Type="http://schemas.openxmlformats.org/officeDocument/2006/relationships/hyperlink" Target="http://(www.far.fiocruz.br)," TargetMode="External"/><Relationship Id="rId25" Type="http://schemas.openxmlformats.org/officeDocument/2006/relationships/hyperlink" Target="mailto:smsresiduos@far.fiocruz.b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ar.fiocruz.br" TargetMode="External"/><Relationship Id="rId20" Type="http://schemas.openxmlformats.org/officeDocument/2006/relationships/hyperlink" Target="mailto:smsete@far.fiocruz.br" TargetMode="External"/><Relationship Id="rId29" Type="http://schemas.openxmlformats.org/officeDocument/2006/relationships/hyperlink" Target="mailto:smsseguranca@far.fiocruz.b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toria.far@fiocruz.br" TargetMode="External"/><Relationship Id="rId24" Type="http://schemas.openxmlformats.org/officeDocument/2006/relationships/hyperlink" Target="mailto:smsete@far.fiocruz.br"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diretoria.far@fiocruz.br" TargetMode="External"/><Relationship Id="rId23" Type="http://schemas.openxmlformats.org/officeDocument/2006/relationships/hyperlink" Target="mailto:smsseguranca@far.fiocruz.br" TargetMode="External"/><Relationship Id="rId28" Type="http://schemas.openxmlformats.org/officeDocument/2006/relationships/hyperlink" Target="mailto:smsseguranca@far.fiocruz.br" TargetMode="External"/><Relationship Id="rId10" Type="http://schemas.openxmlformats.org/officeDocument/2006/relationships/endnotes" Target="endnotes.xml"/><Relationship Id="rId19" Type="http://schemas.openxmlformats.org/officeDocument/2006/relationships/hyperlink" Target="http://www.far.fiocruz.br"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retoria.far@fiocruz.br" TargetMode="External"/><Relationship Id="rId22" Type="http://schemas.openxmlformats.org/officeDocument/2006/relationships/hyperlink" Target="mailto:smssustentabilidade@far.fiocruz.br" TargetMode="External"/><Relationship Id="rId27" Type="http://schemas.openxmlformats.org/officeDocument/2006/relationships/hyperlink" Target="mailto:smssustentabilidade@far.fiocruz.br" TargetMode="External"/><Relationship Id="rId30" Type="http://schemas.openxmlformats.org/officeDocument/2006/relationships/hyperlink" Target="mailto:smssustentabilidade@far.fiocruz.br" TargetMode="External"/><Relationship Id="rId8"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714E581CBDE5B46B3DEADBBC425DA88" ma:contentTypeVersion="2" ma:contentTypeDescription="Crie um novo documento." ma:contentTypeScope="" ma:versionID="6eef1fec320e7a4a976794da9ee99cdd">
  <xsd:schema xmlns:xsd="http://www.w3.org/2001/XMLSchema" xmlns:xs="http://www.w3.org/2001/XMLSchema" xmlns:p="http://schemas.microsoft.com/office/2006/metadata/properties" xmlns:ns2="3a9e012d-bea4-4771-9225-f769ea035fca" targetNamespace="http://schemas.microsoft.com/office/2006/metadata/properties" ma:root="true" ma:fieldsID="6fe57a360744bc674d41dcba7aa5f006" ns2:_="">
    <xsd:import namespace="3a9e012d-bea4-4771-9225-f769ea035fc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e012d-bea4-4771-9225-f769ea035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EE1DA2-4E9E-457D-ADAE-9D9D4864633B}">
  <ds:schemaRefs>
    <ds:schemaRef ds:uri="http://schemas.openxmlformats.org/officeDocument/2006/bibliography"/>
  </ds:schemaRefs>
</ds:datastoreItem>
</file>

<file path=customXml/itemProps2.xml><?xml version="1.0" encoding="utf-8"?>
<ds:datastoreItem xmlns:ds="http://schemas.openxmlformats.org/officeDocument/2006/customXml" ds:itemID="{AD43C827-F62D-4412-88CA-7FBB2A03FB96}">
  <ds:schemaRefs>
    <ds:schemaRef ds:uri="http://schemas.microsoft.com/sharepoint/v3/contenttype/forms"/>
  </ds:schemaRefs>
</ds:datastoreItem>
</file>

<file path=customXml/itemProps3.xml><?xml version="1.0" encoding="utf-8"?>
<ds:datastoreItem xmlns:ds="http://schemas.openxmlformats.org/officeDocument/2006/customXml" ds:itemID="{18D2E487-856C-466D-83E9-73A6D7C1A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9e012d-bea4-4771-9225-f769ea035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371B93-E131-4659-A110-21A5A7FAE3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16886</Words>
  <Characters>91189</Characters>
  <Application>Microsoft Office Word</Application>
  <DocSecurity>0</DocSecurity>
  <Lines>759</Lines>
  <Paragraphs>215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Eko's Traduções</vt:lpstr>
      <vt:lpstr>Eko's Traduções</vt:lpstr>
    </vt:vector>
  </TitlesOfParts>
  <Company>Eko's Traduções</Company>
  <LinksUpToDate>false</LinksUpToDate>
  <CharactersWithSpaces>107860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Eko's Traduções</dc:title>
  <dc:subject/>
  <dc:creator>Eko's Traduções</dc:creator>
  <cp:keywords/>
  <dc:description/>
  <cp:lastModifiedBy>MICHELE ANDRADE DE VASCONCELOS</cp:lastModifiedBy>
  <cp:revision>5</cp:revision>
  <cp:lastPrinted>2024-01-26T16:52:00Z</cp:lastPrinted>
  <dcterms:created xsi:type="dcterms:W3CDTF">2024-01-29T18:17:00Z</dcterms:created>
  <dcterms:modified xsi:type="dcterms:W3CDTF">2024-01-30T11:08:00Z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0x0101000714E581CBDE5B46B3DEADBBC425DA88</vt:lpwstr>
  </property>
</Properties>
</file>